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C1" w:rsidRPr="00C742D5" w:rsidRDefault="00453BC1" w:rsidP="00A410A6">
      <w:pPr>
        <w:pStyle w:val="Titolo2"/>
        <w:shd w:val="clear" w:color="auto" w:fill="FFFFFF"/>
        <w:spacing w:before="0"/>
        <w:contextualSpacing/>
        <w:jc w:val="center"/>
        <w:rPr>
          <w:rFonts w:cstheme="minorHAnsi"/>
          <w:bCs w:val="0"/>
          <w:color w:val="000000" w:themeColor="text1"/>
          <w:sz w:val="20"/>
          <w:szCs w:val="20"/>
          <w:u w:val="single"/>
        </w:rPr>
      </w:pPr>
      <w:r w:rsidRPr="00C742D5">
        <w:rPr>
          <w:rFonts w:cstheme="minorHAnsi"/>
          <w:bCs w:val="0"/>
          <w:noProof/>
          <w:color w:val="000000" w:themeColor="text1"/>
          <w:sz w:val="20"/>
          <w:szCs w:val="20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1543050" cy="456565"/>
            <wp:effectExtent l="0" t="0" r="0" b="635"/>
            <wp:wrapNone/>
            <wp:docPr id="1" name="Immagine 1" descr="C:\Users\DelGiudice\AppData\Local\Microsoft\Windows\Temporary Internet Files\Content.MSO\9EF03A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Giudice\AppData\Local\Microsoft\Windows\Temporary Internet Files\Content.MSO\9EF03AC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4" cy="4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BC1" w:rsidRPr="00930681" w:rsidRDefault="00453BC1" w:rsidP="00A410A6">
      <w:pPr>
        <w:pStyle w:val="Titolo2"/>
        <w:shd w:val="clear" w:color="auto" w:fill="FFFFFF"/>
        <w:spacing w:before="0"/>
        <w:contextualSpacing/>
        <w:jc w:val="center"/>
        <w:rPr>
          <w:rFonts w:ascii="Arial" w:hAnsi="Arial" w:cs="Arial"/>
          <w:b w:val="0"/>
          <w:bCs w:val="0"/>
          <w:color w:val="000000" w:themeColor="text1"/>
          <w:u w:val="single"/>
        </w:rPr>
      </w:pPr>
      <w:r w:rsidRPr="00930681">
        <w:rPr>
          <w:rFonts w:ascii="Arial" w:hAnsi="Arial" w:cs="Arial"/>
          <w:b w:val="0"/>
          <w:bCs w:val="0"/>
          <w:color w:val="000000" w:themeColor="text1"/>
          <w:u w:val="single"/>
        </w:rPr>
        <w:t>COMUNICATO STAMPA</w:t>
      </w:r>
    </w:p>
    <w:p w:rsidR="004E1AA2" w:rsidRPr="004E1AA2" w:rsidRDefault="004E1AA2" w:rsidP="004E1AA2">
      <w:pPr>
        <w:spacing w:after="0"/>
        <w:contextualSpacing/>
        <w:rPr>
          <w:sz w:val="10"/>
          <w:szCs w:val="10"/>
        </w:rPr>
      </w:pPr>
    </w:p>
    <w:p w:rsidR="00565B71" w:rsidRDefault="00565B71" w:rsidP="00930681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C742D5" w:rsidRPr="00C742D5" w:rsidRDefault="003A0A4E" w:rsidP="00C742D5">
      <w:pPr>
        <w:spacing w:after="0"/>
        <w:contextualSpacing/>
        <w:jc w:val="center"/>
        <w:rPr>
          <w:rFonts w:ascii="Arial" w:hAnsi="Arial" w:cs="Arial"/>
          <w:b/>
          <w:sz w:val="27"/>
          <w:szCs w:val="27"/>
        </w:rPr>
      </w:pPr>
      <w:r w:rsidRPr="00C742D5">
        <w:rPr>
          <w:rFonts w:ascii="Arial" w:hAnsi="Arial" w:cs="Arial"/>
          <w:b/>
          <w:sz w:val="27"/>
          <w:szCs w:val="27"/>
        </w:rPr>
        <w:t xml:space="preserve">Giornata della </w:t>
      </w:r>
      <w:r w:rsidR="00565B71" w:rsidRPr="00C742D5">
        <w:rPr>
          <w:rFonts w:ascii="Arial" w:hAnsi="Arial" w:cs="Arial"/>
          <w:b/>
          <w:sz w:val="27"/>
          <w:szCs w:val="27"/>
        </w:rPr>
        <w:t>C</w:t>
      </w:r>
      <w:r w:rsidR="00651F56" w:rsidRPr="00C742D5">
        <w:rPr>
          <w:rFonts w:ascii="Arial" w:hAnsi="Arial" w:cs="Arial"/>
          <w:b/>
          <w:sz w:val="27"/>
          <w:szCs w:val="27"/>
        </w:rPr>
        <w:t>arenza di ferro</w:t>
      </w:r>
      <w:r w:rsidRPr="00C742D5">
        <w:rPr>
          <w:rFonts w:ascii="Arial" w:hAnsi="Arial" w:cs="Arial"/>
          <w:b/>
          <w:sz w:val="27"/>
          <w:szCs w:val="27"/>
        </w:rPr>
        <w:t>:</w:t>
      </w:r>
      <w:r w:rsidR="00487B4F" w:rsidRPr="00C742D5">
        <w:rPr>
          <w:rFonts w:ascii="Arial" w:hAnsi="Arial" w:cs="Arial"/>
          <w:b/>
          <w:sz w:val="27"/>
          <w:szCs w:val="27"/>
        </w:rPr>
        <w:t xml:space="preserve"> </w:t>
      </w:r>
      <w:r w:rsidR="00FC54E3" w:rsidRPr="00C742D5">
        <w:rPr>
          <w:rFonts w:ascii="Arial" w:hAnsi="Arial" w:cs="Arial"/>
          <w:b/>
          <w:sz w:val="27"/>
          <w:szCs w:val="27"/>
        </w:rPr>
        <w:t xml:space="preserve">al via la campagna </w:t>
      </w:r>
      <w:r w:rsidR="00FC54E3" w:rsidRPr="00C742D5">
        <w:rPr>
          <w:rFonts w:ascii="Arial" w:hAnsi="Arial" w:cs="Arial"/>
          <w:b/>
          <w:i/>
          <w:sz w:val="27"/>
          <w:szCs w:val="27"/>
        </w:rPr>
        <w:t>#TakeIronSeriously</w:t>
      </w:r>
      <w:r w:rsidR="00FC54E3" w:rsidRPr="00C742D5">
        <w:rPr>
          <w:rFonts w:ascii="Arial" w:hAnsi="Arial" w:cs="Arial"/>
          <w:b/>
          <w:sz w:val="27"/>
          <w:szCs w:val="27"/>
        </w:rPr>
        <w:t xml:space="preserve"> per </w:t>
      </w:r>
      <w:r w:rsidR="00C742D5" w:rsidRPr="00C742D5">
        <w:rPr>
          <w:rFonts w:ascii="Arial" w:hAnsi="Arial" w:cs="Arial"/>
          <w:b/>
          <w:sz w:val="27"/>
          <w:szCs w:val="27"/>
        </w:rPr>
        <w:t xml:space="preserve">sensibilizzare </w:t>
      </w:r>
      <w:r w:rsidR="00FC54E3" w:rsidRPr="00C742D5">
        <w:rPr>
          <w:rFonts w:ascii="Arial" w:hAnsi="Arial" w:cs="Arial"/>
          <w:b/>
          <w:sz w:val="27"/>
          <w:szCs w:val="27"/>
        </w:rPr>
        <w:t>sul ruolo vitale del ferro</w:t>
      </w:r>
      <w:r w:rsidR="00C742D5" w:rsidRPr="00C742D5">
        <w:rPr>
          <w:rFonts w:ascii="Arial" w:hAnsi="Arial" w:cs="Arial"/>
          <w:b/>
          <w:sz w:val="27"/>
          <w:szCs w:val="27"/>
        </w:rPr>
        <w:t xml:space="preserve">, </w:t>
      </w:r>
      <w:r w:rsidR="00C742D5">
        <w:rPr>
          <w:rFonts w:ascii="Arial" w:hAnsi="Arial" w:cs="Arial"/>
          <w:b/>
          <w:sz w:val="27"/>
          <w:szCs w:val="27"/>
        </w:rPr>
        <w:t xml:space="preserve">troppo spesso </w:t>
      </w:r>
      <w:r w:rsidR="000762D0">
        <w:rPr>
          <w:rFonts w:ascii="Arial" w:hAnsi="Arial" w:cs="Arial"/>
          <w:b/>
          <w:sz w:val="27"/>
          <w:szCs w:val="27"/>
        </w:rPr>
        <w:t>trascurato</w:t>
      </w:r>
    </w:p>
    <w:p w:rsidR="00C742D5" w:rsidRDefault="00C742D5" w:rsidP="00C742D5">
      <w:pPr>
        <w:pStyle w:val="Paragrafoelenco"/>
        <w:spacing w:after="0"/>
        <w:ind w:left="426"/>
        <w:jc w:val="both"/>
        <w:rPr>
          <w:rFonts w:ascii="Arial" w:hAnsi="Arial" w:cs="Arial"/>
          <w:i/>
          <w:sz w:val="21"/>
          <w:szCs w:val="21"/>
        </w:rPr>
      </w:pPr>
    </w:p>
    <w:p w:rsidR="00C742D5" w:rsidRPr="00C742D5" w:rsidRDefault="00C742D5" w:rsidP="00C742D5">
      <w:pPr>
        <w:pStyle w:val="Paragrafoelenco"/>
        <w:spacing w:after="0"/>
        <w:ind w:left="426"/>
        <w:jc w:val="both"/>
        <w:rPr>
          <w:rFonts w:ascii="Arial" w:hAnsi="Arial" w:cs="Arial"/>
          <w:i/>
          <w:sz w:val="10"/>
          <w:szCs w:val="10"/>
        </w:rPr>
      </w:pPr>
    </w:p>
    <w:p w:rsidR="00C742D5" w:rsidRDefault="00651F56" w:rsidP="00C742D5">
      <w:pPr>
        <w:pStyle w:val="Paragrafoelenco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  <w:i/>
          <w:sz w:val="21"/>
          <w:szCs w:val="21"/>
        </w:rPr>
      </w:pPr>
      <w:r w:rsidRPr="008B5AE3">
        <w:rPr>
          <w:rFonts w:ascii="Arial" w:hAnsi="Arial" w:cs="Arial"/>
          <w:i/>
          <w:sz w:val="21"/>
          <w:szCs w:val="21"/>
        </w:rPr>
        <w:t>Nel mondo 1 persona su 3 soffre di carenza di ferro</w:t>
      </w:r>
      <w:r w:rsidR="00C742D5">
        <w:rPr>
          <w:rFonts w:ascii="Arial" w:hAnsi="Arial" w:cs="Arial"/>
          <w:i/>
          <w:sz w:val="21"/>
          <w:szCs w:val="21"/>
        </w:rPr>
        <w:t>.</w:t>
      </w:r>
    </w:p>
    <w:p w:rsidR="000D1C8D" w:rsidRPr="008B5AE3" w:rsidRDefault="000F1AEE" w:rsidP="00336315">
      <w:pPr>
        <w:pStyle w:val="Paragrafoelenco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  <w:i/>
          <w:sz w:val="21"/>
          <w:szCs w:val="21"/>
        </w:rPr>
      </w:pPr>
      <w:r w:rsidRPr="008B5AE3">
        <w:rPr>
          <w:rFonts w:ascii="Arial" w:hAnsi="Arial" w:cs="Arial"/>
          <w:i/>
          <w:sz w:val="21"/>
          <w:szCs w:val="21"/>
        </w:rPr>
        <w:t xml:space="preserve">Donne in </w:t>
      </w:r>
      <w:r w:rsidR="001242B8" w:rsidRPr="008B5AE3">
        <w:rPr>
          <w:rFonts w:ascii="Arial" w:hAnsi="Arial" w:cs="Arial"/>
          <w:i/>
          <w:sz w:val="21"/>
          <w:szCs w:val="21"/>
        </w:rPr>
        <w:t>età fertile</w:t>
      </w:r>
      <w:r w:rsidR="00336315" w:rsidRPr="008B5AE3">
        <w:rPr>
          <w:rFonts w:ascii="Arial" w:hAnsi="Arial" w:cs="Arial"/>
          <w:i/>
          <w:sz w:val="21"/>
          <w:szCs w:val="21"/>
        </w:rPr>
        <w:t>, future mamme</w:t>
      </w:r>
      <w:r w:rsidRPr="008B5AE3">
        <w:rPr>
          <w:rFonts w:ascii="Arial" w:hAnsi="Arial" w:cs="Arial"/>
          <w:i/>
          <w:sz w:val="21"/>
          <w:szCs w:val="21"/>
        </w:rPr>
        <w:t xml:space="preserve"> e bambini sotto i 5 anni</w:t>
      </w:r>
      <w:r w:rsidR="00336315" w:rsidRPr="008B5AE3">
        <w:rPr>
          <w:rFonts w:ascii="Arial" w:hAnsi="Arial" w:cs="Arial"/>
          <w:i/>
          <w:sz w:val="21"/>
          <w:szCs w:val="21"/>
        </w:rPr>
        <w:t xml:space="preserve"> tra i soggetti più </w:t>
      </w:r>
      <w:r w:rsidR="00052CCA" w:rsidRPr="008B5AE3">
        <w:rPr>
          <w:rFonts w:ascii="Arial" w:hAnsi="Arial" w:cs="Arial"/>
          <w:i/>
          <w:sz w:val="21"/>
          <w:szCs w:val="21"/>
        </w:rPr>
        <w:t>colpiti dal</w:t>
      </w:r>
      <w:r w:rsidR="00336315" w:rsidRPr="008B5AE3">
        <w:rPr>
          <w:rFonts w:ascii="Arial" w:hAnsi="Arial" w:cs="Arial"/>
          <w:i/>
          <w:sz w:val="21"/>
          <w:szCs w:val="21"/>
        </w:rPr>
        <w:t xml:space="preserve"> deficit marziale.</w:t>
      </w:r>
    </w:p>
    <w:p w:rsidR="000F1AEE" w:rsidRPr="008B5AE3" w:rsidRDefault="000762D0" w:rsidP="009D768D">
      <w:pPr>
        <w:pStyle w:val="Paragrafoelenco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Da oggi o</w:t>
      </w:r>
      <w:r w:rsidR="00336315" w:rsidRPr="008B5AE3">
        <w:rPr>
          <w:rFonts w:ascii="Arial" w:hAnsi="Arial" w:cs="Arial"/>
          <w:i/>
          <w:sz w:val="21"/>
          <w:szCs w:val="21"/>
        </w:rPr>
        <w:t xml:space="preserve">nline </w:t>
      </w:r>
      <w:r w:rsidR="000F1AEE" w:rsidRPr="008B5AE3">
        <w:rPr>
          <w:rFonts w:ascii="Arial" w:hAnsi="Arial" w:cs="Arial"/>
          <w:i/>
          <w:sz w:val="21"/>
          <w:szCs w:val="21"/>
        </w:rPr>
        <w:t xml:space="preserve">il </w:t>
      </w:r>
      <w:r w:rsidR="00660BB5">
        <w:rPr>
          <w:rFonts w:ascii="Arial" w:hAnsi="Arial" w:cs="Arial"/>
          <w:i/>
          <w:sz w:val="21"/>
          <w:szCs w:val="21"/>
        </w:rPr>
        <w:t xml:space="preserve">sito web </w:t>
      </w:r>
      <w:hyperlink r:id="rId7" w:history="1">
        <w:r w:rsidR="00660BB5" w:rsidRPr="00660BB5">
          <w:rPr>
            <w:rStyle w:val="Collegamentoipertestuale"/>
            <w:rFonts w:ascii="Arial" w:hAnsi="Arial" w:cs="Arial"/>
            <w:b/>
            <w:i/>
            <w:sz w:val="21"/>
            <w:szCs w:val="21"/>
          </w:rPr>
          <w:t>www.takeironseriously.com/it</w:t>
        </w:r>
      </w:hyperlink>
      <w:r w:rsidR="00660BB5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che </w:t>
      </w:r>
      <w:r w:rsidR="00DF7D52">
        <w:rPr>
          <w:rFonts w:ascii="Arial" w:hAnsi="Arial" w:cs="Arial"/>
          <w:i/>
          <w:sz w:val="21"/>
          <w:szCs w:val="21"/>
        </w:rPr>
        <w:t>invita</w:t>
      </w:r>
      <w:r w:rsidR="000D1C8D" w:rsidRPr="008B5AE3">
        <w:rPr>
          <w:rFonts w:ascii="Arial" w:hAnsi="Arial" w:cs="Arial"/>
          <w:i/>
          <w:sz w:val="21"/>
          <w:szCs w:val="21"/>
        </w:rPr>
        <w:t xml:space="preserve"> a </w:t>
      </w:r>
      <w:r w:rsidR="00052CCA" w:rsidRPr="008B5AE3">
        <w:rPr>
          <w:rFonts w:ascii="Arial" w:hAnsi="Arial" w:cs="Arial"/>
          <w:i/>
          <w:sz w:val="21"/>
          <w:szCs w:val="21"/>
        </w:rPr>
        <w:t>‘</w:t>
      </w:r>
      <w:r w:rsidR="000F1AEE" w:rsidRPr="008B5AE3">
        <w:rPr>
          <w:rFonts w:ascii="Arial" w:hAnsi="Arial" w:cs="Arial"/>
          <w:i/>
          <w:sz w:val="21"/>
          <w:szCs w:val="21"/>
        </w:rPr>
        <w:t>prendere sul serio il ferro</w:t>
      </w:r>
      <w:r w:rsidR="00052CCA" w:rsidRPr="008B5AE3">
        <w:rPr>
          <w:rFonts w:ascii="Arial" w:hAnsi="Arial" w:cs="Arial"/>
          <w:i/>
          <w:sz w:val="21"/>
          <w:szCs w:val="21"/>
        </w:rPr>
        <w:t xml:space="preserve">’ </w:t>
      </w:r>
      <w:r w:rsidR="00E5054C" w:rsidRPr="008B5AE3">
        <w:rPr>
          <w:rFonts w:ascii="Arial" w:hAnsi="Arial" w:cs="Arial"/>
          <w:i/>
          <w:sz w:val="21"/>
          <w:szCs w:val="21"/>
        </w:rPr>
        <w:t xml:space="preserve">per non mettere a rischio la </w:t>
      </w:r>
      <w:r>
        <w:rPr>
          <w:rFonts w:ascii="Arial" w:hAnsi="Arial" w:cs="Arial"/>
          <w:i/>
          <w:sz w:val="21"/>
          <w:szCs w:val="21"/>
        </w:rPr>
        <w:t xml:space="preserve">propria </w:t>
      </w:r>
      <w:r w:rsidR="000D1C8D" w:rsidRPr="008B5AE3">
        <w:rPr>
          <w:rFonts w:ascii="Arial" w:hAnsi="Arial" w:cs="Arial"/>
          <w:i/>
          <w:sz w:val="21"/>
          <w:szCs w:val="21"/>
        </w:rPr>
        <w:t>salute e il benessere psicofisico</w:t>
      </w:r>
      <w:r w:rsidR="00E5054C" w:rsidRPr="008B5AE3">
        <w:rPr>
          <w:rFonts w:ascii="Arial" w:hAnsi="Arial" w:cs="Arial"/>
          <w:i/>
          <w:sz w:val="21"/>
          <w:szCs w:val="21"/>
        </w:rPr>
        <w:t>.</w:t>
      </w:r>
    </w:p>
    <w:p w:rsidR="008E244B" w:rsidRPr="008B5AE3" w:rsidRDefault="00052CCA" w:rsidP="00052CCA">
      <w:pPr>
        <w:pStyle w:val="Paragrafoelenco"/>
        <w:numPr>
          <w:ilvl w:val="0"/>
          <w:numId w:val="8"/>
        </w:numPr>
        <w:spacing w:after="0"/>
        <w:ind w:left="426" w:hanging="284"/>
        <w:jc w:val="both"/>
        <w:rPr>
          <w:rFonts w:ascii="Arial" w:hAnsi="Arial" w:cs="Arial"/>
          <w:i/>
          <w:sz w:val="21"/>
          <w:szCs w:val="21"/>
        </w:rPr>
      </w:pPr>
      <w:r w:rsidRPr="008B5AE3">
        <w:rPr>
          <w:rFonts w:ascii="Arial" w:hAnsi="Arial" w:cs="Arial"/>
          <w:i/>
          <w:sz w:val="21"/>
          <w:szCs w:val="21"/>
        </w:rPr>
        <w:t xml:space="preserve">La campagna è supportata dalle </w:t>
      </w:r>
      <w:r w:rsidR="000762D0">
        <w:rPr>
          <w:rFonts w:ascii="Arial" w:hAnsi="Arial" w:cs="Arial"/>
          <w:i/>
          <w:sz w:val="21"/>
          <w:szCs w:val="21"/>
        </w:rPr>
        <w:t>o</w:t>
      </w:r>
      <w:r w:rsidRPr="008B5AE3">
        <w:rPr>
          <w:rFonts w:ascii="Arial" w:hAnsi="Arial" w:cs="Arial"/>
          <w:i/>
          <w:sz w:val="21"/>
          <w:szCs w:val="21"/>
        </w:rPr>
        <w:t>rganizzazioni internazionali Anemia Community, CROI, Global Heart Hub, Heart Failure Policy Network e European Kidney Alliance.</w:t>
      </w:r>
    </w:p>
    <w:p w:rsidR="00336315" w:rsidRDefault="00336315" w:rsidP="007A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jc w:val="both"/>
        <w:rPr>
          <w:rFonts w:asciiTheme="majorHAnsi" w:eastAsia="Times New Roman" w:hAnsiTheme="majorHAnsi" w:cstheme="minorHAnsi"/>
          <w:b/>
          <w:color w:val="222222"/>
          <w:sz w:val="20"/>
          <w:szCs w:val="20"/>
          <w:lang w:eastAsia="it-IT"/>
        </w:rPr>
      </w:pPr>
    </w:p>
    <w:p w:rsidR="00FF4E6B" w:rsidRPr="00DC1788" w:rsidRDefault="00FF4E6B" w:rsidP="007A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jc w:val="both"/>
        <w:rPr>
          <w:rFonts w:asciiTheme="majorHAnsi" w:eastAsia="Times New Roman" w:hAnsiTheme="majorHAnsi" w:cstheme="minorHAnsi"/>
          <w:b/>
          <w:color w:val="222222"/>
          <w:sz w:val="20"/>
          <w:szCs w:val="20"/>
          <w:lang w:eastAsia="it-IT"/>
        </w:rPr>
      </w:pPr>
    </w:p>
    <w:p w:rsidR="00E522BD" w:rsidRDefault="007A339D" w:rsidP="00FF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Roma, </w:t>
      </w:r>
      <w:r w:rsidR="0092448A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26 novembre 20</w:t>
      </w:r>
      <w:r w:rsidR="00565B71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20 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– </w:t>
      </w:r>
      <w:r w:rsidR="003A0A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celebra oggi la </w:t>
      </w:r>
      <w:r w:rsidR="003A0A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Giornata Internazionale della Carenza di ferro</w:t>
      </w:r>
      <w:r w:rsidR="003A0A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(</w:t>
      </w:r>
      <w:r w:rsidR="003A0A4E" w:rsidRPr="008B5AE3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Iron Deficiency Day</w:t>
      </w:r>
      <w:r w:rsidR="003A0A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), 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istituita</w:t>
      </w:r>
      <w:r w:rsidR="003A0A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nel 2015 con l’obiettivo di </w:t>
      </w:r>
      <w:r w:rsidR="003A0A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aumentare la consapevolezza </w:t>
      </w:r>
      <w:r w:rsidR="00CA599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sul ruolo vitale del</w:t>
      </w:r>
      <w:r w:rsidR="003A0A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ferro per l’organismo</w:t>
      </w:r>
      <w:r w:rsidR="003A0A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3A0A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e sui rischi legati alla </w:t>
      </w:r>
      <w:r w:rsidR="00CA599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sua carenza</w:t>
      </w:r>
      <w:r w:rsidR="00936684" w:rsidRPr="008B5AE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1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in particolar modo nelle </w:t>
      </w:r>
      <w:r w:rsidR="00CA599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donne in età fertile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nelle </w:t>
      </w:r>
      <w:r w:rsidR="00CA599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future mamme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nei </w:t>
      </w:r>
      <w:r w:rsidR="00CA599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bambini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sotto i cinque anni, </w:t>
      </w:r>
      <w:r w:rsidR="00DF7D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che sono </w:t>
      </w:r>
      <w:r w:rsidR="00CA599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tra i soggetti </w:t>
      </w:r>
      <w:r w:rsidR="00E522B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maggiormente interessati dal problema, a causa di una </w:t>
      </w:r>
      <w:r w:rsidR="007436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perdita</w:t>
      </w:r>
      <w:r w:rsidR="000762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eccesiva</w:t>
      </w:r>
      <w:r w:rsidR="007436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5054C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 </w:t>
      </w:r>
      <w:r w:rsidR="00E522B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 un</w:t>
      </w:r>
      <w:r w:rsidR="007436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aumentato f</w:t>
      </w:r>
      <w:r w:rsidR="00E5054C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abbisogno </w:t>
      </w:r>
      <w:r w:rsid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del ferro </w:t>
      </w:r>
      <w:r w:rsidR="00E5054C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la crescita</w:t>
      </w:r>
      <w:r w:rsidR="00E522B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27216C" w:rsidRDefault="00EF1DF1" w:rsidP="00FF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 carenza </w:t>
      </w:r>
      <w:r w:rsid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marziale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con o senza anemia, </w:t>
      </w:r>
      <w:r w:rsidR="004D5F5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colpisce</w:t>
      </w:r>
      <w:r w:rsidR="004D5F5B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un terzo della popolazione mondiale</w:t>
      </w:r>
      <w:r w:rsidR="00936684" w:rsidRPr="008B5AE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2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eppure resta </w:t>
      </w:r>
      <w:r w:rsidR="004D5F5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 problema ampiamente trascurato e sotto diagnosticato</w:t>
      </w:r>
      <w:r w:rsidR="00B80DB3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benché sia facilmente identificabile </w:t>
      </w:r>
      <w:r w:rsidR="00930681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 un esam</w:t>
      </w:r>
      <w:r w:rsidR="00B80DB3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 del sangue. </w:t>
      </w:r>
      <w:r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Per</w:t>
      </w:r>
      <w:r w:rsidR="00596744"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promuovere una corretta informazione e</w:t>
      </w:r>
      <w:r w:rsidR="00673629"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aiutare a riconoscere </w:t>
      </w:r>
      <w:r w:rsidR="00CC316B"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precocemente i sintomi</w:t>
      </w:r>
      <w:r w:rsidR="00673629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FF1D1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è </w:t>
      </w:r>
      <w:r w:rsidR="001242B8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da oggi online </w:t>
      </w:r>
      <w:r w:rsidR="00FF1D1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</w:t>
      </w:r>
      <w:r w:rsidR="00660BB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sito </w:t>
      </w:r>
      <w:hyperlink r:id="rId8" w:history="1">
        <w:r w:rsidR="00660BB5" w:rsidRPr="00660BB5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www.takeironseriously.com/it</w:t>
        </w:r>
      </w:hyperlink>
      <w:r w:rsidR="00930681"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660BB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596744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che invita le persone di tutte le età </w:t>
      </w:r>
      <w:r w:rsidR="00586E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 </w:t>
      </w:r>
      <w:r w:rsidR="00596744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“prendere sul serio il ferro”</w:t>
      </w:r>
      <w:r w:rsidR="00596744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per non mette</w:t>
      </w:r>
      <w:r w:rsid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re a rischio la propria salute</w:t>
      </w:r>
      <w:r w:rsid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o </w:t>
      </w:r>
      <w:r w:rsid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aggravare </w:t>
      </w:r>
      <w:r w:rsidR="0027216C"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decorso di malattie croniche sottostanti</w:t>
      </w:r>
      <w:r w:rsid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</w:p>
    <w:p w:rsidR="0027216C" w:rsidRPr="008B5AE3" w:rsidRDefault="00CC316B" w:rsidP="00FF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</w:t>
      </w:r>
      <w:r w:rsidR="007436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Giornata 2020 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è supportata da</w:t>
      </w:r>
      <w:r w:rsidR="007436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lle o</w:t>
      </w:r>
      <w:r w:rsidR="00930681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rganizzazioni internazionali</w:t>
      </w:r>
      <w:r w:rsidR="00432E1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Anemia Community, CROI, Global Heart Hub, Heart Failure Policy Network e European Kidney Alliance, per sensibilizzare sugli effetti </w:t>
      </w:r>
      <w:r w:rsid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del deficit</w:t>
      </w:r>
      <w:r w:rsidR="00432E1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marziale anche nei pazienti con </w:t>
      </w:r>
      <w:r w:rsid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scomp</w:t>
      </w:r>
      <w:r w:rsid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enso cardiaco,</w:t>
      </w:r>
      <w:r w:rsid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432E1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insufficienz</w:t>
      </w:r>
      <w:r w:rsid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r</w:t>
      </w:r>
      <w:r w:rsid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enale cronica e malattie croniche intestinali. </w:t>
      </w:r>
    </w:p>
    <w:p w:rsidR="00C17353" w:rsidRPr="008B5AE3" w:rsidRDefault="00432E1B" w:rsidP="00FF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I</w:t>
      </w:r>
      <w:r w:rsidR="00DC6872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l ferro è un </w:t>
      </w:r>
      <w:r w:rsidR="0027216C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elemento</w:t>
      </w:r>
      <w:r w:rsidR="00DC6872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essenziale</w:t>
      </w: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per </w:t>
      </w:r>
      <w:r w:rsidR="00C17353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mantenere le funzioni vitali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: interviene nella produzione dei globuli rossi, assicura </w:t>
      </w:r>
      <w:r w:rsidR="00CE324E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 efficace funzionamento di</w:t>
      </w: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cuore 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</w:t>
      </w:r>
      <w:r w:rsidR="00CE32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cervello</w:t>
      </w:r>
      <w:r w:rsidR="00DF7D52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="00DC6872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rafforza il</w:t>
      </w: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sistema immunitario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CE324E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proteggendo da infezioni e </w:t>
      </w:r>
      <w:r w:rsidR="00DC6872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malattie</w:t>
      </w:r>
      <w:r w:rsidR="00DC6872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Senza sufficiente ferro a disposizione, il corpo umano non può funzionare correttamente e l’impatto sulla salute e </w:t>
      </w:r>
      <w:r w:rsidR="00586E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sull</w:t>
      </w:r>
      <w:r w:rsidR="00DC6872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qualità di vita è notevole:</w:t>
      </w:r>
      <w:r w:rsidR="00DC6872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="00C17353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affaticamento, </w:t>
      </w:r>
      <w:r w:rsidR="00DC6872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mal di testa, fiato corto, </w:t>
      </w:r>
      <w:r w:rsidR="00930681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pallore</w:t>
      </w:r>
      <w:r w:rsidR="00C17353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, fragilità di unghie e c</w:t>
      </w:r>
      <w:r w:rsidR="00DC6872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apelli, </w:t>
      </w:r>
      <w:r w:rsidR="00C17353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vulnerabilità alle infezioni, </w:t>
      </w:r>
      <w:r w:rsidR="00DC6872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irrit</w:t>
      </w:r>
      <w:r w:rsidR="00C17353" w:rsidRPr="001B320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abilità, scarsa concentrazione </w:t>
      </w:r>
      <w:r w:rsidR="00DC6872" w:rsidRP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sono i </w:t>
      </w:r>
      <w:r w:rsidR="00C17353" w:rsidRP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sintomi più comuni</w:t>
      </w:r>
      <w:r w:rsidR="0027216C" w:rsidRP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="00BD2B7D" w:rsidRP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27216C" w:rsidRPr="001B320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che possono manifestarsi a</w:t>
      </w:r>
      <w:r w:rsidR="0027216C"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qualsiasi età, anche se sono più frequenti in </w:t>
      </w:r>
      <w:r w:rsidR="00586E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determinate</w:t>
      </w:r>
      <w:r w:rsidR="0027216C"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fasi della vita e in presenza </w:t>
      </w:r>
      <w:r w:rsid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 alcune malattie croniche</w:t>
      </w:r>
      <w:r w:rsidR="0027216C"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676125" w:rsidRDefault="00C17353" w:rsidP="00676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F7D52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 fare i conti con la carenza di ferro </w:t>
      </w:r>
      <w:r w:rsidR="00D31551" w:rsidRPr="00DF7D52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è </w:t>
      </w:r>
      <w:r w:rsidRPr="00DF7D52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soprattutto </w:t>
      </w:r>
      <w:r w:rsidR="00D31551" w:rsidRPr="00DF7D52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l’universo femminile</w:t>
      </w:r>
      <w:r w:rsidRP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</w:t>
      </w:r>
      <w:r w:rsidR="005B47A3" w:rsidRP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durante la vita fertile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676125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1 donna su 3</w:t>
      </w:r>
      <w:r w:rsidR="00845BAE">
        <w:rPr>
          <w:rFonts w:ascii="Arial" w:eastAsia="Times New Roman" w:hAnsi="Arial" w:cs="Arial"/>
          <w:b/>
          <w:color w:val="222222"/>
          <w:sz w:val="20"/>
          <w:szCs w:val="20"/>
          <w:vertAlign w:val="superscript"/>
          <w:lang w:eastAsia="it-IT"/>
        </w:rPr>
        <w:t>3</w:t>
      </w:r>
      <w:r w:rsid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vive questa condizione, </w:t>
      </w:r>
      <w:r w:rsid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causa di</w:t>
      </w:r>
      <w:r w:rsid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mestruazioni abbondanti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</w:t>
      </w:r>
      <w:r w:rsid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interessano il </w:t>
      </w:r>
      <w:r w:rsidR="00676125" w:rsidRPr="00586E4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10%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4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DF7D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delle donne,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che ‘in quei giorni’ necessitano di introdurre il doppio del ferro con la dieta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5</w:t>
      </w:r>
      <w:r w:rsid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),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problemi di cattivo assorbimento o</w:t>
      </w:r>
      <w:r w:rsidR="0067612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carenze alimentari. Se le perdite non sono adeguatamente compensate, l’organismo va in deficit marziale, condizione che può portare all’anemia sideropenica</w:t>
      </w:r>
      <w:r w:rsidR="00676125" w:rsidRPr="008B5AE3">
        <w:rPr>
          <w:rFonts w:ascii="Arial" w:hAnsi="Arial" w:cs="Arial"/>
          <w:sz w:val="20"/>
          <w:szCs w:val="20"/>
        </w:rPr>
        <w:t xml:space="preserve"> (</w:t>
      </w:r>
      <w:r w:rsidR="00026E16">
        <w:rPr>
          <w:rFonts w:ascii="Arial" w:hAnsi="Arial" w:cs="Arial"/>
          <w:sz w:val="20"/>
          <w:szCs w:val="20"/>
        </w:rPr>
        <w:t xml:space="preserve">valori di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emoglobina al di sotto di 12 g/dl), con conseguente stanchezza cronica e altri sintomi debilitanti che </w:t>
      </w:r>
      <w:r w:rsid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ripercuotono sul </w:t>
      </w:r>
      <w:r w:rsidR="00676125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benessere psico-fisico, il desiderio sessuale, la produttività.</w:t>
      </w:r>
    </w:p>
    <w:p w:rsidR="00B6375E" w:rsidRDefault="00026E16" w:rsidP="00B6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 w:rsidRPr="00026E16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“Particolarmente delicato è il periodo della 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gestazione, durante il quale 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raddoppia il 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fabbisogno di ferro per </w:t>
      </w:r>
      <w:r w:rsidR="00586E43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la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crescita della placenta </w:t>
      </w:r>
      <w:r w:rsidR="00586E43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e</w:t>
      </w:r>
      <w:r w:rsidR="003740B5" w:rsidRP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="00586E43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per </w:t>
      </w:r>
      <w:r w:rsidR="003740B5" w:rsidRP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lo sviluppo cerebrale e del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sistema immunitario del </w:t>
      </w:r>
      <w:r w:rsidR="00586E43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feto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Pr="00026E1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- afferma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Antonio Ragusa, Direttore </w:t>
      </w:r>
      <w:r w:rsidRPr="00026E1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U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OC di Ostetricia e G</w:t>
      </w:r>
      <w:r w:rsidRPr="00026E1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inecologia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, O</w:t>
      </w:r>
      <w:r w:rsidRPr="00026E16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spedale Fatebenefratelli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di Roma.</w:t>
      </w:r>
      <w:r w:rsidR="003740B5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Tuttavia, </w:t>
      </w:r>
      <w:r w:rsidR="003740B5" w:rsidRP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almeno il </w:t>
      </w:r>
      <w:r w:rsidR="003740B5" w:rsidRPr="003740B5">
        <w:rPr>
          <w:rFonts w:ascii="Arial" w:eastAsia="Times New Roman" w:hAnsi="Arial" w:cs="Arial"/>
          <w:b/>
          <w:i/>
          <w:color w:val="222222"/>
          <w:sz w:val="20"/>
          <w:szCs w:val="20"/>
          <w:lang w:eastAsia="it-IT"/>
        </w:rPr>
        <w:t>30%</w:t>
      </w:r>
      <w:r w:rsidR="003740B5" w:rsidRPr="003740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delle future mamme inizia la gravidanza senza adeguate scorte di ferro</w:t>
      </w:r>
      <w:r w:rsidR="003740B5" w:rsidRP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, aumentando il rischio di parto prematuro e di basso peso del bambino alla nascita. 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Arrivare al termine della </w:t>
      </w:r>
      <w:r w:rsidR="003740B5" w:rsidRP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gestazione 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con riserve di ferro depauperate può essere molto pericoloso per la donna, se si considera che l’emorragia ostetrica è la</w:t>
      </w:r>
      <w:r w:rsidR="00C009FD" w:rsidRP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prima causa di mortalità e grave morbosità materna in Italia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. La carenza di ferro può perdurare anche nel puerperio, 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esasperando lo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stress emotivo e la sensazione di 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stanchezza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fisica, e predisponendo ad andare incontro a scarsa produzione di latte 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lastRenderedPageBreak/>
        <w:t xml:space="preserve">e </w:t>
      </w:r>
      <w:r w:rsidR="00C009F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depressione post partum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. 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Per 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tutti 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quest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i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motiv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i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è 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fondamentale identificare le donne a rischio e</w:t>
      </w:r>
      <w:r w:rsid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="00B6375E" w:rsidRP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correggere l’anemia prima</w:t>
      </w:r>
      <w:r w:rsidR="00660BB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o all’</w:t>
      </w:r>
      <w:r w:rsidR="000762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inizio</w:t>
      </w:r>
      <w:r w:rsidR="00B6375E" w:rsidRPr="00B637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della gravidanza</w:t>
      </w:r>
      <w:r w:rsidR="00821751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”.</w:t>
      </w:r>
    </w:p>
    <w:p w:rsidR="008B5AE3" w:rsidRDefault="00037313" w:rsidP="008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Nonostante l’importanza del ferro per la salute materna e del nascituro, si stima che</w:t>
      </w:r>
      <w:r w:rsidR="0082175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il </w:t>
      </w:r>
      <w:r w:rsidR="00821751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90% </w:t>
      </w:r>
      <w:r w:rsidR="00821751"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delle future mamme non </w:t>
      </w:r>
      <w:r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ne </w:t>
      </w:r>
      <w:r w:rsidR="000762D0"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assuma</w:t>
      </w:r>
      <w:r w:rsidR="00821751"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a </w:t>
      </w:r>
      <w:r w:rsidR="00821751"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sufficien</w:t>
      </w:r>
      <w:r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za</w:t>
      </w:r>
      <w:r w:rsidR="00821751"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durante la gestazione</w:t>
      </w:r>
      <w:r w:rsidR="00845BAE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6</w:t>
      </w:r>
      <w:r w:rsidR="00821751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 trascurando che d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urante l’ultimo trimestre </w:t>
      </w:r>
      <w:r w:rsidR="00026E1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feto immagazzina l’</w:t>
      </w:r>
      <w:r w:rsidR="00026E16"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80% </w:t>
      </w:r>
      <w:r w:rsidR="00026E1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del ferro di cui avrà bisogno per la crescita nei primi sei mesi di vita</w:t>
      </w:r>
      <w:r w:rsidR="00026E16" w:rsidRPr="008B5AE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7</w:t>
      </w:r>
      <w:r w:rsidR="00026E16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Nei più piccoli, la carenza di ferro </w:t>
      </w:r>
      <w:r w:rsidR="008B5AE3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può compromettere significativamente lo sviluppo cognitivo e motorio.</w:t>
      </w:r>
    </w:p>
    <w:p w:rsidR="005D074C" w:rsidRDefault="00037313" w:rsidP="008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 richiedere una particolare attenzione sono anche </w:t>
      </w:r>
      <w:r w:rsidRPr="0003731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le gravi conseguenze della carenza di ferro sulla salute </w:t>
      </w:r>
      <w:r w:rsidR="00FC54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dei pazienti affetti da patologie croniche infiammatorie. Il deficit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586E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marziale i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nteressa fino al </w:t>
      </w:r>
      <w:r w:rsidRPr="00FC54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50%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dei pazienti con </w:t>
      </w:r>
      <w:r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malattia renale cronica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(stadio 2-5) e all’incirca il </w:t>
      </w:r>
      <w:r w:rsidRPr="00FC54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70%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dei pazienti che iniziano il trattamento dialitico</w:t>
      </w:r>
      <w:r w:rsidR="000762D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8</w:t>
      </w:r>
      <w:r w:rsidRPr="0027216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  <w:r w:rsidRP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</w:t>
      </w:r>
      <w:r w:rsidRPr="00FC54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50%</w:t>
      </w:r>
      <w:r w:rsidRP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dei pazienti affetti da </w:t>
      </w:r>
      <w:r w:rsidRPr="008D0E3E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scompenso cardiaco</w:t>
      </w:r>
      <w:r w:rsidR="000762D0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it-IT"/>
        </w:rPr>
        <w:t>8</w:t>
      </w:r>
      <w:r w:rsidRPr="007C2884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ha una qualche forma di carenza di ferro</w:t>
      </w:r>
      <w:r w:rsidR="00FC54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che </w:t>
      </w:r>
      <w:r w:rsidR="00FC54E3" w:rsidRPr="00FC54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interferisce con la </w:t>
      </w:r>
      <w:r w:rsidR="00DF7D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produzione di energia muscolare, </w:t>
      </w:r>
      <w:r w:rsidR="00FC54E3" w:rsidRPr="00FC54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che correla direttamente con i sintomi e la sopravvivenza del paziente</w:t>
      </w:r>
      <w:r w:rsidR="00FC54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5D074C" w:rsidRDefault="005D074C" w:rsidP="0082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</w:pPr>
      <w:r w:rsidRPr="005D074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“Fino al 50% </w:t>
      </w:r>
      <w:r w:rsid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dei soggetti</w:t>
      </w:r>
      <w:r w:rsidRPr="005D074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affetti da scompenso cardiaco è interessato da </w:t>
      </w:r>
      <w:r w:rsidRPr="005D074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carenza di ferro, con o senza anemia</w:t>
      </w:r>
      <w:r w:rsid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,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condizione </w:t>
      </w:r>
      <w:r w:rsid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che interferisce con la produzione di energia muscolare, peggiorando la performance dei pazienti e la loro qualità di vita. Per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questo motivo, una corretta diagnosi e</w:t>
      </w:r>
      <w:r w:rsid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una gestione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appropriata</w:t>
      </w:r>
      <w:r w:rsid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della carenza di ferro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sono fondamentali </w:t>
      </w:r>
      <w:r w:rsidR="00E674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spiega</w:t>
      </w:r>
      <w:r w:rsidRPr="005D074C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Fabrizio Oliva, Direttore Cardiologia 1, Cardio Center De Gasperis, Ospedale Niguarda, Milano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  <w:r w:rsidR="00E6740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Studi scientifici hanno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infatti 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evidenziato come correggendo il deficit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marziale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è possibile migliorare il metabolismo energetico e la capacità funzionale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del paziente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, 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contribuendo a ridurre in maniera significativa l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e ospedalizzazioni per scompenso cardiaco</w:t>
      </w:r>
      <w:r w:rsidR="001459EC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”</w:t>
      </w:r>
      <w:r w:rsidR="00E67409" w:rsidRPr="00E67409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. </w:t>
      </w:r>
    </w:p>
    <w:p w:rsidR="00073A93" w:rsidRPr="00AB2EED" w:rsidRDefault="00BA3E5E" w:rsidP="00AB2EED">
      <w:pPr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“</w:t>
      </w:r>
      <w:r w:rsidRPr="00BA3E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La carenza di ferro è una condizione comune, presente fino</w:t>
      </w:r>
      <w:r w:rsidR="00AB2EE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nel</w:t>
      </w:r>
      <w:r w:rsidRPr="00BA3E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Pr="00BA3E5E">
        <w:rPr>
          <w:rFonts w:ascii="Arial" w:eastAsia="Times New Roman" w:hAnsi="Arial" w:cs="Arial"/>
          <w:b/>
          <w:i/>
          <w:color w:val="222222"/>
          <w:sz w:val="20"/>
          <w:szCs w:val="20"/>
          <w:lang w:eastAsia="it-IT"/>
        </w:rPr>
        <w:t>60%</w:t>
      </w:r>
      <w:r w:rsidRPr="00BA3E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delle persone affette da malattia renale cronica. Può aggravarne la condizione di anemia – rendendo meno efficace il trattamento con eritropoie</w:t>
      </w:r>
      <w:r w:rsidR="00AB2EE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tina – o addirittura precederla </w:t>
      </w:r>
      <w:r w:rsidR="00AB2EED" w:rsidRPr="00AB2EE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– </w:t>
      </w:r>
      <w:r w:rsidR="00AB2EED" w:rsidRPr="00AB2EE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spiega</w:t>
      </w:r>
      <w:r w:rsidR="00AB2EED" w:rsidRPr="00AB2EED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="00AB2EED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Pietro Manuel Ferraro, </w:t>
      </w:r>
      <w:r w:rsidR="00AB2EED" w:rsidRPr="00AB2EED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Professore Associato in Nefrologia, Università Cattolica del Sacro Cuore</w:t>
      </w:r>
      <w:r w:rsidR="00AB2EED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di Roma. </w:t>
      </w:r>
      <w:r w:rsidRPr="00BA3E5E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Poiché l’anemia e la carenza di ferro impattano in modo significativo sulla qualità di vita e sulla sopravvivenza delle persone con nefropatia, è importante che tali condizioni vengano adeguatamente riconosciute e trattate. In particolare, nelle persone con nefropatia va valutato in modo completo l’assetto marziale, che dovrebbe essere interpretato da uno specialista in considerazione della peculiarità di questa condizione, e laddove indicato instaurata una adeg</w:t>
      </w:r>
      <w:r w:rsidR="00AB2EED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uata supplementazione di ferro”</w:t>
      </w:r>
      <w:r w:rsidR="00AB2EED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.</w:t>
      </w:r>
      <w:bookmarkStart w:id="0" w:name="_GoBack"/>
      <w:bookmarkEnd w:id="0"/>
    </w:p>
    <w:p w:rsidR="00FF4E6B" w:rsidRPr="008B5AE3" w:rsidRDefault="00FF4E6B" w:rsidP="00FF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 diagnosi di carenza di ferro viene effettuata mediante un semplice </w:t>
      </w: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esame del sangue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che misura i livelli di</w:t>
      </w:r>
      <w:r w:rsidRPr="008B5A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 xml:space="preserve"> 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emoglobina (il principale componente dei globuli rossi, responsabili del trasporto dell’ossigeno dai polmoni verso tessuti e organi), la ferritina sierica (che misura i depositi di</w:t>
      </w:r>
      <w:r w:rsidR="00586E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ferro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presenti nell’organismo) e la </w:t>
      </w:r>
      <w:r w:rsidR="00DF7D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percentuale di saturazione della </w:t>
      </w:r>
      <w:r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transferrina (che indica quanto del ferro disponibile può essere utilizzato per produrre nuovi globuli rossi). </w:t>
      </w:r>
    </w:p>
    <w:p w:rsidR="007C2884" w:rsidRPr="008B5AE3" w:rsidRDefault="00FC54E3" w:rsidP="00FF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 campagna </w:t>
      </w:r>
      <w:r w:rsidRPr="00FC54E3">
        <w:rPr>
          <w:rFonts w:ascii="Arial" w:eastAsia="Times New Roman" w:hAnsi="Arial" w:cs="Arial"/>
          <w:b/>
          <w:color w:val="222222"/>
          <w:sz w:val="20"/>
          <w:szCs w:val="20"/>
          <w:lang w:eastAsia="it-IT"/>
        </w:rPr>
        <w:t>#TakeIronSeriously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intende</w:t>
      </w:r>
      <w:r w:rsidR="000762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0762D0" w:rsidRPr="000762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sensibilizzare la popolazio</w:t>
      </w:r>
      <w:r w:rsidR="000762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 </w:t>
      </w:r>
      <w:r w:rsidR="000762D0" w:rsidRPr="000762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sull’importanza di riconoscere</w:t>
      </w:r>
      <w:r w:rsidR="008D0E3E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 sintomi della carenza di ferro </w:t>
      </w:r>
      <w:r w:rsidR="00FF4E6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 rivolgersi al proprio medico di fiducia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FF4E6B" w:rsidRPr="008B5AE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primo passo per una diagnosi corretta e l’impostazione di una cura appropriata. </w:t>
      </w:r>
    </w:p>
    <w:p w:rsidR="00936684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Kalinga" w:eastAsia="Times New Roman" w:hAnsi="Kalinga" w:cs="Kalinga"/>
          <w:color w:val="222222"/>
          <w:sz w:val="18"/>
          <w:szCs w:val="18"/>
          <w:lang w:eastAsia="it-IT"/>
        </w:rPr>
      </w:pPr>
      <w:r w:rsidRPr="008D0E3E">
        <w:rPr>
          <w:rFonts w:ascii="Kalinga" w:eastAsia="Times New Roman" w:hAnsi="Kalinga" w:cs="Kalinga"/>
          <w:color w:val="222222"/>
          <w:sz w:val="18"/>
          <w:szCs w:val="18"/>
          <w:lang w:eastAsia="it-IT"/>
        </w:rPr>
        <w:t>###</w:t>
      </w:r>
    </w:p>
    <w:p w:rsidR="00E5054C" w:rsidRPr="00DF7D52" w:rsidRDefault="00E5054C" w:rsidP="00DF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DF7D52">
        <w:rPr>
          <w:rFonts w:ascii="Arial" w:eastAsia="Times New Roman" w:hAnsi="Arial" w:cs="Arial"/>
          <w:b/>
          <w:sz w:val="18"/>
          <w:szCs w:val="18"/>
          <w:lang w:eastAsia="it-IT"/>
        </w:rPr>
        <w:t>Vifor Pharma Group</w:t>
      </w:r>
    </w:p>
    <w:p w:rsidR="00E5054C" w:rsidRPr="00C742D5" w:rsidRDefault="00E5054C" w:rsidP="00DF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C742D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Vifor Pharma Group è una società farmaceutica globale con sede in Svizzera. La società è il partner di riferimento per prodotti farmaceutici e soluzioni innovative incentrate sul paziente. Vifor Pharma Group si impegna ad aiutare i pazienti di tutto il mondo con malattie croniche a raggiungere una sempre migliore qualità della vita. Vifor Pharma Group comprende le seguenti società: Vifor Pharma; Vifor Fresenius Medical Care Renal Pharma (una società comune con F</w:t>
      </w:r>
      <w:r w:rsidR="00DF7D52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resenius Medical Care); Relypsa</w:t>
      </w:r>
      <w:r w:rsidRPr="00C742D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. Vifor Pharma Group è quotata alla Borsa svizzera (SIX Swiss Exchange, VIFN, ISIN: CH0364749348).</w:t>
      </w:r>
    </w:p>
    <w:p w:rsidR="00E5054C" w:rsidRPr="00C742D5" w:rsidRDefault="00E5054C" w:rsidP="00DF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</w:p>
    <w:p w:rsidR="00E5054C" w:rsidRPr="00C742D5" w:rsidRDefault="00E5054C" w:rsidP="00DF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</w:pPr>
      <w:r w:rsidRPr="00C742D5"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  <w:t>La carenza di ferro</w:t>
      </w:r>
    </w:p>
    <w:p w:rsidR="00E5054C" w:rsidRPr="00C742D5" w:rsidRDefault="00E5054C" w:rsidP="00DF7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contextualSpacing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</w:pPr>
      <w:r w:rsidRPr="00C742D5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Sebbene la carenza di ferro possa colpire chiunque, è più diffusa nelle donne in premenopausa, nelle donne in gravidanza e nei bambini di età inferiore ai cinque anni. Se non trattato, può evolvere in anemia sideropenica. Gli effetti della carenza di ferro differiscono da persona a persona, ma possono essere collegati a un declino della salute e del benessere generale. Anche senza anemia, la carenza di ferro può essere debilitante, esacerbare una malattia cronica sottostante e portare ad un aumento della morbilità e della mortalità. Sintomi comuni includono affaticamento, pallore della pelle, unghie fragili, desiderio di ingerire prodotti non alimentari come argilla e ghiaccio, incapacità di concentrazione. Nei bambini, la carenza di ferro può compromettere significativamente lo sviluppo cognitivo e motorio.</w:t>
      </w:r>
    </w:p>
    <w:p w:rsidR="00E5054C" w:rsidRDefault="00E5054C" w:rsidP="00E5054C">
      <w:pPr>
        <w:contextualSpacing/>
        <w:jc w:val="both"/>
        <w:rPr>
          <w:rFonts w:asciiTheme="majorHAnsi" w:eastAsia="Times New Roman" w:hAnsiTheme="majorHAnsi" w:cstheme="minorHAnsi"/>
          <w:color w:val="222222"/>
          <w:szCs w:val="20"/>
          <w:lang w:eastAsia="it-IT"/>
        </w:rPr>
      </w:pPr>
    </w:p>
    <w:p w:rsidR="00E5054C" w:rsidRPr="008B5AE3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8B5AE3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###</w:t>
      </w:r>
    </w:p>
    <w:p w:rsidR="008B5AE3" w:rsidRPr="008B5AE3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contextualSpacing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 w:rsidRPr="008B5AE3"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  <w:t xml:space="preserve">Bibliografia 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1. Hassan, Tamer Hasan et al. “Impact of Iron Deficiency Anemia on the Function of the Immune System in Children.” Ed. Esaki M. Shankar. Medicine 95.47 (2016): e5395. PMC. Web. 12 June 2018.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2. Peyrin-Biroulet L, et al. Guidelines on the diagnosis and treatment of iron deficiency across indications: a systematic review. Am J Clin Nutr. 2015;102(6):1585-94.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3. Hercberg S, et al. Iron deficiency in Europe. Public Health Nutr. 2007;4 (2b).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4. Hurrell R, Egli I. Iron bioavailability and dietary reference values. Am J Clin Nutr. 2010; 91:1461-1467, doi: 10.3945/ajcn.2010.28674F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5. Zimmermann M., Hurrell R. Nutritional iron deficiency. Lancet 2007; 370:511-520.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6.</w:t>
      </w:r>
      <w:r w:rsidR="00845BAE" w:rsidRPr="00C742D5">
        <w:rPr>
          <w:sz w:val="17"/>
          <w:szCs w:val="17"/>
        </w:rPr>
        <w:t xml:space="preserve"> </w:t>
      </w:r>
      <w:r w:rsidR="00845BAE"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Milman N. Prepartum anaemia: prevention and treatment. Ann Hematol. 2008;87(12):949-59.</w:t>
      </w:r>
    </w:p>
    <w:p w:rsidR="008B5AE3" w:rsidRPr="00C742D5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7. Rao R. Georgieff MK. Iron in fetal and neonatal nutrition Semin Fetal Neonatal Med. 2007; 12(1):54-63, doi: 10.1016/j.siny.2006.10.007</w:t>
      </w:r>
    </w:p>
    <w:p w:rsidR="00845BAE" w:rsidRPr="008D0E3E" w:rsidRDefault="00845BAE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1" w:lineRule="auto"/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</w:pPr>
      <w:r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8</w:t>
      </w:r>
      <w:r w:rsidR="00C742D5" w:rsidRPr="00C742D5">
        <w:rPr>
          <w:rFonts w:ascii="Arial" w:eastAsia="Times New Roman" w:hAnsi="Arial" w:cs="Arial"/>
          <w:noProof/>
          <w:color w:val="222222"/>
          <w:sz w:val="17"/>
          <w:szCs w:val="17"/>
          <w:lang w:eastAsia="it-IT"/>
        </w:rPr>
        <w:t>. Cappellini MD et al. Iron deficiency across chronic inflammatory conditions: International expert opinion on definition, diagnosis, and management. Am J Hematol. 2017 Oct;92(10):1068-1078.</w:t>
      </w:r>
    </w:p>
    <w:p w:rsidR="008B5AE3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Kalinga" w:eastAsia="Times New Roman" w:hAnsi="Kalinga" w:cs="Kalinga"/>
          <w:color w:val="222222"/>
          <w:sz w:val="20"/>
          <w:szCs w:val="20"/>
          <w:lang w:eastAsia="it-IT"/>
        </w:rPr>
      </w:pPr>
      <w:r>
        <w:rPr>
          <w:rFonts w:ascii="Kalinga" w:eastAsia="Times New Roman" w:hAnsi="Kalinga" w:cs="Kalinga"/>
          <w:color w:val="222222"/>
          <w:sz w:val="20"/>
          <w:szCs w:val="20"/>
          <w:lang w:eastAsia="it-IT"/>
        </w:rPr>
        <w:t>###</w:t>
      </w:r>
    </w:p>
    <w:p w:rsidR="008B5AE3" w:rsidRDefault="008B5AE3" w:rsidP="008B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3" w:lineRule="auto"/>
        <w:jc w:val="center"/>
        <w:rPr>
          <w:rFonts w:ascii="Kalinga" w:eastAsia="Times New Roman" w:hAnsi="Kalinga" w:cs="Kalinga"/>
          <w:color w:val="222222"/>
          <w:sz w:val="20"/>
          <w:szCs w:val="20"/>
          <w:lang w:eastAsia="it-IT"/>
        </w:rPr>
      </w:pPr>
    </w:p>
    <w:p w:rsidR="00E5054C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it-IT"/>
        </w:rPr>
      </w:pPr>
      <w:r w:rsidRPr="008D0E3E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it-IT"/>
        </w:rPr>
        <w:t>Per ulteriori informazioni</w:t>
      </w:r>
    </w:p>
    <w:p w:rsidR="00E5054C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jc w:val="both"/>
        <w:rPr>
          <w:rFonts w:ascii="Arial" w:eastAsia="Times New Roman" w:hAnsi="Arial" w:cs="Arial"/>
          <w:b/>
          <w:color w:val="222222"/>
          <w:sz w:val="16"/>
          <w:szCs w:val="16"/>
          <w:u w:val="single"/>
          <w:lang w:eastAsia="it-IT"/>
        </w:rPr>
      </w:pPr>
    </w:p>
    <w:p w:rsidR="00E5054C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</w:pPr>
      <w:r w:rsidRPr="008D0E3E">
        <w:rPr>
          <w:rFonts w:ascii="Arial" w:eastAsia="Times New Roman" w:hAnsi="Arial" w:cs="Arial"/>
          <w:b/>
          <w:color w:val="222222"/>
          <w:sz w:val="18"/>
          <w:szCs w:val="18"/>
          <w:lang w:eastAsia="it-IT"/>
        </w:rPr>
        <w:t>Ufficio stampa Value Relations</w:t>
      </w:r>
    </w:p>
    <w:p w:rsidR="00E5054C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8D0E3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Angela Del Giudice │ 392.6858392 │ a.delgiudice@vrelations.it</w:t>
      </w:r>
    </w:p>
    <w:p w:rsidR="00E5054C" w:rsidRPr="008D0E3E" w:rsidRDefault="00E5054C" w:rsidP="00E50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it-IT"/>
        </w:rPr>
      </w:pPr>
      <w:r w:rsidRPr="008D0E3E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Chiara Farroni │ 331.4997375 │ c.farroni@vrelations.it</w:t>
      </w:r>
    </w:p>
    <w:p w:rsidR="00CE324E" w:rsidRPr="008D0E3E" w:rsidRDefault="00CE324E" w:rsidP="008C36C9">
      <w:pPr>
        <w:contextualSpacing/>
        <w:jc w:val="both"/>
        <w:rPr>
          <w:rFonts w:asciiTheme="majorHAnsi" w:eastAsia="Times New Roman" w:hAnsiTheme="majorHAnsi" w:cstheme="minorHAnsi"/>
          <w:color w:val="222222"/>
          <w:sz w:val="18"/>
          <w:szCs w:val="18"/>
          <w:lang w:eastAsia="it-IT"/>
        </w:rPr>
      </w:pPr>
    </w:p>
    <w:sectPr w:rsidR="00CE324E" w:rsidRPr="008D0E3E" w:rsidSect="00FC54E3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32F"/>
    <w:multiLevelType w:val="hybridMultilevel"/>
    <w:tmpl w:val="64103852"/>
    <w:lvl w:ilvl="0" w:tplc="43F2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7AD"/>
    <w:multiLevelType w:val="hybridMultilevel"/>
    <w:tmpl w:val="AC34BDF0"/>
    <w:lvl w:ilvl="0" w:tplc="E30E2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73F"/>
    <w:multiLevelType w:val="hybridMultilevel"/>
    <w:tmpl w:val="7A36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1AF5"/>
    <w:multiLevelType w:val="hybridMultilevel"/>
    <w:tmpl w:val="DF3A2DAE"/>
    <w:lvl w:ilvl="0" w:tplc="43F2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8B5"/>
    <w:multiLevelType w:val="multilevel"/>
    <w:tmpl w:val="3FC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A5D91"/>
    <w:multiLevelType w:val="hybridMultilevel"/>
    <w:tmpl w:val="BD2A72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AE7D9D"/>
    <w:multiLevelType w:val="multilevel"/>
    <w:tmpl w:val="888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677CE"/>
    <w:multiLevelType w:val="hybridMultilevel"/>
    <w:tmpl w:val="F41096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8A"/>
    <w:rsid w:val="00001FCC"/>
    <w:rsid w:val="00010D19"/>
    <w:rsid w:val="00026E16"/>
    <w:rsid w:val="00027D46"/>
    <w:rsid w:val="00037313"/>
    <w:rsid w:val="00052CCA"/>
    <w:rsid w:val="00055ED7"/>
    <w:rsid w:val="00073A93"/>
    <w:rsid w:val="000762D0"/>
    <w:rsid w:val="000D1C8D"/>
    <w:rsid w:val="000D369A"/>
    <w:rsid w:val="000F1AEE"/>
    <w:rsid w:val="001242B8"/>
    <w:rsid w:val="001459EC"/>
    <w:rsid w:val="00151212"/>
    <w:rsid w:val="00153437"/>
    <w:rsid w:val="00156E3B"/>
    <w:rsid w:val="001658FE"/>
    <w:rsid w:val="00196866"/>
    <w:rsid w:val="001A4FDE"/>
    <w:rsid w:val="001B0932"/>
    <w:rsid w:val="001B300C"/>
    <w:rsid w:val="001B3206"/>
    <w:rsid w:val="00202392"/>
    <w:rsid w:val="002243C4"/>
    <w:rsid w:val="002263FC"/>
    <w:rsid w:val="0027216C"/>
    <w:rsid w:val="00296E19"/>
    <w:rsid w:val="002B2A42"/>
    <w:rsid w:val="00305DB7"/>
    <w:rsid w:val="0030665A"/>
    <w:rsid w:val="00336315"/>
    <w:rsid w:val="00353802"/>
    <w:rsid w:val="003740B5"/>
    <w:rsid w:val="00397B72"/>
    <w:rsid w:val="003A0A4E"/>
    <w:rsid w:val="00432E1B"/>
    <w:rsid w:val="00444096"/>
    <w:rsid w:val="00447C2C"/>
    <w:rsid w:val="00453BC1"/>
    <w:rsid w:val="00487B4F"/>
    <w:rsid w:val="004D5F5B"/>
    <w:rsid w:val="004E1AA2"/>
    <w:rsid w:val="004F4F1A"/>
    <w:rsid w:val="0052386B"/>
    <w:rsid w:val="00530D7E"/>
    <w:rsid w:val="00565B71"/>
    <w:rsid w:val="00586E43"/>
    <w:rsid w:val="00596744"/>
    <w:rsid w:val="005A184D"/>
    <w:rsid w:val="005B47A3"/>
    <w:rsid w:val="005D074C"/>
    <w:rsid w:val="00600833"/>
    <w:rsid w:val="00627089"/>
    <w:rsid w:val="00651F56"/>
    <w:rsid w:val="00657275"/>
    <w:rsid w:val="00660BB5"/>
    <w:rsid w:val="00660E1B"/>
    <w:rsid w:val="00661EC8"/>
    <w:rsid w:val="0066420F"/>
    <w:rsid w:val="00673629"/>
    <w:rsid w:val="00676125"/>
    <w:rsid w:val="00681305"/>
    <w:rsid w:val="006D6600"/>
    <w:rsid w:val="006E69F3"/>
    <w:rsid w:val="00701349"/>
    <w:rsid w:val="00707BC4"/>
    <w:rsid w:val="00743665"/>
    <w:rsid w:val="00767709"/>
    <w:rsid w:val="0078755D"/>
    <w:rsid w:val="0079429A"/>
    <w:rsid w:val="007A339D"/>
    <w:rsid w:val="007C2884"/>
    <w:rsid w:val="007D1214"/>
    <w:rsid w:val="007E0A45"/>
    <w:rsid w:val="00821751"/>
    <w:rsid w:val="00845BAE"/>
    <w:rsid w:val="00877910"/>
    <w:rsid w:val="00886A02"/>
    <w:rsid w:val="008B5AE3"/>
    <w:rsid w:val="008C36C9"/>
    <w:rsid w:val="008C7EF1"/>
    <w:rsid w:val="008D0E3E"/>
    <w:rsid w:val="008E244B"/>
    <w:rsid w:val="008F37F9"/>
    <w:rsid w:val="008F58E3"/>
    <w:rsid w:val="009123A7"/>
    <w:rsid w:val="0092448A"/>
    <w:rsid w:val="00930681"/>
    <w:rsid w:val="00936684"/>
    <w:rsid w:val="00954257"/>
    <w:rsid w:val="009E2042"/>
    <w:rsid w:val="00A410A6"/>
    <w:rsid w:val="00A63E1D"/>
    <w:rsid w:val="00AA29DA"/>
    <w:rsid w:val="00AB2EED"/>
    <w:rsid w:val="00AD2020"/>
    <w:rsid w:val="00AE518A"/>
    <w:rsid w:val="00B10335"/>
    <w:rsid w:val="00B54051"/>
    <w:rsid w:val="00B6375E"/>
    <w:rsid w:val="00B77D8F"/>
    <w:rsid w:val="00B80DB3"/>
    <w:rsid w:val="00B84DE8"/>
    <w:rsid w:val="00B95B0C"/>
    <w:rsid w:val="00BA1F13"/>
    <w:rsid w:val="00BA3E5E"/>
    <w:rsid w:val="00BD2B7D"/>
    <w:rsid w:val="00BD40D6"/>
    <w:rsid w:val="00C009FD"/>
    <w:rsid w:val="00C17353"/>
    <w:rsid w:val="00C3516B"/>
    <w:rsid w:val="00C43805"/>
    <w:rsid w:val="00C44DBF"/>
    <w:rsid w:val="00C742D5"/>
    <w:rsid w:val="00C87C1A"/>
    <w:rsid w:val="00CA5996"/>
    <w:rsid w:val="00CB5B49"/>
    <w:rsid w:val="00CB68CD"/>
    <w:rsid w:val="00CC316B"/>
    <w:rsid w:val="00CE324E"/>
    <w:rsid w:val="00D06946"/>
    <w:rsid w:val="00D31551"/>
    <w:rsid w:val="00D439BE"/>
    <w:rsid w:val="00DA1F11"/>
    <w:rsid w:val="00DC1788"/>
    <w:rsid w:val="00DC6872"/>
    <w:rsid w:val="00DF7D52"/>
    <w:rsid w:val="00E2442E"/>
    <w:rsid w:val="00E2461B"/>
    <w:rsid w:val="00E367A7"/>
    <w:rsid w:val="00E5054C"/>
    <w:rsid w:val="00E522BD"/>
    <w:rsid w:val="00E56CA1"/>
    <w:rsid w:val="00E641E9"/>
    <w:rsid w:val="00E67409"/>
    <w:rsid w:val="00E8715D"/>
    <w:rsid w:val="00E91978"/>
    <w:rsid w:val="00ED7155"/>
    <w:rsid w:val="00EF1DF1"/>
    <w:rsid w:val="00F01C1F"/>
    <w:rsid w:val="00F1115C"/>
    <w:rsid w:val="00F7444B"/>
    <w:rsid w:val="00F74E6F"/>
    <w:rsid w:val="00F94A1F"/>
    <w:rsid w:val="00FA52A6"/>
    <w:rsid w:val="00FC54E3"/>
    <w:rsid w:val="00FF1D16"/>
    <w:rsid w:val="00FF4E6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164E6-7568-47DB-813C-9DEB3675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00C"/>
  </w:style>
  <w:style w:type="paragraph" w:styleId="Titolo1">
    <w:name w:val="heading 1"/>
    <w:basedOn w:val="Normale"/>
    <w:next w:val="Normale"/>
    <w:link w:val="Titolo1Carattere"/>
    <w:uiPriority w:val="1"/>
    <w:qFormat/>
    <w:rsid w:val="0092448A"/>
    <w:pPr>
      <w:keepNext/>
      <w:keepLines/>
      <w:spacing w:after="0" w:line="240" w:lineRule="auto"/>
      <w:ind w:left="1134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7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4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448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448A"/>
    <w:rPr>
      <w:rFonts w:ascii="Arial" w:eastAsiaTheme="majorEastAsia" w:hAnsi="Arial" w:cstheme="majorBidi"/>
      <w:b/>
      <w:color w:val="000000" w:themeColor="text1"/>
      <w:sz w:val="48"/>
      <w:szCs w:val="32"/>
      <w:lang w:val="en-US"/>
    </w:rPr>
  </w:style>
  <w:style w:type="paragraph" w:customStyle="1" w:styleId="Default">
    <w:name w:val="Default"/>
    <w:rsid w:val="00924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2448A"/>
    <w:rPr>
      <w:color w:val="0563C1" w:themeColor="hyperlink"/>
      <w:u w:val="single"/>
    </w:rPr>
  </w:style>
  <w:style w:type="paragraph" w:customStyle="1" w:styleId="Boilerplate">
    <w:name w:val="Boilerplate"/>
    <w:basedOn w:val="Normale"/>
    <w:uiPriority w:val="4"/>
    <w:qFormat/>
    <w:rsid w:val="0092448A"/>
    <w:pPr>
      <w:spacing w:after="0" w:line="230" w:lineRule="exact"/>
    </w:pPr>
    <w:rPr>
      <w:rFonts w:ascii="Arial" w:hAnsi="Arial"/>
      <w:color w:val="000000" w:themeColor="text1"/>
      <w:sz w:val="18"/>
      <w:lang w:val="en-US"/>
    </w:rPr>
  </w:style>
  <w:style w:type="table" w:styleId="Grigliatabella">
    <w:name w:val="Table Grid"/>
    <w:basedOn w:val="Tabellanormale"/>
    <w:uiPriority w:val="39"/>
    <w:rsid w:val="009244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92448A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2448A"/>
    <w:rPr>
      <w:rFonts w:ascii="Arial" w:hAnsi="Arial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2448A"/>
    <w:rPr>
      <w:b/>
      <w:bCs/>
      <w:noProof w:val="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61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58FE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658FE"/>
  </w:style>
  <w:style w:type="character" w:customStyle="1" w:styleId="Titolo2Carattere">
    <w:name w:val="Titolo 2 Carattere"/>
    <w:basedOn w:val="Carpredefinitoparagrafo"/>
    <w:link w:val="Titolo2"/>
    <w:uiPriority w:val="9"/>
    <w:rsid w:val="00397B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410A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2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4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46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64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2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64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0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51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0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98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0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06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63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74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53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4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8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466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2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93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9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5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8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143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ironseriously.com/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eironseriously.com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D385-D09A-4A44-87CA-F8BCD03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Vifor Pharma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Alessandra</dc:creator>
  <cp:lastModifiedBy>Angela Del Giudice</cp:lastModifiedBy>
  <cp:revision>3</cp:revision>
  <cp:lastPrinted>2020-11-24T17:15:00Z</cp:lastPrinted>
  <dcterms:created xsi:type="dcterms:W3CDTF">2020-11-26T08:14:00Z</dcterms:created>
  <dcterms:modified xsi:type="dcterms:W3CDTF">2020-11-26T09:57:00Z</dcterms:modified>
</cp:coreProperties>
</file>