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7E49" w14:textId="77777777" w:rsidR="002939F0" w:rsidRPr="004A413E" w:rsidRDefault="00027188" w:rsidP="00027188">
      <w:pPr>
        <w:spacing w:after="0"/>
        <w:contextualSpacing/>
        <w:jc w:val="center"/>
        <w:rPr>
          <w:rFonts w:ascii="Calibri Light" w:hAnsi="Calibri Light"/>
          <w:color w:val="000000" w:themeColor="text1"/>
          <w:sz w:val="21"/>
          <w:szCs w:val="21"/>
        </w:rPr>
      </w:pPr>
      <w:r w:rsidRPr="004A413E">
        <w:rPr>
          <w:noProof/>
          <w:color w:val="000000" w:themeColor="text1"/>
          <w:lang w:eastAsia="it-IT"/>
        </w:rPr>
        <w:drawing>
          <wp:inline distT="0" distB="0" distL="0" distR="0" wp14:anchorId="3CFF605D" wp14:editId="2C209F10">
            <wp:extent cx="2657475" cy="454467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21" cy="4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687F" w14:textId="77777777" w:rsidR="002939F0" w:rsidRPr="004A413E" w:rsidRDefault="002939F0" w:rsidP="00887F07">
      <w:pPr>
        <w:spacing w:after="0"/>
        <w:contextualSpacing/>
        <w:jc w:val="both"/>
        <w:rPr>
          <w:rFonts w:ascii="Calibri Light" w:hAnsi="Calibri Light"/>
          <w:color w:val="000000" w:themeColor="text1"/>
          <w:sz w:val="10"/>
          <w:szCs w:val="10"/>
        </w:rPr>
      </w:pPr>
    </w:p>
    <w:p w14:paraId="3C04AFE5" w14:textId="68A9D16C" w:rsidR="006F6B40" w:rsidRPr="004A413E" w:rsidRDefault="006F6B40" w:rsidP="00027188">
      <w:pPr>
        <w:spacing w:after="0" w:line="24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14:paraId="1ADCC347" w14:textId="77777777" w:rsidR="00027188" w:rsidRPr="004A413E" w:rsidRDefault="00027188" w:rsidP="00027188">
      <w:pPr>
        <w:spacing w:after="0" w:line="24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4A413E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t>COMUNICATO STAMPA</w:t>
      </w:r>
    </w:p>
    <w:p w14:paraId="223C4187" w14:textId="77777777" w:rsidR="00027188" w:rsidRPr="004A413E" w:rsidRDefault="00027188" w:rsidP="00027188">
      <w:pPr>
        <w:spacing w:after="0" w:line="240" w:lineRule="auto"/>
        <w:jc w:val="center"/>
        <w:rPr>
          <w:rFonts w:ascii="Calibri Light" w:hAnsi="Calibri Light"/>
          <w:b/>
          <w:color w:val="000000" w:themeColor="text1"/>
          <w:sz w:val="10"/>
          <w:szCs w:val="10"/>
          <w:u w:val="single"/>
        </w:rPr>
      </w:pPr>
    </w:p>
    <w:p w14:paraId="7CAA9D80" w14:textId="77777777" w:rsidR="00027188" w:rsidRPr="004A413E" w:rsidRDefault="00027188" w:rsidP="00027188">
      <w:pPr>
        <w:spacing w:after="0" w:line="240" w:lineRule="auto"/>
        <w:jc w:val="center"/>
        <w:rPr>
          <w:rFonts w:ascii="Calibri Light" w:hAnsi="Calibri Light"/>
          <w:b/>
          <w:color w:val="000000" w:themeColor="text1"/>
          <w:sz w:val="10"/>
          <w:szCs w:val="10"/>
          <w:u w:val="single"/>
        </w:rPr>
      </w:pPr>
    </w:p>
    <w:p w14:paraId="38691FF3" w14:textId="77777777" w:rsidR="00027188" w:rsidRPr="004A413E" w:rsidRDefault="00027188" w:rsidP="00027188">
      <w:pPr>
        <w:spacing w:after="0" w:line="240" w:lineRule="auto"/>
        <w:rPr>
          <w:rFonts w:ascii="Calibri Light" w:hAnsi="Calibri Light"/>
          <w:i/>
          <w:color w:val="000000" w:themeColor="text1"/>
          <w:sz w:val="10"/>
          <w:szCs w:val="10"/>
        </w:rPr>
      </w:pPr>
    </w:p>
    <w:p w14:paraId="377C1069" w14:textId="1E1EB80D" w:rsidR="00182CE7" w:rsidRPr="004A413E" w:rsidRDefault="004B61C2" w:rsidP="004B61C2">
      <w:pPr>
        <w:spacing w:after="0" w:line="240" w:lineRule="auto"/>
        <w:jc w:val="center"/>
        <w:rPr>
          <w:rFonts w:ascii="Calibri Light" w:hAnsi="Calibri Light"/>
          <w:b/>
          <w:bCs/>
          <w:color w:val="000000" w:themeColor="text1"/>
          <w:sz w:val="30"/>
          <w:szCs w:val="30"/>
        </w:rPr>
      </w:pPr>
      <w:bookmarkStart w:id="0" w:name="_Hlk42788385"/>
      <w:r w:rsidRPr="004A413E">
        <w:rPr>
          <w:rFonts w:ascii="Calibri Light" w:hAnsi="Calibri Light"/>
          <w:b/>
          <w:bCs/>
          <w:color w:val="000000" w:themeColor="text1"/>
          <w:sz w:val="30"/>
          <w:szCs w:val="30"/>
        </w:rPr>
        <w:t xml:space="preserve">Anziani: dal Covid la lezione per </w:t>
      </w:r>
      <w:r w:rsidR="00182CE7" w:rsidRPr="004A413E">
        <w:rPr>
          <w:rFonts w:ascii="Calibri Light" w:hAnsi="Calibri Light"/>
          <w:b/>
          <w:bCs/>
          <w:color w:val="000000" w:themeColor="text1"/>
          <w:sz w:val="30"/>
          <w:szCs w:val="30"/>
        </w:rPr>
        <w:t xml:space="preserve">un </w:t>
      </w:r>
      <w:r w:rsidR="00182CE7" w:rsidRPr="004A413E">
        <w:rPr>
          <w:rFonts w:ascii="Calibri Light" w:hAnsi="Calibri Light"/>
          <w:b/>
          <w:bCs/>
          <w:i/>
          <w:color w:val="000000" w:themeColor="text1"/>
          <w:sz w:val="30"/>
          <w:szCs w:val="30"/>
        </w:rPr>
        <w:t xml:space="preserve">new deal </w:t>
      </w:r>
      <w:r w:rsidR="00182CE7" w:rsidRPr="004A413E">
        <w:rPr>
          <w:rFonts w:ascii="Calibri Light" w:hAnsi="Calibri Light"/>
          <w:b/>
          <w:bCs/>
          <w:color w:val="000000" w:themeColor="text1"/>
          <w:sz w:val="30"/>
          <w:szCs w:val="30"/>
        </w:rPr>
        <w:t xml:space="preserve">della </w:t>
      </w:r>
      <w:r w:rsidRPr="004A413E">
        <w:rPr>
          <w:rFonts w:ascii="Calibri Light" w:hAnsi="Calibri Light"/>
          <w:b/>
          <w:bCs/>
          <w:color w:val="000000" w:themeColor="text1"/>
          <w:sz w:val="30"/>
          <w:szCs w:val="30"/>
        </w:rPr>
        <w:t>vaccinazione degli over-65</w:t>
      </w:r>
    </w:p>
    <w:p w14:paraId="4D7B982F" w14:textId="77777777" w:rsidR="004B61C2" w:rsidRPr="004A413E" w:rsidRDefault="004B61C2" w:rsidP="004B61C2">
      <w:pPr>
        <w:spacing w:after="0" w:line="240" w:lineRule="auto"/>
        <w:jc w:val="center"/>
        <w:rPr>
          <w:rFonts w:ascii="Calibri Light" w:hAnsi="Calibri Light"/>
          <w:b/>
          <w:bCs/>
          <w:color w:val="000000" w:themeColor="text1"/>
          <w:sz w:val="25"/>
          <w:szCs w:val="25"/>
        </w:rPr>
      </w:pPr>
    </w:p>
    <w:p w14:paraId="69838DF6" w14:textId="39520454" w:rsidR="00F9480C" w:rsidRPr="004A413E" w:rsidRDefault="004B61C2" w:rsidP="004B61C2">
      <w:pPr>
        <w:spacing w:after="0" w:line="240" w:lineRule="auto"/>
        <w:jc w:val="center"/>
        <w:rPr>
          <w:rFonts w:ascii="Calibri Light" w:hAnsi="Calibri Light" w:cs="Times New Roman"/>
          <w:i/>
          <w:color w:val="000000" w:themeColor="text1"/>
          <w:sz w:val="25"/>
          <w:szCs w:val="25"/>
        </w:rPr>
      </w:pPr>
      <w:r w:rsidRPr="004A413E">
        <w:rPr>
          <w:rFonts w:ascii="Calibri Light" w:hAnsi="Calibri Light"/>
          <w:bCs/>
          <w:i/>
          <w:color w:val="000000" w:themeColor="text1"/>
          <w:sz w:val="25"/>
          <w:szCs w:val="25"/>
        </w:rPr>
        <w:t xml:space="preserve">Il Presidente Bernabei: “Abbattere le </w:t>
      </w:r>
      <w:r w:rsidR="00182CE7" w:rsidRPr="004A413E">
        <w:rPr>
          <w:rFonts w:ascii="Calibri Light" w:hAnsi="Calibri Light"/>
          <w:bCs/>
          <w:i/>
          <w:color w:val="000000" w:themeColor="text1"/>
          <w:sz w:val="25"/>
          <w:szCs w:val="25"/>
        </w:rPr>
        <w:t>barriere culturali, organizzative e professionali</w:t>
      </w:r>
      <w:r w:rsidRPr="004A413E">
        <w:rPr>
          <w:rFonts w:ascii="Calibri Light" w:hAnsi="Calibri Light"/>
          <w:bCs/>
          <w:i/>
          <w:color w:val="000000" w:themeColor="text1"/>
          <w:sz w:val="25"/>
          <w:szCs w:val="25"/>
        </w:rPr>
        <w:t xml:space="preserve"> per rilanciare le vaccinazioni ordinarie degli adulti anziani. Puntare su infrastrutture adeguate, campagne di comunicazione e anagrafe vaccinale</w:t>
      </w:r>
      <w:bookmarkEnd w:id="0"/>
      <w:r w:rsidRPr="004A413E">
        <w:rPr>
          <w:rFonts w:ascii="Calibri Light" w:hAnsi="Calibri Light"/>
          <w:bCs/>
          <w:i/>
          <w:color w:val="000000" w:themeColor="text1"/>
          <w:sz w:val="25"/>
          <w:szCs w:val="25"/>
        </w:rPr>
        <w:t>”</w:t>
      </w:r>
    </w:p>
    <w:p w14:paraId="76E9F779" w14:textId="77777777" w:rsidR="00F9480C" w:rsidRPr="004A413E" w:rsidRDefault="00F9480C" w:rsidP="00F9480C">
      <w:pPr>
        <w:spacing w:after="0"/>
        <w:jc w:val="both"/>
        <w:rPr>
          <w:rFonts w:ascii="Calibri Light" w:hAnsi="Calibri Light"/>
          <w:color w:val="000000" w:themeColor="text1"/>
          <w:sz w:val="21"/>
          <w:szCs w:val="21"/>
        </w:rPr>
      </w:pPr>
    </w:p>
    <w:p w14:paraId="43E17890" w14:textId="10167CF2" w:rsidR="0097733A" w:rsidRPr="004A413E" w:rsidRDefault="0097733A" w:rsidP="006F6B40">
      <w:pPr>
        <w:spacing w:after="0" w:line="240" w:lineRule="auto"/>
        <w:rPr>
          <w:rFonts w:ascii="Calibri Light" w:hAnsi="Calibri Light"/>
          <w:bCs/>
          <w:i/>
          <w:color w:val="000000" w:themeColor="text1"/>
          <w:sz w:val="20"/>
          <w:szCs w:val="20"/>
        </w:rPr>
      </w:pPr>
    </w:p>
    <w:p w14:paraId="49C40975" w14:textId="77777777" w:rsidR="00F93500" w:rsidRPr="004A413E" w:rsidRDefault="00F93500" w:rsidP="006F6B40">
      <w:pPr>
        <w:spacing w:after="0" w:line="240" w:lineRule="auto"/>
        <w:rPr>
          <w:i/>
          <w:color w:val="000000" w:themeColor="text1"/>
          <w:sz w:val="10"/>
          <w:szCs w:val="10"/>
        </w:rPr>
      </w:pPr>
    </w:p>
    <w:p w14:paraId="2408B89A" w14:textId="5C260D26" w:rsidR="00F14B34" w:rsidRPr="004A413E" w:rsidRDefault="00027188" w:rsidP="00F3160E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b/>
          <w:color w:val="000000" w:themeColor="text1"/>
        </w:rPr>
        <w:t xml:space="preserve">Roma, </w:t>
      </w:r>
      <w:r w:rsidR="00E60B3B" w:rsidRPr="004A413E">
        <w:rPr>
          <w:rFonts w:ascii="Calibri Light" w:hAnsi="Calibri Light" w:cs="Times New Roman"/>
          <w:b/>
          <w:color w:val="000000" w:themeColor="text1"/>
        </w:rPr>
        <w:t>29</w:t>
      </w:r>
      <w:r w:rsidRPr="004A413E">
        <w:rPr>
          <w:rFonts w:ascii="Calibri Light" w:hAnsi="Calibri Light" w:cs="Times New Roman"/>
          <w:b/>
          <w:color w:val="000000" w:themeColor="text1"/>
        </w:rPr>
        <w:t xml:space="preserve"> </w:t>
      </w:r>
      <w:r w:rsidR="00E60B3B" w:rsidRPr="004A413E">
        <w:rPr>
          <w:rFonts w:ascii="Calibri Light" w:hAnsi="Calibri Light" w:cs="Times New Roman"/>
          <w:b/>
          <w:color w:val="000000" w:themeColor="text1"/>
        </w:rPr>
        <w:t>aprile</w:t>
      </w:r>
      <w:r w:rsidRPr="004A413E">
        <w:rPr>
          <w:rFonts w:ascii="Calibri Light" w:hAnsi="Calibri Light" w:cs="Times New Roman"/>
          <w:b/>
          <w:color w:val="000000" w:themeColor="text1"/>
        </w:rPr>
        <w:t xml:space="preserve"> 202</w:t>
      </w:r>
      <w:r w:rsidR="00E60B3B" w:rsidRPr="004A413E">
        <w:rPr>
          <w:rFonts w:ascii="Calibri Light" w:hAnsi="Calibri Light" w:cs="Times New Roman"/>
          <w:b/>
          <w:color w:val="000000" w:themeColor="text1"/>
        </w:rPr>
        <w:t>1</w:t>
      </w:r>
      <w:r w:rsidR="006C711D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171EEF" w:rsidRPr="004A413E">
        <w:rPr>
          <w:rFonts w:ascii="Calibri Light" w:hAnsi="Calibri Light" w:cs="Times New Roman"/>
          <w:color w:val="000000" w:themeColor="text1"/>
        </w:rPr>
        <w:t xml:space="preserve">– </w:t>
      </w:r>
      <w:r w:rsidR="00232C5B" w:rsidRPr="004A413E">
        <w:rPr>
          <w:rFonts w:ascii="Calibri Light" w:hAnsi="Calibri Light" w:cs="Times New Roman"/>
          <w:color w:val="000000" w:themeColor="text1"/>
        </w:rPr>
        <w:t xml:space="preserve">In un momento storico in cui 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il sistema sanitario </w:t>
      </w:r>
      <w:r w:rsidR="00232C5B" w:rsidRPr="004A413E">
        <w:rPr>
          <w:rFonts w:ascii="Calibri Light" w:hAnsi="Calibri Light" w:cs="Times New Roman"/>
          <w:color w:val="000000" w:themeColor="text1"/>
        </w:rPr>
        <w:t>si trova di fronte all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’urgenza di accelerare l’accesso delle persone fragili alla vaccinazione anti-Covid, </w:t>
      </w:r>
      <w:r w:rsidR="007A11FB" w:rsidRPr="004A413E">
        <w:rPr>
          <w:rFonts w:ascii="Calibri Light" w:hAnsi="Calibri Light" w:cs="Times New Roman"/>
          <w:b/>
          <w:color w:val="000000" w:themeColor="text1"/>
        </w:rPr>
        <w:t>che fine hanno fatto le altre vaccinazioni raccomandate per gli over-65?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 Uno degli effetti della pandemia è stato quello di ‘congelare’ le vaccinazioni contro </w:t>
      </w:r>
      <w:r w:rsidR="00232C5B" w:rsidRPr="004A413E">
        <w:rPr>
          <w:rFonts w:ascii="Calibri Light" w:hAnsi="Calibri Light" w:cs="Times New Roman"/>
          <w:color w:val="000000" w:themeColor="text1"/>
        </w:rPr>
        <w:t>l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e malattie infettive più temibili nella terza età, </w:t>
      </w:r>
      <w:r w:rsidR="00B11F96" w:rsidRPr="004A413E">
        <w:rPr>
          <w:rFonts w:ascii="Calibri Light" w:hAnsi="Calibri Light" w:cs="Times New Roman"/>
          <w:color w:val="000000" w:themeColor="text1"/>
        </w:rPr>
        <w:t>ancora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sottovalutate come causa di morbilità e mortalità negli anziani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, obbligando 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i servizi vaccinali sul territorio a compiere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scelte logistiche e organizzative del tutto inedite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non soltanto per rispondere alla straordinarietà della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vaccinazione di massa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, ma anche per portare avanti la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campagna anti-influenzale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e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recuperare le vaccinazioni non effettuate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a causa dell’emergenza.</w:t>
      </w:r>
    </w:p>
    <w:p w14:paraId="6FC7FE2B" w14:textId="58B83C09" w:rsidR="00F14B34" w:rsidRPr="004A413E" w:rsidRDefault="00F14B34" w:rsidP="00F14B34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b/>
          <w:color w:val="000000" w:themeColor="text1"/>
        </w:rPr>
        <w:t>Hub vaccinali</w:t>
      </w:r>
      <w:r w:rsidRPr="004A413E">
        <w:rPr>
          <w:rFonts w:ascii="Calibri Light" w:hAnsi="Calibri Light" w:cs="Times New Roman"/>
          <w:color w:val="000000" w:themeColor="text1"/>
        </w:rPr>
        <w:t xml:space="preserve">, </w:t>
      </w:r>
      <w:r w:rsidRPr="004A413E">
        <w:rPr>
          <w:rFonts w:ascii="Calibri Light" w:hAnsi="Calibri Light" w:cs="Times New Roman"/>
          <w:b/>
          <w:color w:val="000000" w:themeColor="text1"/>
        </w:rPr>
        <w:t>vaccinazioni “drive-in”</w:t>
      </w:r>
      <w:r w:rsidRPr="004A413E">
        <w:rPr>
          <w:rFonts w:ascii="Calibri Light" w:hAnsi="Calibri Light" w:cs="Times New Roman"/>
          <w:color w:val="000000" w:themeColor="text1"/>
        </w:rPr>
        <w:t xml:space="preserve">, </w:t>
      </w:r>
      <w:r w:rsidRPr="004A413E">
        <w:rPr>
          <w:rFonts w:ascii="Calibri Light" w:hAnsi="Calibri Light" w:cs="Times New Roman"/>
          <w:b/>
          <w:color w:val="000000" w:themeColor="text1"/>
        </w:rPr>
        <w:t>camper vaccinali</w:t>
      </w:r>
      <w:r w:rsidRPr="004A413E">
        <w:rPr>
          <w:rFonts w:ascii="Calibri Light" w:hAnsi="Calibri Light" w:cs="Times New Roman"/>
          <w:color w:val="000000" w:themeColor="text1"/>
        </w:rPr>
        <w:t xml:space="preserve"> sono solo alcune delle soluzioni adottate in emergenza che per la loro </w:t>
      </w:r>
      <w:r w:rsidRPr="004A413E">
        <w:rPr>
          <w:rFonts w:ascii="Calibri Light" w:hAnsi="Calibri Light" w:cs="Times New Roman"/>
          <w:b/>
          <w:color w:val="000000" w:themeColor="text1"/>
        </w:rPr>
        <w:t>facile accessibilità</w:t>
      </w:r>
      <w:r w:rsidRPr="004A413E">
        <w:rPr>
          <w:rFonts w:ascii="Calibri Light" w:hAnsi="Calibri Light" w:cs="Times New Roman"/>
          <w:color w:val="000000" w:themeColor="text1"/>
        </w:rPr>
        <w:t xml:space="preserve"> ai cittadini e per la capacità di </w:t>
      </w:r>
      <w:r w:rsidRPr="004A413E">
        <w:rPr>
          <w:rFonts w:ascii="Calibri Light" w:hAnsi="Calibri Light" w:cs="Times New Roman"/>
          <w:b/>
          <w:color w:val="000000" w:themeColor="text1"/>
        </w:rPr>
        <w:t>vaccinare rapidamente grandi numeri</w:t>
      </w:r>
      <w:r w:rsidRPr="004A413E">
        <w:rPr>
          <w:rFonts w:ascii="Calibri Light" w:hAnsi="Calibri Light" w:cs="Times New Roman"/>
          <w:color w:val="000000" w:themeColor="text1"/>
        </w:rPr>
        <w:t xml:space="preserve">, potrebbero rivelarsi efficaci anche per </w:t>
      </w:r>
      <w:r w:rsidRPr="004A413E">
        <w:rPr>
          <w:rFonts w:ascii="Calibri Light" w:hAnsi="Calibri Light" w:cs="Times New Roman"/>
          <w:b/>
          <w:color w:val="000000" w:themeColor="text1"/>
        </w:rPr>
        <w:t>le vaccinazioni ‘ordinarie’ di adulti anziani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 (</w:t>
      </w:r>
      <w:r w:rsidRPr="004A413E">
        <w:rPr>
          <w:rFonts w:ascii="Calibri Light" w:hAnsi="Calibri Light" w:cs="Times New Roman"/>
          <w:color w:val="000000" w:themeColor="text1"/>
        </w:rPr>
        <w:t xml:space="preserve">influenza, polmonite 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pneumococcica, herpes zoster), </w:t>
      </w:r>
      <w:r w:rsidRPr="004A413E">
        <w:rPr>
          <w:rFonts w:ascii="Calibri Light" w:hAnsi="Calibri Light" w:cs="Times New Roman"/>
          <w:color w:val="000000" w:themeColor="text1"/>
        </w:rPr>
        <w:t xml:space="preserve">ancora lontane dal raggiungere livelli di copertura ottimali. </w:t>
      </w:r>
    </w:p>
    <w:p w14:paraId="5512F8D2" w14:textId="54811F1E" w:rsidR="00F14B34" w:rsidRPr="004A413E" w:rsidRDefault="00F14B34" w:rsidP="00F14B34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color w:val="000000" w:themeColor="text1"/>
        </w:rPr>
        <w:t xml:space="preserve">A scattare questa fotografia è la prima </w:t>
      </w:r>
      <w:r w:rsidRPr="004A413E">
        <w:rPr>
          <w:rFonts w:ascii="Calibri Light" w:hAnsi="Calibri Light" w:cs="Times New Roman"/>
          <w:b/>
          <w:color w:val="000000" w:themeColor="text1"/>
        </w:rPr>
        <w:t>“</w:t>
      </w:r>
      <w:hyperlink r:id="rId9" w:history="1">
        <w:r w:rsidRPr="00E968A1">
          <w:rPr>
            <w:rStyle w:val="Collegamentoipertestuale"/>
            <w:rFonts w:ascii="Calibri Light" w:hAnsi="Calibri Light" w:cs="Times New Roman"/>
            <w:b/>
          </w:rPr>
          <w:t>Indagine sulla vaccinazione degli anziani e dei fragili in epoca Covid</w:t>
        </w:r>
      </w:hyperlink>
      <w:r w:rsidRPr="004A413E">
        <w:rPr>
          <w:rFonts w:ascii="Calibri Light" w:hAnsi="Calibri Light" w:cs="Times New Roman"/>
          <w:b/>
          <w:color w:val="000000" w:themeColor="text1"/>
        </w:rPr>
        <w:t xml:space="preserve">” </w:t>
      </w:r>
      <w:r w:rsidRPr="004A413E">
        <w:rPr>
          <w:rFonts w:ascii="Calibri Light" w:hAnsi="Calibri Light" w:cs="Times New Roman"/>
          <w:color w:val="000000" w:themeColor="text1"/>
        </w:rPr>
        <w:t xml:space="preserve">realizzata da </w:t>
      </w:r>
      <w:r w:rsidRPr="004A413E">
        <w:rPr>
          <w:rFonts w:ascii="Calibri Light" w:hAnsi="Calibri Light" w:cs="Times New Roman"/>
          <w:b/>
          <w:color w:val="000000" w:themeColor="text1"/>
        </w:rPr>
        <w:t>Italia Longeva</w:t>
      </w:r>
      <w:r w:rsidRPr="004A413E">
        <w:rPr>
          <w:rFonts w:ascii="Calibri Light" w:hAnsi="Calibri Light" w:cs="Times New Roman"/>
          <w:color w:val="000000" w:themeColor="text1"/>
        </w:rPr>
        <w:t xml:space="preserve">, l’Associazione nazionale per l’invecchiamento e la longevità attiva del Ministero della Salute, 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e </w:t>
      </w:r>
      <w:r w:rsidRPr="004A413E">
        <w:rPr>
          <w:rFonts w:ascii="Calibri Light" w:hAnsi="Calibri Light" w:cs="Times New Roman"/>
          <w:color w:val="000000" w:themeColor="text1"/>
        </w:rPr>
        <w:t xml:space="preserve">presentata oggi al workshop </w:t>
      </w:r>
      <w:r w:rsidRPr="004A413E">
        <w:rPr>
          <w:rFonts w:ascii="Calibri Light" w:hAnsi="Calibri Light" w:cs="Times New Roman"/>
          <w:b/>
          <w:color w:val="000000" w:themeColor="text1"/>
        </w:rPr>
        <w:t>“Le vaccinazioni degli anziani in epoca Covid. Pratiche routinarie e innovative per orientare il cambiamento”</w:t>
      </w:r>
      <w:r w:rsidRPr="004A413E">
        <w:rPr>
          <w:rFonts w:ascii="Calibri Light" w:hAnsi="Calibri Light" w:cs="Times New Roman"/>
          <w:color w:val="000000" w:themeColor="text1"/>
        </w:rPr>
        <w:t xml:space="preserve">. L’evento ha riunito referenti istituzionali, esperti e operatori del settore per un confronto sulle soluzioni operative adottate nell’ultimo anno, come punto da cui partire per ripensare i modelli organizzativi di prevenzione nel medio-lungo termine. </w:t>
      </w:r>
    </w:p>
    <w:p w14:paraId="53E065EE" w14:textId="3AD34372" w:rsidR="00F14B34" w:rsidRPr="004A413E" w:rsidRDefault="00F14B34" w:rsidP="00F14B34">
      <w:pPr>
        <w:spacing w:after="120"/>
        <w:jc w:val="both"/>
        <w:rPr>
          <w:rFonts w:ascii="Calibri Light" w:hAnsi="Calibri Light" w:cs="Times New Roman"/>
          <w:i/>
          <w:color w:val="000000" w:themeColor="text1"/>
        </w:rPr>
      </w:pPr>
      <w:r w:rsidRPr="004A413E">
        <w:rPr>
          <w:rFonts w:ascii="Calibri Light" w:hAnsi="Calibri Light" w:cs="Times New Roman"/>
          <w:i/>
          <w:color w:val="000000" w:themeColor="text1"/>
        </w:rPr>
        <w:t xml:space="preserve">“Mai come quest’anno, la vaccinazione ha rappresentato una chiamata alle armi necessaria per proteggere chi </w:t>
      </w:r>
      <w:r w:rsidR="00B11F96" w:rsidRPr="004A413E">
        <w:rPr>
          <w:rFonts w:ascii="Calibri Light" w:hAnsi="Calibri Light" w:cs="Times New Roman"/>
          <w:i/>
          <w:color w:val="000000" w:themeColor="text1"/>
        </w:rPr>
        <w:t xml:space="preserve">è </w:t>
      </w:r>
      <w:r w:rsidRPr="004A413E">
        <w:rPr>
          <w:rFonts w:ascii="Calibri Light" w:hAnsi="Calibri Light" w:cs="Times New Roman"/>
          <w:i/>
          <w:color w:val="000000" w:themeColor="text1"/>
        </w:rPr>
        <w:t>più fragile</w:t>
      </w:r>
      <w:r w:rsidRPr="004A413E">
        <w:rPr>
          <w:rFonts w:ascii="Calibri Light" w:hAnsi="Calibri Light" w:cs="Times New Roman"/>
          <w:iCs/>
          <w:color w:val="000000" w:themeColor="text1"/>
        </w:rPr>
        <w:t xml:space="preserve">, commenta </w:t>
      </w:r>
      <w:r w:rsidRPr="004A413E">
        <w:rPr>
          <w:rFonts w:ascii="Calibri Light" w:hAnsi="Calibri Light" w:cs="Times New Roman"/>
          <w:b/>
          <w:bCs/>
          <w:iCs/>
          <w:color w:val="000000" w:themeColor="text1"/>
        </w:rPr>
        <w:t>Roberto Bernabei, Presidente di Italia Longeva.</w:t>
      </w:r>
      <w:r w:rsidRPr="004A413E">
        <w:rPr>
          <w:rFonts w:ascii="Calibri Light" w:hAnsi="Calibri Light" w:cs="Times New Roman"/>
          <w:i/>
          <w:color w:val="000000" w:themeColor="text1"/>
        </w:rPr>
        <w:t xml:space="preserve"> È ora necessario fare tesoro di quanto di buono è stato implementato a livello locale per superare le tradizionali barriere culturali, organizzative e professionali che impediscono alla vaccinazione di decollare e di </w:t>
      </w:r>
      <w:r w:rsidRPr="004A413E">
        <w:rPr>
          <w:rFonts w:ascii="Calibri Light" w:hAnsi="Calibri Light" w:cs="Times New Roman"/>
          <w:bCs/>
          <w:i/>
          <w:color w:val="000000" w:themeColor="text1"/>
        </w:rPr>
        <w:t>raggiungere le coperture auspicate per la protezione dei soggetti anziani e ad elevata fragilità</w:t>
      </w:r>
      <w:r w:rsidRPr="004A413E">
        <w:rPr>
          <w:rFonts w:ascii="Calibri Light" w:hAnsi="Calibri Light" w:cs="Times New Roman"/>
          <w:i/>
          <w:color w:val="000000" w:themeColor="text1"/>
        </w:rPr>
        <w:t xml:space="preserve">”. </w:t>
      </w:r>
    </w:p>
    <w:p w14:paraId="6A7B0510" w14:textId="4906188C" w:rsidR="00B65751" w:rsidRPr="004A413E" w:rsidRDefault="00796EBB" w:rsidP="00EB7D02">
      <w:pPr>
        <w:spacing w:after="120"/>
        <w:jc w:val="both"/>
        <w:rPr>
          <w:rFonts w:ascii="Calibri Light" w:hAnsi="Calibri Light" w:cs="Times New Roman"/>
          <w:bCs/>
          <w:color w:val="000000" w:themeColor="text1"/>
        </w:rPr>
      </w:pPr>
      <w:r w:rsidRPr="004A413E">
        <w:rPr>
          <w:rFonts w:ascii="Calibri Light" w:hAnsi="Calibri Light" w:cs="Times New Roman"/>
          <w:color w:val="000000" w:themeColor="text1"/>
        </w:rPr>
        <w:t>L’Indagine, partendo da una revisione della letteratura</w:t>
      </w:r>
      <w:r w:rsidR="00B65751" w:rsidRPr="004A413E">
        <w:rPr>
          <w:rFonts w:ascii="Calibri Light" w:hAnsi="Calibri Light" w:cs="Times New Roman"/>
          <w:color w:val="000000" w:themeColor="text1"/>
        </w:rPr>
        <w:t xml:space="preserve"> scientifica</w:t>
      </w:r>
      <w:r w:rsidR="00D43C9D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B65751" w:rsidRPr="004A413E">
        <w:rPr>
          <w:rFonts w:ascii="Calibri Light" w:hAnsi="Calibri Light" w:cs="Times New Roman"/>
          <w:color w:val="000000" w:themeColor="text1"/>
        </w:rPr>
        <w:t>che</w:t>
      </w:r>
      <w:r w:rsidRPr="004A413E">
        <w:rPr>
          <w:rFonts w:ascii="Calibri Light" w:hAnsi="Calibri Light" w:cs="Times New Roman"/>
          <w:color w:val="000000" w:themeColor="text1"/>
        </w:rPr>
        <w:t xml:space="preserve"> </w:t>
      </w:r>
      <w:r w:rsidRPr="004A413E">
        <w:rPr>
          <w:rFonts w:ascii="Calibri Light" w:hAnsi="Calibri Light" w:cs="Times New Roman"/>
          <w:bCs/>
          <w:color w:val="000000" w:themeColor="text1"/>
        </w:rPr>
        <w:t xml:space="preserve">identifica </w:t>
      </w:r>
      <w:r w:rsidR="00546EC3" w:rsidRPr="004A413E">
        <w:rPr>
          <w:rFonts w:ascii="Calibri Light" w:hAnsi="Calibri Light" w:cs="Times New Roman"/>
          <w:bCs/>
          <w:color w:val="000000" w:themeColor="text1"/>
        </w:rPr>
        <w:t>gli interventi più promettenti per i</w:t>
      </w:r>
      <w:r w:rsidRPr="004A413E">
        <w:rPr>
          <w:rFonts w:ascii="Calibri Light" w:hAnsi="Calibri Light" w:cs="Times New Roman"/>
          <w:bCs/>
          <w:color w:val="000000" w:themeColor="text1"/>
        </w:rPr>
        <w:t>l raggiungimento di buone coperture vaccinali tra gli adulti an</w:t>
      </w:r>
      <w:bookmarkStart w:id="1" w:name="_GoBack"/>
      <w:bookmarkEnd w:id="1"/>
      <w:r w:rsidRPr="004A413E">
        <w:rPr>
          <w:rFonts w:ascii="Calibri Light" w:hAnsi="Calibri Light" w:cs="Times New Roman"/>
          <w:bCs/>
          <w:color w:val="000000" w:themeColor="text1"/>
        </w:rPr>
        <w:t>ziani</w:t>
      </w:r>
      <w:r w:rsidR="00B65751" w:rsidRPr="004A413E">
        <w:rPr>
          <w:rFonts w:ascii="Calibri Light" w:hAnsi="Calibri Light" w:cs="Times New Roman"/>
          <w:bCs/>
          <w:color w:val="000000" w:themeColor="text1"/>
        </w:rPr>
        <w:t xml:space="preserve">, ha </w:t>
      </w:r>
      <w:r w:rsidR="00EB7D02" w:rsidRPr="004A413E">
        <w:rPr>
          <w:rFonts w:ascii="Calibri Light" w:hAnsi="Calibri Light" w:cs="Times New Roman"/>
          <w:bCs/>
          <w:color w:val="000000" w:themeColor="text1"/>
        </w:rPr>
        <w:t xml:space="preserve">coinvolto i </w:t>
      </w:r>
      <w:r w:rsidR="00546EC3" w:rsidRPr="004A413E">
        <w:rPr>
          <w:rFonts w:ascii="Calibri Light" w:hAnsi="Calibri Light" w:cs="Times New Roman"/>
          <w:b/>
          <w:bCs/>
          <w:color w:val="000000" w:themeColor="text1"/>
        </w:rPr>
        <w:t xml:space="preserve">servizi di prevenzione </w:t>
      </w:r>
      <w:r w:rsidR="00EB7D02" w:rsidRPr="004A413E">
        <w:rPr>
          <w:rFonts w:ascii="Calibri Light" w:hAnsi="Calibri Light" w:cs="Times New Roman"/>
          <w:b/>
          <w:bCs/>
          <w:color w:val="000000" w:themeColor="text1"/>
        </w:rPr>
        <w:t>di 9 realtà regionali</w:t>
      </w:r>
      <w:r w:rsidR="00EB7D02" w:rsidRPr="004A413E">
        <w:rPr>
          <w:rFonts w:ascii="Calibri Light" w:hAnsi="Calibri Light" w:cs="Times New Roman"/>
          <w:bCs/>
          <w:color w:val="000000" w:themeColor="text1"/>
        </w:rPr>
        <w:t xml:space="preserve"> che coprono un bacino di utenza di circa 24 milioni di </w:t>
      </w:r>
      <w:r w:rsidR="00546EC3" w:rsidRPr="004A413E">
        <w:rPr>
          <w:rFonts w:ascii="Calibri Light" w:hAnsi="Calibri Light" w:cs="Times New Roman"/>
          <w:bCs/>
          <w:color w:val="000000" w:themeColor="text1"/>
        </w:rPr>
        <w:t>cittadini</w:t>
      </w:r>
      <w:r w:rsidR="00EB7D02" w:rsidRPr="004A413E">
        <w:rPr>
          <w:rFonts w:ascii="Calibri Light" w:hAnsi="Calibri Light" w:cs="Times New Roman"/>
          <w:bCs/>
          <w:color w:val="000000" w:themeColor="text1"/>
        </w:rPr>
        <w:t xml:space="preserve">, per approfondire </w:t>
      </w:r>
      <w:r w:rsidR="00546EC3" w:rsidRPr="004A413E">
        <w:rPr>
          <w:rFonts w:ascii="Calibri Light" w:hAnsi="Calibri Light" w:cs="Times New Roman"/>
          <w:bCs/>
          <w:color w:val="000000" w:themeColor="text1"/>
        </w:rPr>
        <w:t xml:space="preserve">le </w:t>
      </w:r>
      <w:r w:rsidR="00546EC3" w:rsidRPr="004A413E">
        <w:rPr>
          <w:rFonts w:ascii="Calibri Light" w:hAnsi="Calibri Light" w:cs="Times New Roman"/>
          <w:b/>
          <w:color w:val="000000" w:themeColor="text1"/>
        </w:rPr>
        <w:t>esperienze</w:t>
      </w:r>
      <w:r w:rsidR="00546EC3" w:rsidRPr="004A413E">
        <w:rPr>
          <w:rFonts w:ascii="Calibri Light" w:hAnsi="Calibri Light" w:cs="Times New Roman"/>
          <w:bCs/>
          <w:color w:val="000000" w:themeColor="text1"/>
        </w:rPr>
        <w:t xml:space="preserve"> </w:t>
      </w:r>
      <w:r w:rsidR="00EB7D02" w:rsidRPr="004A413E">
        <w:rPr>
          <w:rFonts w:ascii="Calibri Light" w:hAnsi="Calibri Light" w:cs="Times New Roman"/>
          <w:b/>
          <w:bCs/>
          <w:color w:val="000000" w:themeColor="text1"/>
        </w:rPr>
        <w:t>potenzialmente più efficaci</w:t>
      </w:r>
      <w:r w:rsidR="00EB7D02" w:rsidRPr="004A413E">
        <w:rPr>
          <w:rFonts w:ascii="Calibri Light" w:hAnsi="Calibri Light" w:cs="Times New Roman"/>
          <w:bCs/>
          <w:color w:val="000000" w:themeColor="text1"/>
        </w:rPr>
        <w:t xml:space="preserve"> e le </w:t>
      </w:r>
      <w:r w:rsidR="00313532" w:rsidRPr="004A413E">
        <w:rPr>
          <w:rFonts w:ascii="Calibri Light" w:hAnsi="Calibri Light" w:cs="Times New Roman"/>
          <w:bCs/>
          <w:color w:val="000000" w:themeColor="text1"/>
        </w:rPr>
        <w:t xml:space="preserve">migliori </w:t>
      </w:r>
      <w:r w:rsidR="00EB7D02" w:rsidRPr="004A413E">
        <w:rPr>
          <w:rFonts w:ascii="Calibri Light" w:hAnsi="Calibri Light" w:cs="Times New Roman"/>
          <w:b/>
          <w:bCs/>
          <w:color w:val="000000" w:themeColor="text1"/>
        </w:rPr>
        <w:t>soluzioni implementate sul campo</w:t>
      </w:r>
      <w:r w:rsidR="00EB7D02" w:rsidRPr="004A413E">
        <w:rPr>
          <w:rFonts w:ascii="Calibri Light" w:hAnsi="Calibri Light" w:cs="Times New Roman"/>
          <w:bCs/>
          <w:color w:val="000000" w:themeColor="text1"/>
        </w:rPr>
        <w:t xml:space="preserve">.   </w:t>
      </w:r>
    </w:p>
    <w:p w14:paraId="05AC647F" w14:textId="2FAAA567" w:rsidR="00FF0CB2" w:rsidRPr="004A413E" w:rsidRDefault="00680FA2" w:rsidP="00590545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color w:val="000000" w:themeColor="text1"/>
        </w:rPr>
        <w:t xml:space="preserve">Non soltanto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infrastrutture più adeguate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e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 xml:space="preserve"> </w:t>
      </w:r>
      <w:r w:rsidR="00A47F8C" w:rsidRPr="004A413E">
        <w:rPr>
          <w:rFonts w:ascii="Calibri Light" w:hAnsi="Calibri Light" w:cs="Times New Roman"/>
          <w:b/>
          <w:color w:val="000000" w:themeColor="text1"/>
        </w:rPr>
        <w:t>utilizzo di grandi spazi</w:t>
      </w:r>
      <w:r w:rsidR="00A47F8C" w:rsidRPr="004A413E">
        <w:rPr>
          <w:rFonts w:ascii="Calibri Light" w:hAnsi="Calibri Light" w:cs="Times New Roman"/>
          <w:color w:val="000000" w:themeColor="text1"/>
        </w:rPr>
        <w:t>, ma anche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maggiore accessibilità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dei luoghi destinati alla vaccinazione,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A5743A" w:rsidRPr="004A413E">
        <w:rPr>
          <w:rFonts w:ascii="Calibri Light" w:hAnsi="Calibri Light" w:cs="Times New Roman"/>
          <w:b/>
          <w:color w:val="000000" w:themeColor="text1"/>
        </w:rPr>
        <w:t xml:space="preserve">ampliamento </w:t>
      </w:r>
      <w:r w:rsidR="00C7280B" w:rsidRPr="004A413E">
        <w:rPr>
          <w:rFonts w:ascii="Calibri Light" w:hAnsi="Calibri Light" w:cs="Times New Roman"/>
          <w:b/>
          <w:color w:val="000000" w:themeColor="text1"/>
        </w:rPr>
        <w:t>delle categorie d</w:t>
      </w:r>
      <w:r w:rsidR="00A5743A" w:rsidRPr="004A413E">
        <w:rPr>
          <w:rFonts w:ascii="Calibri Light" w:hAnsi="Calibri Light" w:cs="Times New Roman"/>
          <w:b/>
          <w:color w:val="000000" w:themeColor="text1"/>
        </w:rPr>
        <w:t>i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A5743A" w:rsidRPr="004A413E">
        <w:rPr>
          <w:rFonts w:ascii="Calibri Light" w:hAnsi="Calibri Light" w:cs="Times New Roman"/>
          <w:b/>
          <w:color w:val="000000" w:themeColor="text1"/>
        </w:rPr>
        <w:t>attori</w:t>
      </w:r>
      <w:r w:rsidR="00A47F8C" w:rsidRPr="004A413E">
        <w:rPr>
          <w:rFonts w:ascii="Calibri Light" w:hAnsi="Calibri Light" w:cs="Times New Roman"/>
          <w:b/>
          <w:color w:val="000000" w:themeColor="text1"/>
        </w:rPr>
        <w:t xml:space="preserve"> coinvolti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 xml:space="preserve"> </w:t>
      </w:r>
      <w:r w:rsidR="00F14B34" w:rsidRPr="004A413E">
        <w:rPr>
          <w:rFonts w:ascii="Calibri Light" w:hAnsi="Calibri Light" w:cs="Times New Roman"/>
          <w:color w:val="000000" w:themeColor="text1"/>
        </w:rPr>
        <w:t>nella prevenzione vaccinale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 (oltre ai medici di medicina generale, s</w:t>
      </w:r>
      <w:r w:rsidR="00844198" w:rsidRPr="004A413E">
        <w:rPr>
          <w:rFonts w:ascii="Calibri Light" w:hAnsi="Calibri Light" w:cs="Times New Roman"/>
          <w:color w:val="000000" w:themeColor="text1"/>
        </w:rPr>
        <w:t xml:space="preserve">pecialisti e operatori </w:t>
      </w:r>
      <w:r w:rsidR="00EB7D02" w:rsidRPr="004A413E">
        <w:rPr>
          <w:rFonts w:ascii="Calibri Light" w:hAnsi="Calibri Light" w:cs="Times New Roman"/>
          <w:color w:val="000000" w:themeColor="text1"/>
        </w:rPr>
        <w:t>dei centri vaccinali ospedalieri</w:t>
      </w:r>
      <w:r w:rsidR="00A5743A" w:rsidRPr="004A413E">
        <w:rPr>
          <w:rFonts w:ascii="Calibri Light" w:hAnsi="Calibri Light" w:cs="Times New Roman"/>
          <w:color w:val="000000" w:themeColor="text1"/>
        </w:rPr>
        <w:t>)</w:t>
      </w:r>
      <w:r w:rsidR="00B11F96" w:rsidRPr="004A413E">
        <w:rPr>
          <w:rFonts w:ascii="Calibri Light" w:hAnsi="Calibri Light" w:cs="Times New Roman"/>
          <w:color w:val="000000" w:themeColor="text1"/>
        </w:rPr>
        <w:t>,</w:t>
      </w:r>
      <w:r w:rsidR="00A47F8C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A47F8C" w:rsidRPr="004A413E">
        <w:rPr>
          <w:rFonts w:ascii="Calibri Light" w:hAnsi="Calibri Light" w:cs="Times New Roman"/>
          <w:b/>
          <w:color w:val="000000" w:themeColor="text1"/>
        </w:rPr>
        <w:t>co-somministrazione</w:t>
      </w:r>
      <w:r w:rsidR="00A47F8C" w:rsidRPr="004A413E">
        <w:rPr>
          <w:rFonts w:ascii="Calibri Light" w:hAnsi="Calibri Light" w:cs="Times New Roman"/>
          <w:color w:val="000000" w:themeColor="text1"/>
        </w:rPr>
        <w:t xml:space="preserve"> di più vaccini per ridurre gli a</w:t>
      </w:r>
      <w:r w:rsidR="002A7BAF" w:rsidRPr="004A413E">
        <w:rPr>
          <w:rFonts w:ascii="Calibri Light" w:hAnsi="Calibri Light" w:cs="Times New Roman"/>
          <w:color w:val="000000" w:themeColor="text1"/>
        </w:rPr>
        <w:t>cc</w:t>
      </w:r>
      <w:r w:rsidR="00F14B34" w:rsidRPr="004A413E">
        <w:rPr>
          <w:rFonts w:ascii="Calibri Light" w:hAnsi="Calibri Light" w:cs="Times New Roman"/>
          <w:color w:val="000000" w:themeColor="text1"/>
        </w:rPr>
        <w:t>essi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 alle strutture</w:t>
      </w:r>
      <w:r w:rsidR="00B11F96" w:rsidRPr="004A413E">
        <w:rPr>
          <w:rFonts w:ascii="Calibri Light" w:hAnsi="Calibri Light" w:cs="Times New Roman"/>
          <w:color w:val="000000" w:themeColor="text1"/>
        </w:rPr>
        <w:t xml:space="preserve">, </w:t>
      </w:r>
      <w:r w:rsidR="00F14B34" w:rsidRPr="004A413E">
        <w:rPr>
          <w:rFonts w:ascii="Calibri Light" w:hAnsi="Calibri Light" w:cs="Times New Roman"/>
          <w:b/>
          <w:color w:val="000000" w:themeColor="text1"/>
        </w:rPr>
        <w:t>potenziamento della comunicazione al cittadino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, anche con </w:t>
      </w:r>
      <w:r w:rsidR="007A11FB" w:rsidRPr="004A413E">
        <w:rPr>
          <w:rFonts w:ascii="Calibri Light" w:hAnsi="Calibri Light" w:cs="Times New Roman"/>
          <w:color w:val="000000" w:themeColor="text1"/>
        </w:rPr>
        <w:t>azioni</w:t>
      </w:r>
      <w:r w:rsidR="00F14B34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F14B34" w:rsidRPr="004A413E">
        <w:rPr>
          <w:rFonts w:ascii="Calibri Light" w:hAnsi="Calibri Light" w:cs="Times New Roman"/>
          <w:color w:val="000000" w:themeColor="text1"/>
        </w:rPr>
        <w:lastRenderedPageBreak/>
        <w:t>pe</w:t>
      </w:r>
      <w:r w:rsidR="00FF0CB2" w:rsidRPr="004A413E">
        <w:rPr>
          <w:rFonts w:ascii="Calibri Light" w:hAnsi="Calibri Light" w:cs="Times New Roman"/>
          <w:color w:val="000000" w:themeColor="text1"/>
        </w:rPr>
        <w:t>rsonalizzat</w:t>
      </w:r>
      <w:r w:rsidR="00B11F96" w:rsidRPr="004A413E">
        <w:rPr>
          <w:rFonts w:ascii="Calibri Light" w:hAnsi="Calibri Light" w:cs="Times New Roman"/>
          <w:color w:val="000000" w:themeColor="text1"/>
        </w:rPr>
        <w:t>e (chiamata attiva):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 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sono </w:t>
      </w:r>
      <w:r w:rsidR="007A11FB" w:rsidRPr="004A413E">
        <w:rPr>
          <w:rFonts w:ascii="Calibri Light" w:hAnsi="Calibri Light" w:cs="Times New Roman"/>
          <w:color w:val="000000" w:themeColor="text1"/>
        </w:rPr>
        <w:t xml:space="preserve">questi 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gli interventi, in molti casi già implementati per la </w:t>
      </w:r>
      <w:r w:rsidR="007A11FB" w:rsidRPr="004A413E">
        <w:rPr>
          <w:rFonts w:ascii="Calibri Light" w:hAnsi="Calibri Light" w:cs="Times New Roman"/>
          <w:color w:val="000000" w:themeColor="text1"/>
        </w:rPr>
        <w:t>campagna vaccinale</w:t>
      </w:r>
      <w:r w:rsidR="00B11F96" w:rsidRPr="004A413E">
        <w:rPr>
          <w:rFonts w:ascii="Calibri Light" w:hAnsi="Calibri Light" w:cs="Times New Roman"/>
          <w:color w:val="000000" w:themeColor="text1"/>
        </w:rPr>
        <w:t xml:space="preserve"> anti-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Covid, ritenuti più efficaci </w:t>
      </w:r>
      <w:r w:rsidR="00FF0CB2" w:rsidRPr="004A413E">
        <w:rPr>
          <w:rFonts w:ascii="Calibri Light" w:hAnsi="Calibri Light" w:cs="Times New Roman"/>
          <w:color w:val="000000" w:themeColor="text1"/>
        </w:rPr>
        <w:t xml:space="preserve">per 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promuovere </w:t>
      </w:r>
      <w:r w:rsidR="00FF0CB2" w:rsidRPr="004A413E">
        <w:rPr>
          <w:rFonts w:ascii="Calibri Light" w:hAnsi="Calibri Light" w:cs="Times New Roman"/>
          <w:color w:val="000000" w:themeColor="text1"/>
        </w:rPr>
        <w:t>l’adesione alla vaccinazione e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 incrementare</w:t>
      </w:r>
      <w:r w:rsidR="00FF0CB2" w:rsidRPr="004A413E">
        <w:rPr>
          <w:rFonts w:ascii="Calibri Light" w:hAnsi="Calibri Light" w:cs="Times New Roman"/>
          <w:color w:val="000000" w:themeColor="text1"/>
        </w:rPr>
        <w:t xml:space="preserve"> le coperture 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di adulti anziani per le vaccinazioni </w:t>
      </w:r>
      <w:r w:rsidR="00FF0CB2" w:rsidRPr="004A413E">
        <w:rPr>
          <w:rFonts w:ascii="Calibri Light" w:hAnsi="Calibri Light" w:cs="Times New Roman"/>
          <w:color w:val="000000" w:themeColor="text1"/>
        </w:rPr>
        <w:t xml:space="preserve">previste dal </w:t>
      </w:r>
      <w:r w:rsidR="00796EBB" w:rsidRPr="004A413E">
        <w:rPr>
          <w:rFonts w:ascii="Calibri Light" w:hAnsi="Calibri Light" w:cs="Times New Roman"/>
          <w:color w:val="000000" w:themeColor="text1"/>
        </w:rPr>
        <w:t>Piano Vaccina</w:t>
      </w:r>
      <w:r w:rsidR="00844198" w:rsidRPr="004A413E">
        <w:rPr>
          <w:rFonts w:ascii="Calibri Light" w:hAnsi="Calibri Light" w:cs="Times New Roman"/>
          <w:color w:val="000000" w:themeColor="text1"/>
        </w:rPr>
        <w:t xml:space="preserve">le e </w:t>
      </w:r>
      <w:r w:rsidR="00FF0CB2" w:rsidRPr="004A413E">
        <w:rPr>
          <w:rFonts w:ascii="Calibri Light" w:hAnsi="Calibri Light" w:cs="Times New Roman"/>
          <w:color w:val="000000" w:themeColor="text1"/>
        </w:rPr>
        <w:t>da</w:t>
      </w:r>
      <w:r w:rsidR="00844198" w:rsidRPr="004A413E">
        <w:rPr>
          <w:rFonts w:ascii="Calibri Light" w:hAnsi="Calibri Light" w:cs="Times New Roman"/>
          <w:color w:val="000000" w:themeColor="text1"/>
        </w:rPr>
        <w:t xml:space="preserve">l Calendario per la Vita. </w:t>
      </w:r>
    </w:p>
    <w:p w14:paraId="65EB7A30" w14:textId="43FE77F6" w:rsidR="00232C5B" w:rsidRPr="004A413E" w:rsidRDefault="00232C5B" w:rsidP="00590545">
      <w:pPr>
        <w:spacing w:after="120"/>
        <w:jc w:val="both"/>
        <w:rPr>
          <w:rFonts w:ascii="Calibri Light" w:hAnsi="Calibri Light" w:cs="Times New Roman"/>
          <w:i/>
          <w:color w:val="000000" w:themeColor="text1"/>
        </w:rPr>
      </w:pPr>
      <w:r w:rsidRPr="004A413E">
        <w:rPr>
          <w:rFonts w:ascii="Calibri Light" w:hAnsi="Calibri Light" w:cs="Times New Roman"/>
          <w:i/>
          <w:color w:val="000000" w:themeColor="text1"/>
        </w:rPr>
        <w:t xml:space="preserve">“La pandemia ha riportato sotto i riflettori il valore scientifico e sociale dei vaccini quali strumenti essenziali per la tutela della salute pubblica e unica arma di protezione contro le malattie infettive – non soltanto COVID-19 – che possono mettere a rischio la salute e la vita delle persone più fragili e degli anziani - </w:t>
      </w:r>
      <w:r w:rsidRPr="004A413E">
        <w:rPr>
          <w:rFonts w:ascii="Calibri Light" w:hAnsi="Calibri Light" w:cs="Times New Roman"/>
          <w:color w:val="000000" w:themeColor="text1"/>
        </w:rPr>
        <w:t xml:space="preserve">commenta </w:t>
      </w:r>
      <w:r w:rsidRPr="004A413E">
        <w:rPr>
          <w:rFonts w:ascii="Calibri Light" w:hAnsi="Calibri Light" w:cs="Times New Roman"/>
          <w:b/>
          <w:color w:val="000000" w:themeColor="text1"/>
        </w:rPr>
        <w:t>Giovanni Rezza, Direttore Generale della Prevenzione sanitaria del Ministero della Salute</w:t>
      </w:r>
      <w:r w:rsidRPr="004A413E">
        <w:rPr>
          <w:rFonts w:ascii="Calibri Light" w:hAnsi="Calibri Light" w:cs="Times New Roman"/>
          <w:color w:val="000000" w:themeColor="text1"/>
        </w:rPr>
        <w:t>.</w:t>
      </w:r>
      <w:r w:rsidRPr="004A413E">
        <w:rPr>
          <w:rFonts w:ascii="Calibri Light" w:hAnsi="Calibri Light" w:cs="Times New Roman"/>
          <w:i/>
          <w:color w:val="000000" w:themeColor="text1"/>
        </w:rPr>
        <w:t xml:space="preserve"> “Lo sforzo affrontato in questi mesi per il completamento della campagna vaccinale e il recupero delle mancate somministrazioni è stato straordinario e in questo senso la proroga del Piano Vaccinale 2017-2019 è stata una delle scelte migliori in termini di sanità pubblica. Il nostro compito ora è aggiornarlo sulla base delle opzioni vaccinali disponibili per offrire ai cittadini piani vaccinali adeguati anche rispetto al progresso scientifico e tecnologico che stiamo vivendo. A tal proposito, è stato già attivato presso la Direzione Generale della Prevenzione il nuovo gruppo di lavoro che si sta occupando del Piano Nazionale di Prevenzione Vaccinale 2021-2025”. </w:t>
      </w:r>
    </w:p>
    <w:p w14:paraId="7FD78787" w14:textId="440AB295" w:rsidR="00FF0CB2" w:rsidRPr="004A413E" w:rsidRDefault="00FF0CB2" w:rsidP="0093262E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color w:val="000000" w:themeColor="text1"/>
        </w:rPr>
        <w:t xml:space="preserve">Dall’indagine è </w:t>
      </w:r>
      <w:r w:rsidR="00A5743A" w:rsidRPr="004A413E">
        <w:rPr>
          <w:rFonts w:ascii="Calibri Light" w:hAnsi="Calibri Light" w:cs="Times New Roman"/>
          <w:color w:val="000000" w:themeColor="text1"/>
        </w:rPr>
        <w:t>emersa infine l’</w:t>
      </w:r>
      <w:r w:rsidR="00F9480C" w:rsidRPr="004A413E">
        <w:rPr>
          <w:rFonts w:ascii="Calibri Light" w:hAnsi="Calibri Light" w:cs="Times New Roman"/>
          <w:color w:val="000000" w:themeColor="text1"/>
        </w:rPr>
        <w:t>esigenza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, sulla scia dell’accelerazione informatica imposta dalla pandemia, di ottimizzare l’attivazione e l’utilizzo del Fascicolo Sanitario Elettronico anche per quanto riguarda </w:t>
      </w:r>
      <w:r w:rsidR="00A5743A" w:rsidRPr="004A413E">
        <w:rPr>
          <w:rFonts w:ascii="Calibri Light" w:hAnsi="Calibri Light" w:cs="Times New Roman"/>
          <w:b/>
          <w:color w:val="000000" w:themeColor="text1"/>
        </w:rPr>
        <w:t>l’anagrafe vaccinale</w:t>
      </w:r>
      <w:r w:rsidR="00A5743A" w:rsidRPr="004A413E">
        <w:rPr>
          <w:rFonts w:ascii="Calibri Light" w:hAnsi="Calibri Light" w:cs="Times New Roman"/>
          <w:color w:val="000000" w:themeColor="text1"/>
        </w:rPr>
        <w:t xml:space="preserve">. </w:t>
      </w:r>
      <w:r w:rsidR="00F9480C" w:rsidRPr="004A413E">
        <w:rPr>
          <w:rFonts w:ascii="Calibri Light" w:hAnsi="Calibri Light" w:cs="Times New Roman"/>
          <w:color w:val="000000" w:themeColor="text1"/>
        </w:rPr>
        <w:t>Ciò al fine di aggiornare in tempo reale la storia vaccin</w:t>
      </w:r>
      <w:r w:rsidR="00B11F96" w:rsidRPr="004A413E">
        <w:rPr>
          <w:rFonts w:ascii="Calibri Light" w:hAnsi="Calibri Light" w:cs="Times New Roman"/>
          <w:color w:val="000000" w:themeColor="text1"/>
        </w:rPr>
        <w:t>ale individuale, a beneficio dei</w:t>
      </w:r>
      <w:r w:rsidR="00F9480C" w:rsidRPr="004A413E">
        <w:rPr>
          <w:rFonts w:ascii="Calibri Light" w:hAnsi="Calibri Light" w:cs="Times New Roman"/>
          <w:color w:val="000000" w:themeColor="text1"/>
        </w:rPr>
        <w:t xml:space="preserve"> cittadin</w:t>
      </w:r>
      <w:r w:rsidR="00B11F96" w:rsidRPr="004A413E">
        <w:rPr>
          <w:rFonts w:ascii="Calibri Light" w:hAnsi="Calibri Light" w:cs="Times New Roman"/>
          <w:color w:val="000000" w:themeColor="text1"/>
        </w:rPr>
        <w:t>i</w:t>
      </w:r>
      <w:r w:rsidR="00F9480C" w:rsidRPr="004A413E">
        <w:rPr>
          <w:rFonts w:ascii="Calibri Light" w:hAnsi="Calibri Light" w:cs="Times New Roman"/>
          <w:color w:val="000000" w:themeColor="text1"/>
        </w:rPr>
        <w:t xml:space="preserve"> e dei professionisti sanitari, e di semplificare il monitoraggio delle coperture vaccinali. </w:t>
      </w:r>
    </w:p>
    <w:p w14:paraId="55360BA2" w14:textId="1FDF2B91" w:rsidR="00637A7C" w:rsidRPr="004A413E" w:rsidRDefault="00E55894" w:rsidP="0093262E">
      <w:pPr>
        <w:spacing w:after="120"/>
        <w:jc w:val="both"/>
        <w:rPr>
          <w:rFonts w:ascii="Calibri Light" w:hAnsi="Calibri Light" w:cs="Times New Roman"/>
          <w:color w:val="000000" w:themeColor="text1"/>
        </w:rPr>
      </w:pPr>
      <w:r w:rsidRPr="004A413E">
        <w:rPr>
          <w:rFonts w:ascii="Calibri Light" w:hAnsi="Calibri Light" w:cs="Times New Roman"/>
          <w:color w:val="000000" w:themeColor="text1"/>
        </w:rPr>
        <w:t>“</w:t>
      </w:r>
      <w:r w:rsidR="00F9480C" w:rsidRPr="004A413E">
        <w:rPr>
          <w:rFonts w:ascii="Calibri Light" w:hAnsi="Calibri Light" w:cs="Times New Roman"/>
          <w:i/>
          <w:iCs/>
          <w:color w:val="000000" w:themeColor="text1"/>
        </w:rPr>
        <w:t xml:space="preserve">Ora più che mai c’è l’esigenza di un </w:t>
      </w:r>
      <w:r w:rsidR="00B11F96" w:rsidRPr="004A413E">
        <w:rPr>
          <w:rFonts w:ascii="Calibri Light" w:hAnsi="Calibri Light" w:cs="Times New Roman"/>
          <w:iCs/>
          <w:color w:val="000000" w:themeColor="text1"/>
        </w:rPr>
        <w:t>‘new deal’</w:t>
      </w:r>
      <w:r w:rsidR="00F9480C" w:rsidRPr="004A413E">
        <w:rPr>
          <w:rFonts w:ascii="Calibri Light" w:hAnsi="Calibri Light" w:cs="Times New Roman"/>
          <w:i/>
          <w:iCs/>
          <w:color w:val="000000" w:themeColor="text1"/>
        </w:rPr>
        <w:t xml:space="preserve"> per il rilancio delle vaccinazioni di adulti e anziani, ponendo fine ad annose questioni </w:t>
      </w:r>
      <w:r w:rsidR="004D052C" w:rsidRPr="004A413E">
        <w:rPr>
          <w:rFonts w:ascii="Calibri Light" w:hAnsi="Calibri Light" w:cs="Times New Roman"/>
          <w:i/>
          <w:iCs/>
          <w:color w:val="000000" w:themeColor="text1"/>
        </w:rPr>
        <w:t>amplificate dal Covid</w:t>
      </w:r>
      <w:r w:rsidR="00F9480C" w:rsidRPr="004A413E">
        <w:rPr>
          <w:rFonts w:ascii="Calibri Light" w:hAnsi="Calibri Light" w:cs="Times New Roman"/>
          <w:i/>
          <w:iCs/>
          <w:color w:val="000000" w:themeColor="text1"/>
        </w:rPr>
        <w:t xml:space="preserve">. Il vero cambio di marcia </w:t>
      </w:r>
      <w:r w:rsidRPr="004A413E">
        <w:rPr>
          <w:rFonts w:ascii="Calibri Light" w:hAnsi="Calibri Light" w:cs="Times New Roman"/>
          <w:i/>
          <w:iCs/>
          <w:color w:val="000000" w:themeColor="text1"/>
        </w:rPr>
        <w:t xml:space="preserve">non potrà realizzarsi senza una spinta concreta </w:t>
      </w:r>
      <w:r w:rsidRPr="004A413E">
        <w:rPr>
          <w:rFonts w:ascii="Calibri Light" w:hAnsi="Calibri Light" w:cs="Times New Roman"/>
          <w:bCs/>
          <w:i/>
          <w:iCs/>
          <w:color w:val="000000" w:themeColor="text1"/>
        </w:rPr>
        <w:t>all’informatizzazione e alla digitalizzazione dell’anagrafe vaccinale</w:t>
      </w:r>
      <w:r w:rsidRPr="004A413E">
        <w:rPr>
          <w:rFonts w:ascii="Calibri Light" w:hAnsi="Calibri Light" w:cs="Times New Roman"/>
          <w:i/>
          <w:iCs/>
          <w:color w:val="000000" w:themeColor="text1"/>
        </w:rPr>
        <w:t xml:space="preserve">. Anche questa è una lezione che abbiamo imparato </w:t>
      </w:r>
      <w:r w:rsidR="00F9480C" w:rsidRPr="004A413E">
        <w:rPr>
          <w:rFonts w:ascii="Calibri Light" w:hAnsi="Calibri Light" w:cs="Times New Roman"/>
          <w:i/>
          <w:iCs/>
          <w:color w:val="000000" w:themeColor="text1"/>
        </w:rPr>
        <w:t>dalla pandemia,</w:t>
      </w:r>
      <w:r w:rsidRPr="004A413E">
        <w:rPr>
          <w:rFonts w:ascii="Calibri Light" w:hAnsi="Calibri Light" w:cs="Times New Roman"/>
          <w:i/>
          <w:iCs/>
          <w:color w:val="000000" w:themeColor="text1"/>
        </w:rPr>
        <w:t xml:space="preserve"> </w:t>
      </w:r>
      <w:r w:rsidRPr="004A413E">
        <w:rPr>
          <w:rFonts w:ascii="Calibri Light" w:hAnsi="Calibri Light" w:cs="Times New Roman"/>
          <w:bCs/>
          <w:i/>
          <w:iCs/>
          <w:color w:val="000000" w:themeColor="text1"/>
        </w:rPr>
        <w:t>non sprechiamo l’occasione di riflettere sulla centralità della prevenzione e sulle mig</w:t>
      </w:r>
      <w:r w:rsidR="00F9480C" w:rsidRPr="004A413E">
        <w:rPr>
          <w:rFonts w:ascii="Calibri Light" w:hAnsi="Calibri Light" w:cs="Times New Roman"/>
          <w:bCs/>
          <w:i/>
          <w:iCs/>
          <w:color w:val="000000" w:themeColor="text1"/>
        </w:rPr>
        <w:t>liori strategie per rilanciarla”</w:t>
      </w:r>
      <w:r w:rsidRPr="004A413E">
        <w:rPr>
          <w:rFonts w:ascii="Calibri Light" w:hAnsi="Calibri Light" w:cs="Times New Roman"/>
          <w:i/>
          <w:iCs/>
          <w:color w:val="000000" w:themeColor="text1"/>
        </w:rPr>
        <w:t xml:space="preserve">, conclude </w:t>
      </w:r>
      <w:r w:rsidRPr="004A413E">
        <w:rPr>
          <w:rFonts w:ascii="Calibri Light" w:hAnsi="Calibri Light" w:cs="Times New Roman"/>
          <w:b/>
          <w:bCs/>
          <w:color w:val="000000" w:themeColor="text1"/>
        </w:rPr>
        <w:t>Bernabei.</w:t>
      </w:r>
      <w:r w:rsidRPr="004A413E">
        <w:rPr>
          <w:rFonts w:ascii="Calibri Light" w:hAnsi="Calibri Light" w:cs="Times New Roman"/>
          <w:b/>
          <w:bCs/>
          <w:i/>
          <w:iCs/>
          <w:color w:val="000000" w:themeColor="text1"/>
        </w:rPr>
        <w:t xml:space="preserve"> </w:t>
      </w:r>
      <w:r w:rsidRPr="004A413E">
        <w:rPr>
          <w:rFonts w:ascii="Calibri Light" w:hAnsi="Calibri Light" w:cs="Times New Roman"/>
          <w:color w:val="000000" w:themeColor="text1"/>
        </w:rPr>
        <w:t xml:space="preserve"> </w:t>
      </w:r>
    </w:p>
    <w:p w14:paraId="567074C9" w14:textId="77777777" w:rsidR="00E55894" w:rsidRPr="004A413E" w:rsidRDefault="00E55894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7B5C8C74" w14:textId="77777777" w:rsidR="00A5743A" w:rsidRPr="004A413E" w:rsidRDefault="00A5743A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1A7CE8EE" w14:textId="77777777" w:rsidR="004B61C2" w:rsidRPr="004A413E" w:rsidRDefault="004B61C2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4500A0D7" w14:textId="77777777" w:rsidR="004B61C2" w:rsidRPr="004A413E" w:rsidRDefault="004B61C2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442742A7" w14:textId="77777777" w:rsidR="004B61C2" w:rsidRPr="004A413E" w:rsidRDefault="004B61C2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28852B9D" w14:textId="77777777" w:rsidR="00A5743A" w:rsidRPr="004A413E" w:rsidRDefault="00A5743A" w:rsidP="000350A2">
      <w:pPr>
        <w:spacing w:after="0"/>
        <w:contextualSpacing/>
        <w:jc w:val="both"/>
        <w:rPr>
          <w:rFonts w:ascii="Calibri Light" w:hAnsi="Calibri Light" w:cs="Times New Roman"/>
          <w:color w:val="000000" w:themeColor="text1"/>
        </w:rPr>
      </w:pPr>
    </w:p>
    <w:p w14:paraId="2D36CEA0" w14:textId="6DD66F15" w:rsidR="000350A2" w:rsidRPr="004A413E" w:rsidRDefault="000350A2" w:rsidP="000350A2">
      <w:pPr>
        <w:spacing w:after="0"/>
        <w:contextualSpacing/>
        <w:jc w:val="both"/>
        <w:rPr>
          <w:rFonts w:ascii="Calibri Light" w:hAnsi="Calibri Light"/>
          <w:b/>
          <w:color w:val="000000" w:themeColor="text1"/>
          <w:sz w:val="21"/>
          <w:szCs w:val="21"/>
        </w:rPr>
      </w:pPr>
      <w:r w:rsidRPr="004A413E">
        <w:rPr>
          <w:rFonts w:ascii="Calibri Light" w:hAnsi="Calibri Light"/>
          <w:b/>
          <w:color w:val="000000" w:themeColor="text1"/>
          <w:sz w:val="21"/>
          <w:szCs w:val="21"/>
        </w:rPr>
        <w:t>Per ulteriori informazioni:</w:t>
      </w:r>
    </w:p>
    <w:p w14:paraId="2AA19B48" w14:textId="77777777" w:rsidR="000350A2" w:rsidRPr="004A413E" w:rsidRDefault="000350A2" w:rsidP="000350A2">
      <w:pPr>
        <w:spacing w:after="0"/>
        <w:contextualSpacing/>
        <w:jc w:val="both"/>
        <w:rPr>
          <w:rFonts w:ascii="Calibri Light" w:hAnsi="Calibri Light"/>
          <w:b/>
          <w:color w:val="000000" w:themeColor="text1"/>
          <w:sz w:val="21"/>
          <w:szCs w:val="21"/>
        </w:rPr>
      </w:pPr>
      <w:r w:rsidRPr="004A413E">
        <w:rPr>
          <w:rFonts w:ascii="Calibri Light" w:hAnsi="Calibri Light"/>
          <w:b/>
          <w:color w:val="000000" w:themeColor="text1"/>
          <w:sz w:val="21"/>
          <w:szCs w:val="21"/>
        </w:rPr>
        <w:t>Ufficio stampa Value Relations</w:t>
      </w:r>
    </w:p>
    <w:p w14:paraId="14CED3C1" w14:textId="77777777" w:rsidR="000350A2" w:rsidRPr="004A413E" w:rsidRDefault="000350A2" w:rsidP="000350A2">
      <w:pPr>
        <w:spacing w:after="0"/>
        <w:contextualSpacing/>
        <w:jc w:val="both"/>
        <w:rPr>
          <w:rFonts w:ascii="Calibri Light" w:hAnsi="Calibri Light" w:cs="Calibri Light"/>
          <w:bCs/>
          <w:color w:val="000000" w:themeColor="text1"/>
          <w:sz w:val="21"/>
          <w:szCs w:val="21"/>
        </w:rPr>
      </w:pPr>
      <w:r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>Angela Del Giudice | 392.6858392 |a.delgiudice@vrelations.it</w:t>
      </w:r>
      <w:r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ab/>
      </w:r>
      <w:r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ab/>
      </w:r>
      <w:r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ab/>
      </w:r>
    </w:p>
    <w:p w14:paraId="5D9E483C" w14:textId="77777777" w:rsidR="000350A2" w:rsidRPr="004A413E" w:rsidRDefault="009307A0" w:rsidP="000350A2">
      <w:pPr>
        <w:spacing w:after="0"/>
        <w:contextualSpacing/>
        <w:jc w:val="both"/>
        <w:rPr>
          <w:rFonts w:ascii="Calibri Light" w:hAnsi="Calibri Light"/>
          <w:color w:val="000000" w:themeColor="text1"/>
          <w:sz w:val="21"/>
          <w:szCs w:val="21"/>
        </w:rPr>
      </w:pPr>
      <w:r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>Chiara Farroni</w:t>
      </w:r>
      <w:r w:rsidR="000350A2" w:rsidRPr="004A413E">
        <w:rPr>
          <w:rFonts w:ascii="Calibri Light" w:hAnsi="Calibri Light" w:cs="Calibri Light"/>
          <w:bCs/>
          <w:color w:val="000000" w:themeColor="text1"/>
          <w:sz w:val="21"/>
          <w:szCs w:val="21"/>
        </w:rPr>
        <w:t xml:space="preserve"> | </w:t>
      </w:r>
      <w:r w:rsidRPr="004A413E">
        <w:rPr>
          <w:rFonts w:ascii="Calibri Light" w:hAnsi="Calibri Light" w:cs="Calibri Light"/>
          <w:color w:val="000000" w:themeColor="text1"/>
          <w:sz w:val="21"/>
          <w:szCs w:val="21"/>
        </w:rPr>
        <w:t>331</w:t>
      </w:r>
      <w:r w:rsidR="000350A2" w:rsidRPr="004A413E">
        <w:rPr>
          <w:rFonts w:ascii="Calibri Light" w:hAnsi="Calibri Light" w:cs="Calibri Light"/>
          <w:color w:val="000000" w:themeColor="text1"/>
          <w:sz w:val="21"/>
          <w:szCs w:val="21"/>
        </w:rPr>
        <w:t>.</w:t>
      </w:r>
      <w:r w:rsidRPr="004A413E">
        <w:rPr>
          <w:rFonts w:ascii="Calibri Light" w:hAnsi="Calibri Light" w:cs="Calibri Light"/>
          <w:color w:val="000000" w:themeColor="text1"/>
          <w:sz w:val="21"/>
          <w:szCs w:val="21"/>
        </w:rPr>
        <w:t>4997375</w:t>
      </w:r>
      <w:r w:rsidR="000350A2" w:rsidRPr="004A413E">
        <w:rPr>
          <w:rFonts w:ascii="Calibri Light" w:hAnsi="Calibri Light" w:cs="Calibri Light"/>
          <w:color w:val="000000" w:themeColor="text1"/>
          <w:sz w:val="21"/>
          <w:szCs w:val="21"/>
        </w:rPr>
        <w:t xml:space="preserve"> | </w:t>
      </w:r>
      <w:r w:rsidRPr="004A413E">
        <w:rPr>
          <w:rFonts w:ascii="Calibri Light" w:hAnsi="Calibri Light" w:cs="Calibri Light"/>
          <w:color w:val="000000" w:themeColor="text1"/>
          <w:sz w:val="21"/>
          <w:szCs w:val="21"/>
        </w:rPr>
        <w:t>c.farroni@vrelations.it</w:t>
      </w:r>
    </w:p>
    <w:sectPr w:rsidR="000350A2" w:rsidRPr="004A413E" w:rsidSect="00B11F96">
      <w:pgSz w:w="11906" w:h="16838"/>
      <w:pgMar w:top="1361" w:right="1077" w:bottom="1304" w:left="107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2F1D" w14:textId="77777777" w:rsidR="00551B72" w:rsidRDefault="00551B72" w:rsidP="00A41B8E">
      <w:pPr>
        <w:spacing w:after="0" w:line="240" w:lineRule="auto"/>
      </w:pPr>
      <w:r>
        <w:separator/>
      </w:r>
    </w:p>
  </w:endnote>
  <w:endnote w:type="continuationSeparator" w:id="0">
    <w:p w14:paraId="62B333D8" w14:textId="77777777" w:rsidR="00551B72" w:rsidRDefault="00551B72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7DF5B" w14:textId="77777777" w:rsidR="00551B72" w:rsidRDefault="00551B72" w:rsidP="00A41B8E">
      <w:pPr>
        <w:spacing w:after="0" w:line="240" w:lineRule="auto"/>
      </w:pPr>
      <w:r>
        <w:separator/>
      </w:r>
    </w:p>
  </w:footnote>
  <w:footnote w:type="continuationSeparator" w:id="0">
    <w:p w14:paraId="1A6ABE13" w14:textId="77777777" w:rsidR="00551B72" w:rsidRDefault="00551B72" w:rsidP="00A4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BB3951"/>
    <w:multiLevelType w:val="hybridMultilevel"/>
    <w:tmpl w:val="E490ED7A"/>
    <w:lvl w:ilvl="0" w:tplc="947A96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1"/>
    <w:rsid w:val="00003873"/>
    <w:rsid w:val="00005E63"/>
    <w:rsid w:val="00006FC4"/>
    <w:rsid w:val="000101C9"/>
    <w:rsid w:val="00020A9A"/>
    <w:rsid w:val="00026346"/>
    <w:rsid w:val="00027188"/>
    <w:rsid w:val="000303D5"/>
    <w:rsid w:val="0003094C"/>
    <w:rsid w:val="000309B8"/>
    <w:rsid w:val="000350A2"/>
    <w:rsid w:val="00037DFB"/>
    <w:rsid w:val="00040629"/>
    <w:rsid w:val="00042796"/>
    <w:rsid w:val="000437F0"/>
    <w:rsid w:val="00044805"/>
    <w:rsid w:val="0004537F"/>
    <w:rsid w:val="0004751C"/>
    <w:rsid w:val="00052827"/>
    <w:rsid w:val="00055E76"/>
    <w:rsid w:val="00060791"/>
    <w:rsid w:val="00065B91"/>
    <w:rsid w:val="00070B2B"/>
    <w:rsid w:val="000766E6"/>
    <w:rsid w:val="00082A1E"/>
    <w:rsid w:val="00084D98"/>
    <w:rsid w:val="00084EE0"/>
    <w:rsid w:val="00086B7E"/>
    <w:rsid w:val="0008752F"/>
    <w:rsid w:val="00090D26"/>
    <w:rsid w:val="00090F82"/>
    <w:rsid w:val="000A3E53"/>
    <w:rsid w:val="000A6E93"/>
    <w:rsid w:val="000B25A8"/>
    <w:rsid w:val="000B3DAC"/>
    <w:rsid w:val="000B5C87"/>
    <w:rsid w:val="000B5F83"/>
    <w:rsid w:val="000C0E51"/>
    <w:rsid w:val="000D149F"/>
    <w:rsid w:val="000E1F0A"/>
    <w:rsid w:val="000E36A5"/>
    <w:rsid w:val="000E43DC"/>
    <w:rsid w:val="000E61C5"/>
    <w:rsid w:val="000E678B"/>
    <w:rsid w:val="000F0B2E"/>
    <w:rsid w:val="000F44F2"/>
    <w:rsid w:val="000F4BC1"/>
    <w:rsid w:val="001007C0"/>
    <w:rsid w:val="00101C1F"/>
    <w:rsid w:val="00113CC8"/>
    <w:rsid w:val="00115034"/>
    <w:rsid w:val="001231A4"/>
    <w:rsid w:val="00124CEC"/>
    <w:rsid w:val="00131521"/>
    <w:rsid w:val="001343C3"/>
    <w:rsid w:val="00134DDC"/>
    <w:rsid w:val="001375DB"/>
    <w:rsid w:val="00140DA8"/>
    <w:rsid w:val="00151286"/>
    <w:rsid w:val="00152171"/>
    <w:rsid w:val="00154DDA"/>
    <w:rsid w:val="001623F7"/>
    <w:rsid w:val="00162520"/>
    <w:rsid w:val="00164C21"/>
    <w:rsid w:val="00171EEF"/>
    <w:rsid w:val="00172155"/>
    <w:rsid w:val="00181193"/>
    <w:rsid w:val="00181848"/>
    <w:rsid w:val="00181937"/>
    <w:rsid w:val="00182CE7"/>
    <w:rsid w:val="001834B3"/>
    <w:rsid w:val="00183BB1"/>
    <w:rsid w:val="001846CA"/>
    <w:rsid w:val="001979DD"/>
    <w:rsid w:val="001A377D"/>
    <w:rsid w:val="001A660A"/>
    <w:rsid w:val="001A6D77"/>
    <w:rsid w:val="001B0D63"/>
    <w:rsid w:val="001B2338"/>
    <w:rsid w:val="001B5A5E"/>
    <w:rsid w:val="001C144C"/>
    <w:rsid w:val="001C6435"/>
    <w:rsid w:val="001D0592"/>
    <w:rsid w:val="001D379A"/>
    <w:rsid w:val="001D7316"/>
    <w:rsid w:val="001D7452"/>
    <w:rsid w:val="001D7D54"/>
    <w:rsid w:val="001E3500"/>
    <w:rsid w:val="001F3BC2"/>
    <w:rsid w:val="002051CE"/>
    <w:rsid w:val="00214129"/>
    <w:rsid w:val="00216CD1"/>
    <w:rsid w:val="00220398"/>
    <w:rsid w:val="00221547"/>
    <w:rsid w:val="00221BE8"/>
    <w:rsid w:val="00225E31"/>
    <w:rsid w:val="00232C5B"/>
    <w:rsid w:val="002358B2"/>
    <w:rsid w:val="002369C2"/>
    <w:rsid w:val="0024251E"/>
    <w:rsid w:val="0024341A"/>
    <w:rsid w:val="00245B7E"/>
    <w:rsid w:val="00253BCF"/>
    <w:rsid w:val="0025485C"/>
    <w:rsid w:val="002669A3"/>
    <w:rsid w:val="00266B91"/>
    <w:rsid w:val="002742D2"/>
    <w:rsid w:val="0028191E"/>
    <w:rsid w:val="00282FF0"/>
    <w:rsid w:val="0029138A"/>
    <w:rsid w:val="00291DAC"/>
    <w:rsid w:val="002924AA"/>
    <w:rsid w:val="00293342"/>
    <w:rsid w:val="002939F0"/>
    <w:rsid w:val="00295062"/>
    <w:rsid w:val="00296B75"/>
    <w:rsid w:val="00296D98"/>
    <w:rsid w:val="002A2BBB"/>
    <w:rsid w:val="002A7BAF"/>
    <w:rsid w:val="002B4C05"/>
    <w:rsid w:val="002B677F"/>
    <w:rsid w:val="002B7689"/>
    <w:rsid w:val="002B774A"/>
    <w:rsid w:val="002C297C"/>
    <w:rsid w:val="002C338A"/>
    <w:rsid w:val="002C7676"/>
    <w:rsid w:val="002C7AB3"/>
    <w:rsid w:val="002D4C5C"/>
    <w:rsid w:val="002E002A"/>
    <w:rsid w:val="002E1BED"/>
    <w:rsid w:val="002E5434"/>
    <w:rsid w:val="002E5E0A"/>
    <w:rsid w:val="002F20A7"/>
    <w:rsid w:val="002F518B"/>
    <w:rsid w:val="003008F9"/>
    <w:rsid w:val="00303AD7"/>
    <w:rsid w:val="00306546"/>
    <w:rsid w:val="0031068B"/>
    <w:rsid w:val="00310816"/>
    <w:rsid w:val="0031104F"/>
    <w:rsid w:val="00313532"/>
    <w:rsid w:val="00313783"/>
    <w:rsid w:val="00320E05"/>
    <w:rsid w:val="00330958"/>
    <w:rsid w:val="00330ADA"/>
    <w:rsid w:val="00331870"/>
    <w:rsid w:val="00334D98"/>
    <w:rsid w:val="00335028"/>
    <w:rsid w:val="00341754"/>
    <w:rsid w:val="003520F5"/>
    <w:rsid w:val="00357F6D"/>
    <w:rsid w:val="00362C4A"/>
    <w:rsid w:val="00366E87"/>
    <w:rsid w:val="003753B3"/>
    <w:rsid w:val="003801C2"/>
    <w:rsid w:val="00380BBE"/>
    <w:rsid w:val="00381F82"/>
    <w:rsid w:val="0038375F"/>
    <w:rsid w:val="00383CD4"/>
    <w:rsid w:val="0038611C"/>
    <w:rsid w:val="00394B74"/>
    <w:rsid w:val="003A5375"/>
    <w:rsid w:val="003A542D"/>
    <w:rsid w:val="003B39B7"/>
    <w:rsid w:val="003C34A8"/>
    <w:rsid w:val="003C4948"/>
    <w:rsid w:val="003C77B7"/>
    <w:rsid w:val="003D15CE"/>
    <w:rsid w:val="003D2BF6"/>
    <w:rsid w:val="003D2E44"/>
    <w:rsid w:val="003D4F24"/>
    <w:rsid w:val="003E0246"/>
    <w:rsid w:val="003E5719"/>
    <w:rsid w:val="003E6B1E"/>
    <w:rsid w:val="003F3FC2"/>
    <w:rsid w:val="0040331D"/>
    <w:rsid w:val="00405C50"/>
    <w:rsid w:val="00416F40"/>
    <w:rsid w:val="00417ABE"/>
    <w:rsid w:val="00423D78"/>
    <w:rsid w:val="004306AF"/>
    <w:rsid w:val="00434D4A"/>
    <w:rsid w:val="0043548F"/>
    <w:rsid w:val="00444E56"/>
    <w:rsid w:val="00447CFF"/>
    <w:rsid w:val="004503FC"/>
    <w:rsid w:val="00451F8E"/>
    <w:rsid w:val="004520EC"/>
    <w:rsid w:val="00452E16"/>
    <w:rsid w:val="00456021"/>
    <w:rsid w:val="00456F8A"/>
    <w:rsid w:val="0045790B"/>
    <w:rsid w:val="00457C4B"/>
    <w:rsid w:val="0046208D"/>
    <w:rsid w:val="00465DD5"/>
    <w:rsid w:val="004670C2"/>
    <w:rsid w:val="004673D8"/>
    <w:rsid w:val="0046751C"/>
    <w:rsid w:val="004676F1"/>
    <w:rsid w:val="00475F01"/>
    <w:rsid w:val="00480BE5"/>
    <w:rsid w:val="004825D2"/>
    <w:rsid w:val="00496803"/>
    <w:rsid w:val="004A413E"/>
    <w:rsid w:val="004A69F2"/>
    <w:rsid w:val="004A7541"/>
    <w:rsid w:val="004B2310"/>
    <w:rsid w:val="004B61C2"/>
    <w:rsid w:val="004C0B1F"/>
    <w:rsid w:val="004C0EC8"/>
    <w:rsid w:val="004C2BD4"/>
    <w:rsid w:val="004C67A2"/>
    <w:rsid w:val="004C6D3F"/>
    <w:rsid w:val="004D0248"/>
    <w:rsid w:val="004D052C"/>
    <w:rsid w:val="004D6E49"/>
    <w:rsid w:val="004D7D46"/>
    <w:rsid w:val="004E447F"/>
    <w:rsid w:val="004E4FA1"/>
    <w:rsid w:val="004E6411"/>
    <w:rsid w:val="004E75BC"/>
    <w:rsid w:val="004F119A"/>
    <w:rsid w:val="004F2F5B"/>
    <w:rsid w:val="004F39FD"/>
    <w:rsid w:val="004F5981"/>
    <w:rsid w:val="005012D8"/>
    <w:rsid w:val="00502F8C"/>
    <w:rsid w:val="0050491D"/>
    <w:rsid w:val="00506A28"/>
    <w:rsid w:val="00517996"/>
    <w:rsid w:val="00526D19"/>
    <w:rsid w:val="005358F9"/>
    <w:rsid w:val="00536013"/>
    <w:rsid w:val="0053637B"/>
    <w:rsid w:val="0054613B"/>
    <w:rsid w:val="00546EC3"/>
    <w:rsid w:val="00551B72"/>
    <w:rsid w:val="00551D1A"/>
    <w:rsid w:val="00554CE4"/>
    <w:rsid w:val="0055573A"/>
    <w:rsid w:val="005615C7"/>
    <w:rsid w:val="005618C3"/>
    <w:rsid w:val="00565DD4"/>
    <w:rsid w:val="00566560"/>
    <w:rsid w:val="00566F4B"/>
    <w:rsid w:val="005717F6"/>
    <w:rsid w:val="005735EB"/>
    <w:rsid w:val="0058111C"/>
    <w:rsid w:val="005819C4"/>
    <w:rsid w:val="00586D51"/>
    <w:rsid w:val="005873E6"/>
    <w:rsid w:val="00590545"/>
    <w:rsid w:val="005923C6"/>
    <w:rsid w:val="005931F9"/>
    <w:rsid w:val="005A1754"/>
    <w:rsid w:val="005A298D"/>
    <w:rsid w:val="005A352A"/>
    <w:rsid w:val="005A4A6F"/>
    <w:rsid w:val="005B0D65"/>
    <w:rsid w:val="005B2BC9"/>
    <w:rsid w:val="005B3A7A"/>
    <w:rsid w:val="005C46ED"/>
    <w:rsid w:val="005D387C"/>
    <w:rsid w:val="005D3FD8"/>
    <w:rsid w:val="005D7A2F"/>
    <w:rsid w:val="005E1481"/>
    <w:rsid w:val="005F04ED"/>
    <w:rsid w:val="005F455F"/>
    <w:rsid w:val="00601DCC"/>
    <w:rsid w:val="00604E2D"/>
    <w:rsid w:val="0060746A"/>
    <w:rsid w:val="006124BF"/>
    <w:rsid w:val="00612B05"/>
    <w:rsid w:val="00612D3F"/>
    <w:rsid w:val="0062635D"/>
    <w:rsid w:val="00626AAE"/>
    <w:rsid w:val="00627D77"/>
    <w:rsid w:val="00627EE5"/>
    <w:rsid w:val="006308D3"/>
    <w:rsid w:val="00631C27"/>
    <w:rsid w:val="00636AF9"/>
    <w:rsid w:val="00637A7C"/>
    <w:rsid w:val="0064148A"/>
    <w:rsid w:val="00641F9B"/>
    <w:rsid w:val="0064410D"/>
    <w:rsid w:val="006532A2"/>
    <w:rsid w:val="006553DF"/>
    <w:rsid w:val="00655FCE"/>
    <w:rsid w:val="0066396B"/>
    <w:rsid w:val="00674E21"/>
    <w:rsid w:val="00680FA2"/>
    <w:rsid w:val="006825B9"/>
    <w:rsid w:val="0068272C"/>
    <w:rsid w:val="006832BF"/>
    <w:rsid w:val="00686C06"/>
    <w:rsid w:val="00687016"/>
    <w:rsid w:val="006902B3"/>
    <w:rsid w:val="0069055F"/>
    <w:rsid w:val="006906C4"/>
    <w:rsid w:val="00696214"/>
    <w:rsid w:val="006A41B5"/>
    <w:rsid w:val="006A4CAF"/>
    <w:rsid w:val="006A7330"/>
    <w:rsid w:val="006A777F"/>
    <w:rsid w:val="006B2C30"/>
    <w:rsid w:val="006C50AE"/>
    <w:rsid w:val="006C711D"/>
    <w:rsid w:val="006C7FE1"/>
    <w:rsid w:val="006D0238"/>
    <w:rsid w:val="006D2ECD"/>
    <w:rsid w:val="006D3480"/>
    <w:rsid w:val="006D3913"/>
    <w:rsid w:val="006D499F"/>
    <w:rsid w:val="006E2841"/>
    <w:rsid w:val="006F1A1C"/>
    <w:rsid w:val="006F3112"/>
    <w:rsid w:val="006F6B40"/>
    <w:rsid w:val="0070303B"/>
    <w:rsid w:val="00714741"/>
    <w:rsid w:val="007149B1"/>
    <w:rsid w:val="00720B6E"/>
    <w:rsid w:val="00724A03"/>
    <w:rsid w:val="00725716"/>
    <w:rsid w:val="00731AD0"/>
    <w:rsid w:val="007339A0"/>
    <w:rsid w:val="00737E3A"/>
    <w:rsid w:val="00742F97"/>
    <w:rsid w:val="00750CF9"/>
    <w:rsid w:val="00752748"/>
    <w:rsid w:val="0075506C"/>
    <w:rsid w:val="007553E3"/>
    <w:rsid w:val="0076427A"/>
    <w:rsid w:val="007651EF"/>
    <w:rsid w:val="00766CAF"/>
    <w:rsid w:val="007679E2"/>
    <w:rsid w:val="00770B07"/>
    <w:rsid w:val="00773FD6"/>
    <w:rsid w:val="0077517E"/>
    <w:rsid w:val="00775DAC"/>
    <w:rsid w:val="00784F7D"/>
    <w:rsid w:val="00785FAE"/>
    <w:rsid w:val="00786228"/>
    <w:rsid w:val="00794925"/>
    <w:rsid w:val="00796EBB"/>
    <w:rsid w:val="00797864"/>
    <w:rsid w:val="007A11FB"/>
    <w:rsid w:val="007B2666"/>
    <w:rsid w:val="007C3E3C"/>
    <w:rsid w:val="007D55FA"/>
    <w:rsid w:val="007D7234"/>
    <w:rsid w:val="007E4A00"/>
    <w:rsid w:val="00801A38"/>
    <w:rsid w:val="00801A3C"/>
    <w:rsid w:val="00804587"/>
    <w:rsid w:val="00804F78"/>
    <w:rsid w:val="0082245E"/>
    <w:rsid w:val="00822B74"/>
    <w:rsid w:val="00827811"/>
    <w:rsid w:val="00827D16"/>
    <w:rsid w:val="008337A4"/>
    <w:rsid w:val="0084159D"/>
    <w:rsid w:val="00844198"/>
    <w:rsid w:val="008465E7"/>
    <w:rsid w:val="00852413"/>
    <w:rsid w:val="00856AA7"/>
    <w:rsid w:val="0086434A"/>
    <w:rsid w:val="00867DFD"/>
    <w:rsid w:val="00870287"/>
    <w:rsid w:val="00876558"/>
    <w:rsid w:val="00877D91"/>
    <w:rsid w:val="00883E35"/>
    <w:rsid w:val="00885BAD"/>
    <w:rsid w:val="00887F07"/>
    <w:rsid w:val="008917C9"/>
    <w:rsid w:val="008940A5"/>
    <w:rsid w:val="008A11B8"/>
    <w:rsid w:val="008A3E1B"/>
    <w:rsid w:val="008A740E"/>
    <w:rsid w:val="008B472F"/>
    <w:rsid w:val="008C58C5"/>
    <w:rsid w:val="008D0B49"/>
    <w:rsid w:val="008D2932"/>
    <w:rsid w:val="008D3177"/>
    <w:rsid w:val="008D3542"/>
    <w:rsid w:val="008D5C51"/>
    <w:rsid w:val="008E002A"/>
    <w:rsid w:val="008F00A2"/>
    <w:rsid w:val="008F1CC5"/>
    <w:rsid w:val="008F6922"/>
    <w:rsid w:val="008F7E2B"/>
    <w:rsid w:val="00901E80"/>
    <w:rsid w:val="009058CE"/>
    <w:rsid w:val="00911EFD"/>
    <w:rsid w:val="00913A3D"/>
    <w:rsid w:val="00913DB0"/>
    <w:rsid w:val="0092048E"/>
    <w:rsid w:val="0092578C"/>
    <w:rsid w:val="00927CBC"/>
    <w:rsid w:val="009307A0"/>
    <w:rsid w:val="009312A7"/>
    <w:rsid w:val="0093262E"/>
    <w:rsid w:val="00932CAD"/>
    <w:rsid w:val="009338C5"/>
    <w:rsid w:val="00933A7A"/>
    <w:rsid w:val="00937810"/>
    <w:rsid w:val="009431C6"/>
    <w:rsid w:val="0094440A"/>
    <w:rsid w:val="00947D87"/>
    <w:rsid w:val="00954358"/>
    <w:rsid w:val="00954CE3"/>
    <w:rsid w:val="0096121A"/>
    <w:rsid w:val="00961D3F"/>
    <w:rsid w:val="00962A00"/>
    <w:rsid w:val="00963489"/>
    <w:rsid w:val="00965C6A"/>
    <w:rsid w:val="00971BEC"/>
    <w:rsid w:val="009727A6"/>
    <w:rsid w:val="009735A2"/>
    <w:rsid w:val="0097733A"/>
    <w:rsid w:val="00980270"/>
    <w:rsid w:val="00980AE4"/>
    <w:rsid w:val="0098514F"/>
    <w:rsid w:val="00985EB6"/>
    <w:rsid w:val="009A0753"/>
    <w:rsid w:val="009A28C6"/>
    <w:rsid w:val="009A4A46"/>
    <w:rsid w:val="009B0C32"/>
    <w:rsid w:val="009B1F79"/>
    <w:rsid w:val="009B3F60"/>
    <w:rsid w:val="009C26FA"/>
    <w:rsid w:val="009C3750"/>
    <w:rsid w:val="009D0D21"/>
    <w:rsid w:val="009E5B1C"/>
    <w:rsid w:val="009E6144"/>
    <w:rsid w:val="009E7B5C"/>
    <w:rsid w:val="009F2302"/>
    <w:rsid w:val="009F2422"/>
    <w:rsid w:val="009F46EC"/>
    <w:rsid w:val="009F4759"/>
    <w:rsid w:val="009F493D"/>
    <w:rsid w:val="00A03D5C"/>
    <w:rsid w:val="00A049F9"/>
    <w:rsid w:val="00A102DE"/>
    <w:rsid w:val="00A151F6"/>
    <w:rsid w:val="00A15E35"/>
    <w:rsid w:val="00A31344"/>
    <w:rsid w:val="00A31E79"/>
    <w:rsid w:val="00A32281"/>
    <w:rsid w:val="00A32F97"/>
    <w:rsid w:val="00A35638"/>
    <w:rsid w:val="00A35984"/>
    <w:rsid w:val="00A36656"/>
    <w:rsid w:val="00A37C21"/>
    <w:rsid w:val="00A41B8E"/>
    <w:rsid w:val="00A425E0"/>
    <w:rsid w:val="00A43D6F"/>
    <w:rsid w:val="00A47F8C"/>
    <w:rsid w:val="00A51D25"/>
    <w:rsid w:val="00A5411E"/>
    <w:rsid w:val="00A55527"/>
    <w:rsid w:val="00A5743A"/>
    <w:rsid w:val="00A57B28"/>
    <w:rsid w:val="00A605E1"/>
    <w:rsid w:val="00A60C45"/>
    <w:rsid w:val="00A61A70"/>
    <w:rsid w:val="00A657A3"/>
    <w:rsid w:val="00A65808"/>
    <w:rsid w:val="00A77051"/>
    <w:rsid w:val="00A8025D"/>
    <w:rsid w:val="00A853A7"/>
    <w:rsid w:val="00A8649D"/>
    <w:rsid w:val="00A877B0"/>
    <w:rsid w:val="00A93587"/>
    <w:rsid w:val="00A937D0"/>
    <w:rsid w:val="00A93E4F"/>
    <w:rsid w:val="00A9789E"/>
    <w:rsid w:val="00AA1AA0"/>
    <w:rsid w:val="00AA2C2E"/>
    <w:rsid w:val="00AB0972"/>
    <w:rsid w:val="00AB0C1A"/>
    <w:rsid w:val="00AB353A"/>
    <w:rsid w:val="00AB4C98"/>
    <w:rsid w:val="00AB54DE"/>
    <w:rsid w:val="00AB70B1"/>
    <w:rsid w:val="00AB7497"/>
    <w:rsid w:val="00AC069B"/>
    <w:rsid w:val="00AC17C3"/>
    <w:rsid w:val="00AC61BC"/>
    <w:rsid w:val="00AD17C0"/>
    <w:rsid w:val="00AD4EFD"/>
    <w:rsid w:val="00AD5CA3"/>
    <w:rsid w:val="00AE2C59"/>
    <w:rsid w:val="00AE622C"/>
    <w:rsid w:val="00AE7BEE"/>
    <w:rsid w:val="00AF1010"/>
    <w:rsid w:val="00AF51C5"/>
    <w:rsid w:val="00B0688E"/>
    <w:rsid w:val="00B10287"/>
    <w:rsid w:val="00B1192E"/>
    <w:rsid w:val="00B11F96"/>
    <w:rsid w:val="00B15FEE"/>
    <w:rsid w:val="00B16B57"/>
    <w:rsid w:val="00B20EB6"/>
    <w:rsid w:val="00B22C62"/>
    <w:rsid w:val="00B24A3F"/>
    <w:rsid w:val="00B27983"/>
    <w:rsid w:val="00B34A1C"/>
    <w:rsid w:val="00B4070B"/>
    <w:rsid w:val="00B444C6"/>
    <w:rsid w:val="00B47625"/>
    <w:rsid w:val="00B50569"/>
    <w:rsid w:val="00B52414"/>
    <w:rsid w:val="00B564E2"/>
    <w:rsid w:val="00B56DCC"/>
    <w:rsid w:val="00B63D16"/>
    <w:rsid w:val="00B65751"/>
    <w:rsid w:val="00B76BE6"/>
    <w:rsid w:val="00B76C18"/>
    <w:rsid w:val="00B8544F"/>
    <w:rsid w:val="00B87368"/>
    <w:rsid w:val="00B8762E"/>
    <w:rsid w:val="00B90F73"/>
    <w:rsid w:val="00BA3891"/>
    <w:rsid w:val="00BB5055"/>
    <w:rsid w:val="00BB66D6"/>
    <w:rsid w:val="00BB75EE"/>
    <w:rsid w:val="00BC5817"/>
    <w:rsid w:val="00BD0523"/>
    <w:rsid w:val="00BD05AD"/>
    <w:rsid w:val="00BD6468"/>
    <w:rsid w:val="00BE03D9"/>
    <w:rsid w:val="00BF0460"/>
    <w:rsid w:val="00C01320"/>
    <w:rsid w:val="00C03895"/>
    <w:rsid w:val="00C04345"/>
    <w:rsid w:val="00C15CD4"/>
    <w:rsid w:val="00C1719E"/>
    <w:rsid w:val="00C2311E"/>
    <w:rsid w:val="00C31F3D"/>
    <w:rsid w:val="00C34F28"/>
    <w:rsid w:val="00C358E0"/>
    <w:rsid w:val="00C4386D"/>
    <w:rsid w:val="00C43C56"/>
    <w:rsid w:val="00C44887"/>
    <w:rsid w:val="00C557DB"/>
    <w:rsid w:val="00C618B2"/>
    <w:rsid w:val="00C645DB"/>
    <w:rsid w:val="00C65B72"/>
    <w:rsid w:val="00C7280B"/>
    <w:rsid w:val="00C7305D"/>
    <w:rsid w:val="00C73459"/>
    <w:rsid w:val="00C8295B"/>
    <w:rsid w:val="00C8301E"/>
    <w:rsid w:val="00C83A81"/>
    <w:rsid w:val="00C855DD"/>
    <w:rsid w:val="00C902CF"/>
    <w:rsid w:val="00C961B7"/>
    <w:rsid w:val="00C96CB1"/>
    <w:rsid w:val="00CA0522"/>
    <w:rsid w:val="00CB0C06"/>
    <w:rsid w:val="00CB2D99"/>
    <w:rsid w:val="00CB3F92"/>
    <w:rsid w:val="00CC09C7"/>
    <w:rsid w:val="00CC34B5"/>
    <w:rsid w:val="00CC4547"/>
    <w:rsid w:val="00CC5103"/>
    <w:rsid w:val="00CC5DDE"/>
    <w:rsid w:val="00CC6412"/>
    <w:rsid w:val="00CD22CD"/>
    <w:rsid w:val="00CD5D57"/>
    <w:rsid w:val="00CD6D6C"/>
    <w:rsid w:val="00CE1732"/>
    <w:rsid w:val="00CE2EE9"/>
    <w:rsid w:val="00CE381B"/>
    <w:rsid w:val="00CE7FEF"/>
    <w:rsid w:val="00CF52D2"/>
    <w:rsid w:val="00CF686B"/>
    <w:rsid w:val="00D0079D"/>
    <w:rsid w:val="00D034A8"/>
    <w:rsid w:val="00D06CE7"/>
    <w:rsid w:val="00D14266"/>
    <w:rsid w:val="00D1691F"/>
    <w:rsid w:val="00D244BB"/>
    <w:rsid w:val="00D24E81"/>
    <w:rsid w:val="00D345DA"/>
    <w:rsid w:val="00D41FB1"/>
    <w:rsid w:val="00D43C9D"/>
    <w:rsid w:val="00D510A0"/>
    <w:rsid w:val="00D528B2"/>
    <w:rsid w:val="00D54FDA"/>
    <w:rsid w:val="00D564BA"/>
    <w:rsid w:val="00D57F65"/>
    <w:rsid w:val="00D830E9"/>
    <w:rsid w:val="00D83110"/>
    <w:rsid w:val="00D83483"/>
    <w:rsid w:val="00D839F4"/>
    <w:rsid w:val="00D865A9"/>
    <w:rsid w:val="00D96BC0"/>
    <w:rsid w:val="00D9739A"/>
    <w:rsid w:val="00DA0F84"/>
    <w:rsid w:val="00DA534A"/>
    <w:rsid w:val="00DA7CE3"/>
    <w:rsid w:val="00DB24CE"/>
    <w:rsid w:val="00DB732E"/>
    <w:rsid w:val="00DC1548"/>
    <w:rsid w:val="00DC205E"/>
    <w:rsid w:val="00DC6ECB"/>
    <w:rsid w:val="00DD0B27"/>
    <w:rsid w:val="00DD7616"/>
    <w:rsid w:val="00DE127B"/>
    <w:rsid w:val="00DF50F8"/>
    <w:rsid w:val="00DF54C2"/>
    <w:rsid w:val="00E00228"/>
    <w:rsid w:val="00E02A6B"/>
    <w:rsid w:val="00E10FAE"/>
    <w:rsid w:val="00E12205"/>
    <w:rsid w:val="00E14685"/>
    <w:rsid w:val="00E22BB4"/>
    <w:rsid w:val="00E22E08"/>
    <w:rsid w:val="00E234EF"/>
    <w:rsid w:val="00E24C0B"/>
    <w:rsid w:val="00E266E6"/>
    <w:rsid w:val="00E40F76"/>
    <w:rsid w:val="00E5109B"/>
    <w:rsid w:val="00E51C79"/>
    <w:rsid w:val="00E55894"/>
    <w:rsid w:val="00E60B3B"/>
    <w:rsid w:val="00E73202"/>
    <w:rsid w:val="00E7484E"/>
    <w:rsid w:val="00E76864"/>
    <w:rsid w:val="00E811F2"/>
    <w:rsid w:val="00E95FEC"/>
    <w:rsid w:val="00E968A1"/>
    <w:rsid w:val="00EA70E9"/>
    <w:rsid w:val="00EB7C57"/>
    <w:rsid w:val="00EB7D02"/>
    <w:rsid w:val="00EC0841"/>
    <w:rsid w:val="00EC39F6"/>
    <w:rsid w:val="00EC419D"/>
    <w:rsid w:val="00EC6A07"/>
    <w:rsid w:val="00EE01C3"/>
    <w:rsid w:val="00EE2B59"/>
    <w:rsid w:val="00EE7595"/>
    <w:rsid w:val="00EF012F"/>
    <w:rsid w:val="00EF195F"/>
    <w:rsid w:val="00EF6A0E"/>
    <w:rsid w:val="00EF7C55"/>
    <w:rsid w:val="00F07243"/>
    <w:rsid w:val="00F11696"/>
    <w:rsid w:val="00F14B34"/>
    <w:rsid w:val="00F16106"/>
    <w:rsid w:val="00F314C3"/>
    <w:rsid w:val="00F3160E"/>
    <w:rsid w:val="00F32BA7"/>
    <w:rsid w:val="00F41570"/>
    <w:rsid w:val="00F42511"/>
    <w:rsid w:val="00F430D7"/>
    <w:rsid w:val="00F44C67"/>
    <w:rsid w:val="00F5288B"/>
    <w:rsid w:val="00F537EB"/>
    <w:rsid w:val="00F538D5"/>
    <w:rsid w:val="00F559A6"/>
    <w:rsid w:val="00F60D6C"/>
    <w:rsid w:val="00F65547"/>
    <w:rsid w:val="00F66040"/>
    <w:rsid w:val="00F72C9D"/>
    <w:rsid w:val="00F7522F"/>
    <w:rsid w:val="00F76D9C"/>
    <w:rsid w:val="00F777DC"/>
    <w:rsid w:val="00F85F49"/>
    <w:rsid w:val="00F9266C"/>
    <w:rsid w:val="00F93500"/>
    <w:rsid w:val="00F9480C"/>
    <w:rsid w:val="00F94DF8"/>
    <w:rsid w:val="00FA0A31"/>
    <w:rsid w:val="00FA10BE"/>
    <w:rsid w:val="00FA4AC5"/>
    <w:rsid w:val="00FB4BA9"/>
    <w:rsid w:val="00FC17AE"/>
    <w:rsid w:val="00FC194D"/>
    <w:rsid w:val="00FD0803"/>
    <w:rsid w:val="00FE1DEC"/>
    <w:rsid w:val="00FF0CB2"/>
    <w:rsid w:val="00FF1B40"/>
    <w:rsid w:val="00FF27D2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BDD3"/>
  <w15:docId w15:val="{1B60051C-82D9-4D6A-B611-1848DA3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40629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1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alialongeva.it/wp-content/uploads/2021/04/Indagine-Vaccinazio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6D72-BEBD-4E43-98E8-669AAD23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Bonfante</dc:creator>
  <cp:lastModifiedBy>Angela Del Giudice</cp:lastModifiedBy>
  <cp:revision>2</cp:revision>
  <cp:lastPrinted>2021-04-29T08:53:00Z</cp:lastPrinted>
  <dcterms:created xsi:type="dcterms:W3CDTF">2021-04-29T11:19:00Z</dcterms:created>
  <dcterms:modified xsi:type="dcterms:W3CDTF">2021-04-29T11:19:00Z</dcterms:modified>
</cp:coreProperties>
</file>