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CAF6" w14:textId="66CB9DD2" w:rsidR="009B2882" w:rsidRPr="009E1D40" w:rsidRDefault="002C149A" w:rsidP="009B2882">
      <w:pPr>
        <w:jc w:val="center"/>
        <w:rPr>
          <w:rFonts w:cs="Arial"/>
          <w:sz w:val="26"/>
          <w:szCs w:val="26"/>
          <w:lang w:val="it-IT"/>
        </w:rPr>
      </w:pPr>
      <w:r w:rsidRPr="009E1D40">
        <w:rPr>
          <w:rFonts w:cs="Arial"/>
          <w:sz w:val="26"/>
          <w:szCs w:val="26"/>
          <w:lang w:val="it-IT"/>
        </w:rPr>
        <w:t>Comunicato stampa</w:t>
      </w:r>
    </w:p>
    <w:p w14:paraId="2FE750F6" w14:textId="27A7D63E" w:rsidR="009B2882" w:rsidRDefault="009B2882" w:rsidP="009B2882">
      <w:pPr>
        <w:jc w:val="center"/>
        <w:rPr>
          <w:rFonts w:cs="Arial"/>
          <w:b/>
          <w:sz w:val="26"/>
          <w:szCs w:val="26"/>
          <w:lang w:val="it-IT"/>
        </w:rPr>
      </w:pPr>
    </w:p>
    <w:p w14:paraId="3623A0ED" w14:textId="0BC004B3" w:rsidR="0054183D" w:rsidRPr="0054183D" w:rsidRDefault="003B1E0A" w:rsidP="0054183D">
      <w:pPr>
        <w:spacing w:after="120" w:line="240" w:lineRule="auto"/>
        <w:jc w:val="center"/>
        <w:rPr>
          <w:rFonts w:cs="Arial"/>
          <w:smallCaps/>
          <w:sz w:val="28"/>
          <w:szCs w:val="28"/>
          <w:lang w:val="it-IT"/>
        </w:rPr>
      </w:pPr>
      <w:r w:rsidRPr="0054183D">
        <w:rPr>
          <w:rFonts w:cs="Arial"/>
          <w:smallCaps/>
          <w:sz w:val="28"/>
          <w:szCs w:val="28"/>
          <w:lang w:val="it-IT"/>
        </w:rPr>
        <w:t xml:space="preserve">26 novembre, </w:t>
      </w:r>
      <w:r w:rsidR="00E150AA" w:rsidRPr="0054183D">
        <w:rPr>
          <w:rFonts w:cs="Arial"/>
          <w:smallCaps/>
          <w:sz w:val="28"/>
          <w:szCs w:val="28"/>
          <w:lang w:val="it-IT"/>
        </w:rPr>
        <w:t xml:space="preserve">Giornata della </w:t>
      </w:r>
      <w:r w:rsidR="009B2882" w:rsidRPr="0054183D">
        <w:rPr>
          <w:rFonts w:cs="Arial"/>
          <w:smallCaps/>
          <w:sz w:val="28"/>
          <w:szCs w:val="28"/>
          <w:lang w:val="it-IT"/>
        </w:rPr>
        <w:t>Carenza di ferro</w:t>
      </w:r>
    </w:p>
    <w:p w14:paraId="4CF932D9" w14:textId="6D3D2AAF" w:rsidR="0054183D" w:rsidRDefault="00613A43" w:rsidP="002C149A">
      <w:pPr>
        <w:spacing w:after="120" w:line="240" w:lineRule="auto"/>
        <w:jc w:val="center"/>
        <w:rPr>
          <w:rFonts w:cs="Arial"/>
          <w:b/>
          <w:sz w:val="28"/>
          <w:szCs w:val="28"/>
          <w:lang w:val="it-IT"/>
        </w:rPr>
      </w:pPr>
      <w:r>
        <w:rPr>
          <w:rFonts w:cs="Arial"/>
          <w:b/>
          <w:sz w:val="28"/>
          <w:szCs w:val="28"/>
          <w:lang w:val="it-IT"/>
        </w:rPr>
        <w:t xml:space="preserve">Carenza di ferro: colpisce </w:t>
      </w:r>
      <w:r w:rsidR="0054183D" w:rsidRPr="0054183D">
        <w:rPr>
          <w:rFonts w:cs="Arial"/>
          <w:b/>
          <w:sz w:val="28"/>
          <w:szCs w:val="28"/>
          <w:lang w:val="it-IT"/>
        </w:rPr>
        <w:t>1 paziente su 2 con scompen</w:t>
      </w:r>
      <w:r>
        <w:rPr>
          <w:rFonts w:cs="Arial"/>
          <w:b/>
          <w:sz w:val="28"/>
          <w:szCs w:val="28"/>
          <w:lang w:val="it-IT"/>
        </w:rPr>
        <w:t>so cardiaco e malattia renale, ma resta sotto-diagnosticata</w:t>
      </w:r>
    </w:p>
    <w:p w14:paraId="1B5AF241" w14:textId="77777777" w:rsidR="009B1A0D" w:rsidRPr="009E1D40" w:rsidRDefault="009B1A0D" w:rsidP="009B2882">
      <w:pPr>
        <w:jc w:val="both"/>
        <w:rPr>
          <w:rFonts w:cs="Arial"/>
          <w:i/>
          <w:lang w:val="it-IT"/>
        </w:rPr>
      </w:pPr>
    </w:p>
    <w:p w14:paraId="0C5EE9C4" w14:textId="2A2F1868" w:rsidR="0083611C" w:rsidRPr="002C149A" w:rsidRDefault="0083611C" w:rsidP="002C149A">
      <w:pPr>
        <w:pStyle w:val="Paragrafoelenco"/>
        <w:spacing w:line="240" w:lineRule="auto"/>
        <w:ind w:hanging="198"/>
        <w:contextualSpacing w:val="0"/>
        <w:rPr>
          <w:rFonts w:cs="Arial"/>
          <w:color w:val="auto"/>
          <w:sz w:val="21"/>
          <w:szCs w:val="21"/>
          <w:lang w:val="it-IT"/>
        </w:rPr>
      </w:pPr>
      <w:r w:rsidRPr="002C149A">
        <w:rPr>
          <w:rFonts w:cs="Arial"/>
          <w:color w:val="auto"/>
          <w:sz w:val="21"/>
          <w:szCs w:val="21"/>
          <w:lang w:val="it-IT"/>
        </w:rPr>
        <w:t xml:space="preserve">Il 26 novembre si celebra la Giornata della Carenza di </w:t>
      </w:r>
      <w:r w:rsidR="006E7296" w:rsidRPr="002C149A">
        <w:rPr>
          <w:rFonts w:cs="Arial"/>
          <w:color w:val="auto"/>
          <w:sz w:val="21"/>
          <w:szCs w:val="21"/>
          <w:lang w:val="it-IT"/>
        </w:rPr>
        <w:t>F</w:t>
      </w:r>
      <w:r w:rsidRPr="002C149A">
        <w:rPr>
          <w:rFonts w:cs="Arial"/>
          <w:color w:val="auto"/>
          <w:sz w:val="21"/>
          <w:szCs w:val="21"/>
          <w:lang w:val="it-IT"/>
        </w:rPr>
        <w:t>erro</w:t>
      </w:r>
      <w:r w:rsidR="006E7296" w:rsidRPr="002C149A">
        <w:rPr>
          <w:rFonts w:cs="Arial"/>
          <w:color w:val="auto"/>
          <w:sz w:val="21"/>
          <w:szCs w:val="21"/>
          <w:lang w:val="it-IT"/>
        </w:rPr>
        <w:t xml:space="preserve"> per</w:t>
      </w:r>
      <w:r w:rsidRPr="002C149A">
        <w:rPr>
          <w:rFonts w:cs="Arial"/>
          <w:color w:val="auto"/>
          <w:sz w:val="21"/>
          <w:szCs w:val="21"/>
          <w:lang w:val="it-IT"/>
        </w:rPr>
        <w:t xml:space="preserve"> </w:t>
      </w:r>
      <w:r w:rsidR="00367772" w:rsidRPr="002C149A">
        <w:rPr>
          <w:rFonts w:cs="Arial"/>
          <w:color w:val="auto"/>
          <w:sz w:val="21"/>
          <w:szCs w:val="21"/>
          <w:lang w:val="it-IT"/>
        </w:rPr>
        <w:t xml:space="preserve">aumentare la consapevolezza sul ruolo vitale del </w:t>
      </w:r>
      <w:r w:rsidRPr="002C149A">
        <w:rPr>
          <w:rFonts w:cs="Arial"/>
          <w:color w:val="auto"/>
          <w:sz w:val="21"/>
          <w:szCs w:val="21"/>
          <w:lang w:val="it-IT"/>
        </w:rPr>
        <w:t>ferro per l’organismo e sui rischi per la salute legati alla sua carenza</w:t>
      </w:r>
      <w:r w:rsidRPr="002C149A">
        <w:rPr>
          <w:rFonts w:cs="Arial"/>
          <w:color w:val="auto"/>
          <w:sz w:val="21"/>
          <w:szCs w:val="21"/>
          <w:vertAlign w:val="superscript"/>
          <w:lang w:val="it-IT"/>
        </w:rPr>
        <w:t>1</w:t>
      </w:r>
    </w:p>
    <w:p w14:paraId="7D583F02" w14:textId="2BCA2881" w:rsidR="009C6FE7" w:rsidRPr="002C149A" w:rsidRDefault="006E7296" w:rsidP="002C149A">
      <w:pPr>
        <w:pStyle w:val="Paragrafoelenco"/>
        <w:spacing w:line="240" w:lineRule="auto"/>
        <w:ind w:hanging="198"/>
        <w:contextualSpacing w:val="0"/>
        <w:rPr>
          <w:rFonts w:cs="Arial"/>
          <w:color w:val="auto"/>
          <w:sz w:val="21"/>
          <w:szCs w:val="21"/>
          <w:lang w:val="it-IT"/>
        </w:rPr>
      </w:pPr>
      <w:r w:rsidRPr="002C149A">
        <w:rPr>
          <w:rFonts w:cs="Arial"/>
          <w:color w:val="auto"/>
          <w:sz w:val="21"/>
          <w:szCs w:val="21"/>
          <w:lang w:val="it-IT"/>
        </w:rPr>
        <w:t>Il Covid-19 ha avuto un impatto diretto sull</w:t>
      </w:r>
      <w:r w:rsidR="009C6FE7" w:rsidRPr="002C149A">
        <w:rPr>
          <w:rFonts w:cs="Arial"/>
          <w:color w:val="auto"/>
          <w:sz w:val="21"/>
          <w:szCs w:val="21"/>
          <w:lang w:val="it-IT"/>
        </w:rPr>
        <w:t>’accesso</w:t>
      </w:r>
      <w:r w:rsidRPr="002C149A">
        <w:rPr>
          <w:rFonts w:cs="Arial"/>
          <w:color w:val="auto"/>
          <w:sz w:val="21"/>
          <w:szCs w:val="21"/>
          <w:lang w:val="it-IT"/>
        </w:rPr>
        <w:t xml:space="preserve"> dei pazienti</w:t>
      </w:r>
      <w:r w:rsidR="009C6FE7" w:rsidRPr="002C149A">
        <w:rPr>
          <w:rFonts w:cs="Arial"/>
          <w:color w:val="auto"/>
          <w:sz w:val="21"/>
          <w:szCs w:val="21"/>
          <w:lang w:val="it-IT"/>
        </w:rPr>
        <w:t xml:space="preserve"> alla diagnosi e al tra</w:t>
      </w:r>
      <w:r w:rsidR="009B1A0D" w:rsidRPr="002C149A">
        <w:rPr>
          <w:rFonts w:cs="Arial"/>
          <w:color w:val="auto"/>
          <w:sz w:val="21"/>
          <w:szCs w:val="21"/>
          <w:lang w:val="it-IT"/>
        </w:rPr>
        <w:t>ttamento della carenza di ferro, aumentando il rischio di ospedalizzazioni e decessi</w:t>
      </w:r>
    </w:p>
    <w:p w14:paraId="6C28119F" w14:textId="49B2AF4C" w:rsidR="00915869" w:rsidRPr="002C149A" w:rsidRDefault="003B1E0A" w:rsidP="002C149A">
      <w:pPr>
        <w:pStyle w:val="Paragrafoelenco"/>
        <w:spacing w:line="240" w:lineRule="auto"/>
        <w:ind w:hanging="198"/>
        <w:contextualSpacing w:val="0"/>
        <w:rPr>
          <w:rFonts w:cs="Arial"/>
          <w:color w:val="auto"/>
          <w:sz w:val="21"/>
          <w:szCs w:val="21"/>
          <w:lang w:val="it-IT"/>
        </w:rPr>
      </w:pPr>
      <w:r w:rsidRPr="002C149A">
        <w:rPr>
          <w:rFonts w:cs="Arial"/>
          <w:bCs/>
          <w:color w:val="auto"/>
          <w:sz w:val="21"/>
          <w:szCs w:val="21"/>
          <w:lang w:val="it-IT"/>
        </w:rPr>
        <w:t xml:space="preserve">La </w:t>
      </w:r>
      <w:r w:rsidR="00915869" w:rsidRPr="002C149A">
        <w:rPr>
          <w:rFonts w:cs="Arial"/>
          <w:bCs/>
          <w:color w:val="auto"/>
          <w:sz w:val="21"/>
          <w:szCs w:val="21"/>
          <w:lang w:val="it-IT"/>
        </w:rPr>
        <w:t>Giornata</w:t>
      </w:r>
      <w:r w:rsidRPr="002C149A">
        <w:rPr>
          <w:rFonts w:cs="Arial"/>
          <w:bCs/>
          <w:color w:val="auto"/>
          <w:sz w:val="21"/>
          <w:szCs w:val="21"/>
          <w:lang w:val="it-IT"/>
        </w:rPr>
        <w:t xml:space="preserve"> 2021 accende</w:t>
      </w:r>
      <w:r w:rsidR="00915869" w:rsidRPr="002C149A">
        <w:rPr>
          <w:rFonts w:cs="Arial"/>
          <w:bCs/>
          <w:color w:val="auto"/>
          <w:sz w:val="21"/>
          <w:szCs w:val="21"/>
          <w:lang w:val="it-IT"/>
        </w:rPr>
        <w:t xml:space="preserve"> i riflettori sull’importanza di </w:t>
      </w:r>
      <w:r w:rsidRPr="002C149A">
        <w:rPr>
          <w:rFonts w:cs="Arial"/>
          <w:bCs/>
          <w:color w:val="auto"/>
          <w:sz w:val="21"/>
          <w:szCs w:val="21"/>
          <w:lang w:val="it-IT"/>
        </w:rPr>
        <w:t xml:space="preserve">saper </w:t>
      </w:r>
      <w:r w:rsidR="00915869" w:rsidRPr="002C149A">
        <w:rPr>
          <w:rFonts w:cs="Arial"/>
          <w:bCs/>
          <w:color w:val="auto"/>
          <w:sz w:val="21"/>
          <w:szCs w:val="21"/>
          <w:lang w:val="it-IT"/>
        </w:rPr>
        <w:t xml:space="preserve">riconoscere i sintomi della carenza di ferro </w:t>
      </w:r>
      <w:r w:rsidR="009B1A0D" w:rsidRPr="002C149A">
        <w:rPr>
          <w:rFonts w:cs="Arial"/>
          <w:bCs/>
          <w:color w:val="auto"/>
          <w:sz w:val="21"/>
          <w:szCs w:val="21"/>
          <w:lang w:val="it-IT"/>
        </w:rPr>
        <w:t xml:space="preserve">e </w:t>
      </w:r>
      <w:r w:rsidRPr="002C149A">
        <w:rPr>
          <w:rFonts w:cs="Arial"/>
          <w:bCs/>
          <w:color w:val="auto"/>
          <w:sz w:val="21"/>
          <w:szCs w:val="21"/>
          <w:lang w:val="it-IT"/>
        </w:rPr>
        <w:t>di rivolersi al medico per una</w:t>
      </w:r>
      <w:r w:rsidR="009B1A0D" w:rsidRPr="002C149A">
        <w:rPr>
          <w:rFonts w:cs="Arial"/>
          <w:bCs/>
          <w:color w:val="auto"/>
          <w:sz w:val="21"/>
          <w:szCs w:val="21"/>
          <w:lang w:val="it-IT"/>
        </w:rPr>
        <w:t xml:space="preserve"> diagnosi precoce</w:t>
      </w:r>
    </w:p>
    <w:p w14:paraId="2948DBB3" w14:textId="77777777" w:rsidR="00915869" w:rsidRPr="00800C78" w:rsidRDefault="00915869" w:rsidP="00915869">
      <w:pPr>
        <w:pStyle w:val="Paragrafoelenco"/>
        <w:numPr>
          <w:ilvl w:val="0"/>
          <w:numId w:val="0"/>
        </w:numPr>
        <w:ind w:left="340"/>
        <w:jc w:val="both"/>
        <w:rPr>
          <w:rFonts w:ascii="Verdana" w:hAnsi="Verdana" w:cs="Arial"/>
          <w:bCs/>
          <w:color w:val="auto"/>
          <w:szCs w:val="20"/>
          <w:lang w:val="it-IT"/>
        </w:rPr>
      </w:pPr>
    </w:p>
    <w:p w14:paraId="27DF8EC0" w14:textId="77777777" w:rsidR="00BD6F2A" w:rsidRPr="009E1D40" w:rsidRDefault="00BD6F2A" w:rsidP="009B2882">
      <w:pPr>
        <w:pStyle w:val="Paragrafoelenco"/>
        <w:numPr>
          <w:ilvl w:val="0"/>
          <w:numId w:val="0"/>
        </w:numPr>
        <w:spacing w:line="240" w:lineRule="auto"/>
        <w:ind w:left="340"/>
        <w:jc w:val="both"/>
        <w:rPr>
          <w:rFonts w:ascii="Verdana" w:hAnsi="Verdana" w:cs="Arial"/>
          <w:bCs/>
          <w:color w:val="auto"/>
          <w:szCs w:val="20"/>
          <w:lang w:val="it-IT"/>
        </w:rPr>
      </w:pPr>
    </w:p>
    <w:p w14:paraId="361C0146" w14:textId="61012054" w:rsidR="003E179B" w:rsidRPr="00800C78" w:rsidRDefault="003A2718" w:rsidP="009B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cs="Arial"/>
          <w:szCs w:val="20"/>
          <w:lang w:val="it-IT"/>
        </w:rPr>
      </w:pPr>
      <w:r w:rsidRPr="00800C78">
        <w:rPr>
          <w:rFonts w:cs="Arial"/>
          <w:bCs/>
          <w:szCs w:val="20"/>
          <w:lang w:val="it-IT"/>
        </w:rPr>
        <w:t xml:space="preserve">Roma, </w:t>
      </w:r>
      <w:r w:rsidRPr="009E1D40">
        <w:rPr>
          <w:rFonts w:cs="Arial"/>
          <w:bCs/>
          <w:szCs w:val="20"/>
          <w:lang w:val="it-IT"/>
        </w:rPr>
        <w:t>2</w:t>
      </w:r>
      <w:r w:rsidR="009E1D40" w:rsidRPr="009E1D40">
        <w:rPr>
          <w:rFonts w:cs="Arial"/>
          <w:bCs/>
          <w:szCs w:val="20"/>
          <w:lang w:val="it-IT"/>
        </w:rPr>
        <w:t>6</w:t>
      </w:r>
      <w:r w:rsidR="009B2882" w:rsidRPr="00800C78">
        <w:rPr>
          <w:rFonts w:cs="Arial"/>
          <w:bCs/>
          <w:szCs w:val="20"/>
          <w:lang w:val="it-IT"/>
        </w:rPr>
        <w:t xml:space="preserve"> novembre 2021 </w:t>
      </w:r>
      <w:r w:rsidR="00BD6F2A" w:rsidRPr="00800C78">
        <w:rPr>
          <w:rFonts w:cs="Arial"/>
          <w:szCs w:val="20"/>
          <w:lang w:val="it-IT"/>
        </w:rPr>
        <w:t>–</w:t>
      </w:r>
      <w:r w:rsidR="008568C7" w:rsidRPr="00800C78">
        <w:rPr>
          <w:rFonts w:cs="Arial"/>
          <w:szCs w:val="20"/>
          <w:lang w:val="it-IT"/>
        </w:rPr>
        <w:t xml:space="preserve"> </w:t>
      </w:r>
      <w:r w:rsidR="008568C7" w:rsidRPr="00800C78">
        <w:rPr>
          <w:rFonts w:cs="Arial"/>
          <w:b/>
          <w:szCs w:val="20"/>
          <w:lang w:val="it-IT"/>
        </w:rPr>
        <w:t>Quasi 1 paziente su 2</w:t>
      </w:r>
      <w:r w:rsidR="00BD6F2A" w:rsidRPr="00800C78">
        <w:rPr>
          <w:rFonts w:cs="Arial"/>
          <w:szCs w:val="20"/>
          <w:lang w:val="it-IT"/>
        </w:rPr>
        <w:t xml:space="preserve"> </w:t>
      </w:r>
      <w:r w:rsidR="00134132" w:rsidRPr="00800C78">
        <w:rPr>
          <w:rFonts w:cs="Arial"/>
          <w:b/>
          <w:szCs w:val="20"/>
          <w:lang w:val="it-IT"/>
        </w:rPr>
        <w:t>affett</w:t>
      </w:r>
      <w:r w:rsidR="008568C7" w:rsidRPr="00800C78">
        <w:rPr>
          <w:rFonts w:cs="Arial"/>
          <w:b/>
          <w:szCs w:val="20"/>
          <w:lang w:val="it-IT"/>
        </w:rPr>
        <w:t>o</w:t>
      </w:r>
      <w:r w:rsidR="00134132" w:rsidRPr="00800C78">
        <w:rPr>
          <w:rFonts w:cs="Arial"/>
          <w:b/>
          <w:szCs w:val="20"/>
          <w:lang w:val="it-IT"/>
        </w:rPr>
        <w:t xml:space="preserve"> da </w:t>
      </w:r>
      <w:r w:rsidR="00C90461" w:rsidRPr="00800C78">
        <w:rPr>
          <w:rFonts w:cs="Arial"/>
          <w:b/>
          <w:szCs w:val="20"/>
          <w:lang w:val="it-IT"/>
        </w:rPr>
        <w:t>malattia renale cronica</w:t>
      </w:r>
      <w:r w:rsidR="00C90461" w:rsidRPr="00C90461">
        <w:rPr>
          <w:rFonts w:cs="Arial"/>
          <w:szCs w:val="20"/>
          <w:vertAlign w:val="superscript"/>
          <w:lang w:val="it-IT"/>
        </w:rPr>
        <w:t>2</w:t>
      </w:r>
      <w:r w:rsidR="00C90461" w:rsidRPr="00800C78">
        <w:rPr>
          <w:rFonts w:cs="Arial"/>
          <w:b/>
          <w:szCs w:val="20"/>
          <w:lang w:val="it-IT"/>
        </w:rPr>
        <w:t xml:space="preserve"> </w:t>
      </w:r>
      <w:r w:rsidR="00C90461" w:rsidRPr="00800C78">
        <w:rPr>
          <w:rFonts w:cs="Arial"/>
          <w:szCs w:val="20"/>
          <w:lang w:val="it-IT"/>
        </w:rPr>
        <w:t xml:space="preserve">(oltre </w:t>
      </w:r>
      <w:r w:rsidR="00C90461" w:rsidRPr="00800C78">
        <w:rPr>
          <w:rFonts w:cs="Arial"/>
          <w:b/>
          <w:szCs w:val="20"/>
          <w:lang w:val="it-IT"/>
        </w:rPr>
        <w:t>1 milione</w:t>
      </w:r>
      <w:r w:rsidR="00C90461" w:rsidRPr="00800C78">
        <w:rPr>
          <w:rFonts w:cs="Arial"/>
          <w:szCs w:val="20"/>
          <w:lang w:val="it-IT"/>
        </w:rPr>
        <w:t xml:space="preserve"> di persone in Italia</w:t>
      </w:r>
      <w:r w:rsidR="00454F13" w:rsidRPr="00454F13">
        <w:rPr>
          <w:rFonts w:cs="Arial"/>
          <w:szCs w:val="20"/>
          <w:vertAlign w:val="superscript"/>
          <w:lang w:val="it-IT"/>
        </w:rPr>
        <w:t>3</w:t>
      </w:r>
      <w:r w:rsidR="00C90461" w:rsidRPr="00800C78">
        <w:rPr>
          <w:rFonts w:cs="Arial"/>
          <w:szCs w:val="20"/>
          <w:lang w:val="it-IT"/>
        </w:rPr>
        <w:t xml:space="preserve">) </w:t>
      </w:r>
      <w:r w:rsidR="009E1D40">
        <w:rPr>
          <w:rFonts w:cs="Arial"/>
          <w:szCs w:val="20"/>
          <w:lang w:val="it-IT"/>
        </w:rPr>
        <w:t>o</w:t>
      </w:r>
      <w:r w:rsidR="00C90461">
        <w:rPr>
          <w:rFonts w:cs="Arial"/>
          <w:szCs w:val="20"/>
          <w:lang w:val="it-IT"/>
        </w:rPr>
        <w:t xml:space="preserve"> </w:t>
      </w:r>
      <w:r w:rsidR="00367772" w:rsidRPr="00800C78">
        <w:rPr>
          <w:rFonts w:cs="Arial"/>
          <w:b/>
          <w:szCs w:val="20"/>
          <w:lang w:val="it-IT"/>
        </w:rPr>
        <w:t xml:space="preserve">scompenso cardiaco </w:t>
      </w:r>
      <w:r w:rsidR="00145F8E" w:rsidRPr="00800C78">
        <w:rPr>
          <w:rFonts w:cs="Arial"/>
          <w:szCs w:val="20"/>
          <w:lang w:val="it-IT"/>
        </w:rPr>
        <w:t xml:space="preserve">(circa </w:t>
      </w:r>
      <w:r w:rsidR="009E1D40">
        <w:rPr>
          <w:rFonts w:cs="Arial"/>
          <w:b/>
          <w:szCs w:val="20"/>
          <w:lang w:val="it-IT"/>
        </w:rPr>
        <w:t>6</w:t>
      </w:r>
      <w:r w:rsidR="00145F8E" w:rsidRPr="00800C78">
        <w:rPr>
          <w:rFonts w:cs="Arial"/>
          <w:b/>
          <w:szCs w:val="20"/>
          <w:lang w:val="it-IT"/>
        </w:rPr>
        <w:t xml:space="preserve">00.000 </w:t>
      </w:r>
      <w:r w:rsidR="00145F8E" w:rsidRPr="00800C78">
        <w:rPr>
          <w:rFonts w:cs="Arial"/>
          <w:szCs w:val="20"/>
          <w:lang w:val="it-IT"/>
        </w:rPr>
        <w:t>persone in Italia</w:t>
      </w:r>
      <w:r w:rsidR="00454F13" w:rsidRPr="00454F13">
        <w:rPr>
          <w:rFonts w:cs="Arial"/>
          <w:szCs w:val="20"/>
          <w:vertAlign w:val="superscript"/>
          <w:lang w:val="it-IT"/>
        </w:rPr>
        <w:t>4</w:t>
      </w:r>
      <w:r w:rsidR="00145F8E" w:rsidRPr="00800C78">
        <w:rPr>
          <w:rFonts w:cs="Arial"/>
          <w:szCs w:val="20"/>
          <w:lang w:val="it-IT"/>
        </w:rPr>
        <w:t>)</w:t>
      </w:r>
      <w:r w:rsidR="00145F8E" w:rsidRPr="00800C78">
        <w:rPr>
          <w:rFonts w:cs="Arial"/>
          <w:b/>
          <w:szCs w:val="20"/>
          <w:lang w:val="it-IT"/>
        </w:rPr>
        <w:t xml:space="preserve"> </w:t>
      </w:r>
      <w:r w:rsidR="00134132" w:rsidRPr="00800C78">
        <w:rPr>
          <w:rFonts w:cs="Arial"/>
          <w:b/>
          <w:szCs w:val="20"/>
          <w:lang w:val="it-IT"/>
        </w:rPr>
        <w:t>soffre di carenza di ferro</w:t>
      </w:r>
      <w:r w:rsidR="00023657" w:rsidRPr="00800C78">
        <w:rPr>
          <w:rFonts w:cs="Arial"/>
          <w:szCs w:val="20"/>
          <w:lang w:val="it-IT"/>
        </w:rPr>
        <w:t>,</w:t>
      </w:r>
      <w:r w:rsidR="00C277DA">
        <w:rPr>
          <w:rFonts w:cs="Arial"/>
          <w:szCs w:val="20"/>
          <w:lang w:val="it-IT"/>
        </w:rPr>
        <w:t xml:space="preserve"> che causa </w:t>
      </w:r>
      <w:r w:rsidR="00023657" w:rsidRPr="00800C78">
        <w:rPr>
          <w:rFonts w:cs="Arial"/>
          <w:szCs w:val="20"/>
          <w:lang w:val="it-IT"/>
        </w:rPr>
        <w:t xml:space="preserve">un peggioramento della </w:t>
      </w:r>
      <w:r w:rsidR="00134132" w:rsidRPr="00800C78">
        <w:rPr>
          <w:rFonts w:cs="Arial"/>
          <w:szCs w:val="20"/>
          <w:lang w:val="it-IT"/>
        </w:rPr>
        <w:t>qualità di vita</w:t>
      </w:r>
      <w:r w:rsidR="00454F13">
        <w:rPr>
          <w:rFonts w:cs="Arial"/>
          <w:szCs w:val="20"/>
          <w:vertAlign w:val="superscript"/>
          <w:lang w:val="it-IT"/>
        </w:rPr>
        <w:t>5</w:t>
      </w:r>
      <w:r w:rsidR="00134132" w:rsidRPr="00800C78">
        <w:rPr>
          <w:rFonts w:cs="Arial"/>
          <w:szCs w:val="20"/>
          <w:lang w:val="it-IT"/>
        </w:rPr>
        <w:t xml:space="preserve"> e</w:t>
      </w:r>
      <w:r w:rsidR="003E179B" w:rsidRPr="00800C78">
        <w:rPr>
          <w:rFonts w:cs="Arial"/>
          <w:szCs w:val="20"/>
          <w:lang w:val="it-IT"/>
        </w:rPr>
        <w:t xml:space="preserve"> </w:t>
      </w:r>
      <w:r w:rsidR="00023657" w:rsidRPr="00800C78">
        <w:rPr>
          <w:rFonts w:cs="Arial"/>
          <w:szCs w:val="20"/>
          <w:lang w:val="it-IT"/>
        </w:rPr>
        <w:t>un aumento de</w:t>
      </w:r>
      <w:r w:rsidR="00134132" w:rsidRPr="00800C78">
        <w:rPr>
          <w:rFonts w:cs="Arial"/>
          <w:szCs w:val="20"/>
          <w:lang w:val="it-IT"/>
        </w:rPr>
        <w:t>l rischio di ospedalizzazione</w:t>
      </w:r>
      <w:r w:rsidR="00454F13">
        <w:rPr>
          <w:rFonts w:cs="Arial"/>
          <w:szCs w:val="20"/>
          <w:vertAlign w:val="superscript"/>
          <w:lang w:val="it-IT"/>
        </w:rPr>
        <w:t>6</w:t>
      </w:r>
      <w:r w:rsidR="00134132" w:rsidRPr="00800C78">
        <w:rPr>
          <w:rFonts w:cs="Arial"/>
          <w:szCs w:val="20"/>
          <w:lang w:val="it-IT"/>
        </w:rPr>
        <w:t xml:space="preserve"> e decesso per complicanze cardiovascolari</w:t>
      </w:r>
      <w:r w:rsidR="00454F13">
        <w:rPr>
          <w:rFonts w:cs="Arial"/>
          <w:szCs w:val="20"/>
          <w:vertAlign w:val="superscript"/>
          <w:lang w:val="it-IT"/>
        </w:rPr>
        <w:t>7</w:t>
      </w:r>
      <w:r w:rsidR="00134132" w:rsidRPr="00800C78">
        <w:rPr>
          <w:rFonts w:cs="Arial"/>
          <w:szCs w:val="20"/>
          <w:lang w:val="it-IT"/>
        </w:rPr>
        <w:t xml:space="preserve">. </w:t>
      </w:r>
      <w:r w:rsidR="00023657" w:rsidRPr="00800C78">
        <w:rPr>
          <w:rFonts w:cs="Arial"/>
          <w:b/>
          <w:szCs w:val="20"/>
          <w:lang w:val="it-IT"/>
        </w:rPr>
        <w:t xml:space="preserve">Nonostante l’alta prevalenza e le gravi conseguenze </w:t>
      </w:r>
      <w:r w:rsidR="009E1D40">
        <w:rPr>
          <w:rFonts w:cs="Arial"/>
          <w:b/>
          <w:szCs w:val="20"/>
          <w:lang w:val="it-IT"/>
        </w:rPr>
        <w:t xml:space="preserve">sulla </w:t>
      </w:r>
      <w:r w:rsidR="00023657" w:rsidRPr="00800C78">
        <w:rPr>
          <w:rFonts w:cs="Arial"/>
          <w:b/>
          <w:szCs w:val="20"/>
          <w:lang w:val="it-IT"/>
        </w:rPr>
        <w:t>salute</w:t>
      </w:r>
      <w:r w:rsidR="008568C7" w:rsidRPr="00800C78">
        <w:rPr>
          <w:rFonts w:cs="Arial"/>
          <w:b/>
          <w:szCs w:val="20"/>
          <w:lang w:val="it-IT"/>
        </w:rPr>
        <w:t xml:space="preserve">, </w:t>
      </w:r>
      <w:r w:rsidR="00023657" w:rsidRPr="00800C78">
        <w:rPr>
          <w:rFonts w:cs="Arial"/>
          <w:b/>
          <w:szCs w:val="20"/>
          <w:lang w:val="it-IT"/>
        </w:rPr>
        <w:t>la carenza di ferro resta un problema trascurato e sotto diagnosticato</w:t>
      </w:r>
      <w:r w:rsidR="00454F13">
        <w:rPr>
          <w:rFonts w:cs="Arial"/>
          <w:szCs w:val="20"/>
          <w:vertAlign w:val="superscript"/>
          <w:lang w:val="it-IT"/>
        </w:rPr>
        <w:t>8</w:t>
      </w:r>
      <w:r w:rsidR="00023657" w:rsidRPr="00800C78">
        <w:rPr>
          <w:rFonts w:cs="Arial"/>
          <w:szCs w:val="20"/>
          <w:lang w:val="it-IT"/>
        </w:rPr>
        <w:t>.</w:t>
      </w:r>
      <w:r w:rsidR="008568C7" w:rsidRPr="00800C78">
        <w:rPr>
          <w:rFonts w:cs="Arial"/>
          <w:szCs w:val="20"/>
          <w:lang w:val="it-IT"/>
        </w:rPr>
        <w:t xml:space="preserve"> </w:t>
      </w:r>
      <w:r w:rsidR="003E179B" w:rsidRPr="00800C78">
        <w:rPr>
          <w:rFonts w:cs="Arial"/>
          <w:szCs w:val="20"/>
          <w:lang w:val="it-IT"/>
        </w:rPr>
        <w:t xml:space="preserve">Il Covid-19, </w:t>
      </w:r>
      <w:r w:rsidR="00C277DA">
        <w:rPr>
          <w:rFonts w:cs="Arial"/>
          <w:szCs w:val="20"/>
          <w:lang w:val="it-IT"/>
        </w:rPr>
        <w:t>a causa</w:t>
      </w:r>
      <w:r w:rsidR="001A562C" w:rsidRPr="00800C78">
        <w:rPr>
          <w:rFonts w:cs="Arial"/>
          <w:szCs w:val="20"/>
          <w:lang w:val="it-IT"/>
        </w:rPr>
        <w:t xml:space="preserve"> del minor accesso ai servizi e a</w:t>
      </w:r>
      <w:r w:rsidR="003E179B" w:rsidRPr="00800C78">
        <w:rPr>
          <w:rFonts w:cs="Arial"/>
          <w:szCs w:val="20"/>
          <w:lang w:val="it-IT"/>
        </w:rPr>
        <w:t>lle prestazioni sanitarie, ha ulteriormente acuito il problema dell</w:t>
      </w:r>
      <w:r w:rsidR="00107362" w:rsidRPr="00800C78">
        <w:rPr>
          <w:rFonts w:cs="Arial"/>
          <w:szCs w:val="20"/>
          <w:lang w:val="it-IT"/>
        </w:rPr>
        <w:t>a</w:t>
      </w:r>
      <w:r w:rsidR="003E179B" w:rsidRPr="00800C78">
        <w:rPr>
          <w:rFonts w:cs="Arial"/>
          <w:szCs w:val="20"/>
          <w:lang w:val="it-IT"/>
        </w:rPr>
        <w:t xml:space="preserve"> mancat</w:t>
      </w:r>
      <w:r w:rsidR="00107362" w:rsidRPr="00800C78">
        <w:rPr>
          <w:rFonts w:cs="Arial"/>
          <w:szCs w:val="20"/>
          <w:lang w:val="it-IT"/>
        </w:rPr>
        <w:t>a</w:t>
      </w:r>
      <w:r w:rsidR="003E179B" w:rsidRPr="00800C78">
        <w:rPr>
          <w:rFonts w:cs="Arial"/>
          <w:szCs w:val="20"/>
          <w:lang w:val="it-IT"/>
        </w:rPr>
        <w:t xml:space="preserve"> diagnosi</w:t>
      </w:r>
      <w:r w:rsidR="001A562C" w:rsidRPr="00800C78">
        <w:rPr>
          <w:rFonts w:cs="Arial"/>
          <w:szCs w:val="20"/>
          <w:lang w:val="it-IT"/>
        </w:rPr>
        <w:t xml:space="preserve"> e trattamento,</w:t>
      </w:r>
      <w:r w:rsidR="003E179B" w:rsidRPr="00800C78">
        <w:rPr>
          <w:rFonts w:cs="Arial"/>
          <w:szCs w:val="20"/>
          <w:lang w:val="it-IT"/>
        </w:rPr>
        <w:t xml:space="preserve"> </w:t>
      </w:r>
      <w:r w:rsidR="00C277DA">
        <w:rPr>
          <w:rFonts w:cs="Arial"/>
          <w:szCs w:val="20"/>
          <w:lang w:val="it-IT"/>
        </w:rPr>
        <w:t>con i</w:t>
      </w:r>
      <w:r w:rsidR="003E179B" w:rsidRPr="00800C78">
        <w:rPr>
          <w:rFonts w:cs="Arial"/>
          <w:szCs w:val="20"/>
          <w:lang w:val="it-IT"/>
        </w:rPr>
        <w:t xml:space="preserve">l rischio di aggravare il decorso delle malattie croniche sottostanti. </w:t>
      </w:r>
    </w:p>
    <w:p w14:paraId="689AD02B" w14:textId="2490EA8F" w:rsidR="003A2718" w:rsidRPr="00800C78" w:rsidRDefault="00107362" w:rsidP="003A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cs="Arial"/>
          <w:szCs w:val="20"/>
          <w:lang w:val="it-IT"/>
        </w:rPr>
      </w:pPr>
      <w:r w:rsidRPr="00800C78">
        <w:rPr>
          <w:rFonts w:cs="Arial"/>
          <w:szCs w:val="20"/>
          <w:lang w:val="it-IT"/>
        </w:rPr>
        <w:t xml:space="preserve">La </w:t>
      </w:r>
      <w:r w:rsidRPr="00800C78">
        <w:rPr>
          <w:rFonts w:cs="Arial"/>
          <w:b/>
          <w:szCs w:val="20"/>
          <w:lang w:val="it-IT"/>
        </w:rPr>
        <w:t>Giornata della Carenza di Ferro</w:t>
      </w:r>
      <w:r w:rsidRPr="00800C78">
        <w:rPr>
          <w:rFonts w:cs="Arial"/>
          <w:szCs w:val="20"/>
          <w:lang w:val="it-IT"/>
        </w:rPr>
        <w:t xml:space="preserve"> (</w:t>
      </w:r>
      <w:proofErr w:type="spellStart"/>
      <w:r w:rsidRPr="00800C78">
        <w:rPr>
          <w:rFonts w:cs="Arial"/>
          <w:i/>
          <w:szCs w:val="20"/>
          <w:lang w:val="it-IT"/>
        </w:rPr>
        <w:t>Iron</w:t>
      </w:r>
      <w:proofErr w:type="spellEnd"/>
      <w:r w:rsidRPr="00800C78">
        <w:rPr>
          <w:rFonts w:cs="Arial"/>
          <w:i/>
          <w:szCs w:val="20"/>
          <w:lang w:val="it-IT"/>
        </w:rPr>
        <w:t xml:space="preserve"> </w:t>
      </w:r>
      <w:proofErr w:type="spellStart"/>
      <w:r w:rsidRPr="00800C78">
        <w:rPr>
          <w:rFonts w:cs="Arial"/>
          <w:i/>
          <w:szCs w:val="20"/>
          <w:lang w:val="it-IT"/>
        </w:rPr>
        <w:t>Deficiency</w:t>
      </w:r>
      <w:proofErr w:type="spellEnd"/>
      <w:r w:rsidRPr="00800C78">
        <w:rPr>
          <w:rFonts w:cs="Arial"/>
          <w:i/>
          <w:szCs w:val="20"/>
          <w:lang w:val="it-IT"/>
        </w:rPr>
        <w:t xml:space="preserve"> Day</w:t>
      </w:r>
      <w:r w:rsidRPr="00800C78">
        <w:rPr>
          <w:rFonts w:cs="Arial"/>
          <w:szCs w:val="20"/>
          <w:lang w:val="it-IT"/>
        </w:rPr>
        <w:t xml:space="preserve">), </w:t>
      </w:r>
      <w:r w:rsidR="00926235" w:rsidRPr="00800C78">
        <w:rPr>
          <w:rFonts w:cs="Arial"/>
          <w:szCs w:val="20"/>
          <w:lang w:val="it-IT"/>
        </w:rPr>
        <w:t>istituita nel 2015 d</w:t>
      </w:r>
      <w:r w:rsidRPr="00800C78">
        <w:rPr>
          <w:rFonts w:cs="Arial"/>
          <w:szCs w:val="20"/>
          <w:lang w:val="it-IT"/>
        </w:rPr>
        <w:t>a un’alleanza glo</w:t>
      </w:r>
      <w:r w:rsidR="008D035B" w:rsidRPr="00800C78">
        <w:rPr>
          <w:rFonts w:cs="Arial"/>
          <w:szCs w:val="20"/>
          <w:lang w:val="it-IT"/>
        </w:rPr>
        <w:t xml:space="preserve">bale che vede tra i </w:t>
      </w:r>
      <w:r w:rsidR="00926235" w:rsidRPr="00800C78">
        <w:rPr>
          <w:rFonts w:cs="Arial"/>
          <w:szCs w:val="20"/>
          <w:lang w:val="it-IT"/>
        </w:rPr>
        <w:t>promotori</w:t>
      </w:r>
      <w:r w:rsidRPr="00800C78">
        <w:rPr>
          <w:rFonts w:cs="Arial"/>
          <w:szCs w:val="20"/>
          <w:lang w:val="it-IT"/>
        </w:rPr>
        <w:t xml:space="preserve"> </w:t>
      </w:r>
      <w:r w:rsidR="008D035B" w:rsidRPr="00800C78">
        <w:rPr>
          <w:rFonts w:cs="Arial"/>
          <w:szCs w:val="20"/>
          <w:lang w:val="it-IT"/>
        </w:rPr>
        <w:t>la</w:t>
      </w:r>
      <w:r w:rsidR="008D035B" w:rsidRPr="00800C78">
        <w:rPr>
          <w:rFonts w:cs="Arial"/>
          <w:b/>
          <w:szCs w:val="20"/>
          <w:lang w:val="it-IT"/>
        </w:rPr>
        <w:t xml:space="preserve"> </w:t>
      </w:r>
      <w:proofErr w:type="spellStart"/>
      <w:r w:rsidR="008D035B" w:rsidRPr="00800C78">
        <w:rPr>
          <w:rFonts w:cs="Arial"/>
          <w:b/>
          <w:szCs w:val="20"/>
          <w:lang w:val="it-IT"/>
        </w:rPr>
        <w:t>European</w:t>
      </w:r>
      <w:proofErr w:type="spellEnd"/>
      <w:r w:rsidR="008D035B" w:rsidRPr="00800C78">
        <w:rPr>
          <w:rFonts w:cs="Arial"/>
          <w:b/>
          <w:szCs w:val="20"/>
          <w:lang w:val="it-IT"/>
        </w:rPr>
        <w:t xml:space="preserve"> </w:t>
      </w:r>
      <w:proofErr w:type="spellStart"/>
      <w:r w:rsidR="008D035B" w:rsidRPr="00800C78">
        <w:rPr>
          <w:rFonts w:cs="Arial"/>
          <w:b/>
          <w:szCs w:val="20"/>
          <w:lang w:val="it-IT"/>
        </w:rPr>
        <w:t>Kidney</w:t>
      </w:r>
      <w:proofErr w:type="spellEnd"/>
      <w:r w:rsidR="008D035B" w:rsidRPr="00800C78">
        <w:rPr>
          <w:rFonts w:cs="Arial"/>
          <w:b/>
          <w:szCs w:val="20"/>
          <w:lang w:val="it-IT"/>
        </w:rPr>
        <w:t xml:space="preserve"> Health Alliance, </w:t>
      </w:r>
      <w:r w:rsidRPr="00800C78">
        <w:rPr>
          <w:rFonts w:cs="Arial"/>
          <w:szCs w:val="20"/>
          <w:lang w:val="it-IT"/>
        </w:rPr>
        <w:t>l’</w:t>
      </w:r>
      <w:r w:rsidR="008D035B" w:rsidRPr="00800C78">
        <w:rPr>
          <w:rFonts w:cs="Arial"/>
          <w:b/>
          <w:szCs w:val="20"/>
          <w:lang w:val="it-IT"/>
        </w:rPr>
        <w:t xml:space="preserve">Heart </w:t>
      </w:r>
      <w:proofErr w:type="spellStart"/>
      <w:r w:rsidR="008D035B" w:rsidRPr="00800C78">
        <w:rPr>
          <w:rFonts w:cs="Arial"/>
          <w:b/>
          <w:szCs w:val="20"/>
          <w:lang w:val="it-IT"/>
        </w:rPr>
        <w:t>Failure</w:t>
      </w:r>
      <w:proofErr w:type="spellEnd"/>
      <w:r w:rsidR="008D035B" w:rsidRPr="00800C78">
        <w:rPr>
          <w:rFonts w:cs="Arial"/>
          <w:b/>
          <w:szCs w:val="20"/>
          <w:lang w:val="it-IT"/>
        </w:rPr>
        <w:t xml:space="preserve"> Policy Network</w:t>
      </w:r>
      <w:r w:rsidR="008D035B" w:rsidRPr="00800C78">
        <w:rPr>
          <w:rFonts w:cs="Arial"/>
          <w:szCs w:val="20"/>
          <w:lang w:val="it-IT"/>
        </w:rPr>
        <w:t xml:space="preserve">, </w:t>
      </w:r>
      <w:r w:rsidRPr="00800C78">
        <w:rPr>
          <w:rFonts w:cs="Arial"/>
          <w:szCs w:val="20"/>
          <w:lang w:val="it-IT"/>
        </w:rPr>
        <w:t>il</w:t>
      </w:r>
      <w:r w:rsidRPr="00800C78">
        <w:rPr>
          <w:rFonts w:cs="Arial"/>
          <w:b/>
          <w:szCs w:val="20"/>
          <w:lang w:val="it-IT"/>
        </w:rPr>
        <w:t xml:space="preserve"> Global Heart </w:t>
      </w:r>
      <w:r w:rsidR="008D035B" w:rsidRPr="00800C78">
        <w:rPr>
          <w:rFonts w:cs="Arial"/>
          <w:b/>
          <w:szCs w:val="20"/>
          <w:lang w:val="it-IT"/>
        </w:rPr>
        <w:t xml:space="preserve">Hub </w:t>
      </w:r>
      <w:r w:rsidR="008D035B" w:rsidRPr="00800C78">
        <w:rPr>
          <w:rFonts w:cs="Arial"/>
          <w:szCs w:val="20"/>
          <w:lang w:val="it-IT"/>
        </w:rPr>
        <w:t>e il</w:t>
      </w:r>
      <w:r w:rsidR="008D035B" w:rsidRPr="00800C78">
        <w:rPr>
          <w:rFonts w:cs="Arial"/>
          <w:b/>
          <w:szCs w:val="20"/>
          <w:lang w:val="it-IT"/>
        </w:rPr>
        <w:t xml:space="preserve"> </w:t>
      </w:r>
      <w:proofErr w:type="spellStart"/>
      <w:r w:rsidR="008D035B" w:rsidRPr="00800C78">
        <w:rPr>
          <w:rFonts w:cs="Arial"/>
          <w:b/>
          <w:szCs w:val="20"/>
          <w:lang w:val="it-IT"/>
        </w:rPr>
        <w:t>Croí</w:t>
      </w:r>
      <w:proofErr w:type="spellEnd"/>
      <w:r w:rsidR="008D035B" w:rsidRPr="00800C78">
        <w:rPr>
          <w:rFonts w:cs="Arial"/>
          <w:b/>
          <w:szCs w:val="20"/>
          <w:lang w:val="it-IT"/>
        </w:rPr>
        <w:t xml:space="preserve">-West of </w:t>
      </w:r>
      <w:proofErr w:type="spellStart"/>
      <w:r w:rsidR="008D035B" w:rsidRPr="00800C78">
        <w:rPr>
          <w:rFonts w:cs="Arial"/>
          <w:b/>
          <w:szCs w:val="20"/>
          <w:lang w:val="it-IT"/>
        </w:rPr>
        <w:t>Ireland</w:t>
      </w:r>
      <w:proofErr w:type="spellEnd"/>
      <w:r w:rsidR="008D035B" w:rsidRPr="00800C78">
        <w:rPr>
          <w:rFonts w:cs="Arial"/>
          <w:b/>
          <w:szCs w:val="20"/>
          <w:lang w:val="it-IT"/>
        </w:rPr>
        <w:t xml:space="preserve"> </w:t>
      </w:r>
      <w:proofErr w:type="spellStart"/>
      <w:r w:rsidR="008D035B" w:rsidRPr="00800C78">
        <w:rPr>
          <w:rFonts w:cs="Arial"/>
          <w:b/>
          <w:szCs w:val="20"/>
          <w:lang w:val="it-IT"/>
        </w:rPr>
        <w:t>Cardiac</w:t>
      </w:r>
      <w:proofErr w:type="spellEnd"/>
      <w:r w:rsidR="008D035B" w:rsidRPr="00800C78">
        <w:rPr>
          <w:rFonts w:cs="Arial"/>
          <w:b/>
          <w:szCs w:val="20"/>
          <w:lang w:val="it-IT"/>
        </w:rPr>
        <w:t xml:space="preserve"> Foundation</w:t>
      </w:r>
      <w:r w:rsidR="008D035B" w:rsidRPr="00800C78">
        <w:rPr>
          <w:rFonts w:cs="Arial"/>
          <w:szCs w:val="20"/>
          <w:lang w:val="it-IT"/>
        </w:rPr>
        <w:t xml:space="preserve">, e </w:t>
      </w:r>
      <w:r w:rsidR="00926235" w:rsidRPr="00800C78">
        <w:rPr>
          <w:rFonts w:cs="Arial"/>
          <w:szCs w:val="20"/>
          <w:lang w:val="it-IT"/>
        </w:rPr>
        <w:t xml:space="preserve">sostenuta da </w:t>
      </w:r>
      <w:r w:rsidR="008D035B" w:rsidRPr="00800C78">
        <w:rPr>
          <w:rFonts w:cs="Arial"/>
          <w:szCs w:val="20"/>
          <w:lang w:val="it-IT"/>
        </w:rPr>
        <w:t>Vifor Pharma,</w:t>
      </w:r>
      <w:r w:rsidR="00926235" w:rsidRPr="00800C78">
        <w:rPr>
          <w:rFonts w:cs="Arial"/>
          <w:szCs w:val="20"/>
          <w:lang w:val="it-IT"/>
        </w:rPr>
        <w:t xml:space="preserve"> ha l’obiettivo di aumentare la consapevolezza sul ruolo </w:t>
      </w:r>
      <w:r w:rsidR="00E150AA" w:rsidRPr="00800C78">
        <w:rPr>
          <w:rFonts w:cs="Arial"/>
          <w:szCs w:val="20"/>
          <w:lang w:val="it-IT"/>
        </w:rPr>
        <w:t xml:space="preserve">del ferro </w:t>
      </w:r>
      <w:r w:rsidR="00926235" w:rsidRPr="00800C78">
        <w:rPr>
          <w:rFonts w:cs="Arial"/>
          <w:szCs w:val="20"/>
          <w:lang w:val="it-IT"/>
        </w:rPr>
        <w:t>e su cosa può accadere se i</w:t>
      </w:r>
      <w:r w:rsidR="00C277DA">
        <w:rPr>
          <w:rFonts w:cs="Arial"/>
          <w:szCs w:val="20"/>
          <w:lang w:val="it-IT"/>
        </w:rPr>
        <w:t xml:space="preserve"> </w:t>
      </w:r>
      <w:r w:rsidR="00926235" w:rsidRPr="00800C78">
        <w:rPr>
          <w:rFonts w:cs="Arial"/>
          <w:szCs w:val="20"/>
          <w:lang w:val="it-IT"/>
        </w:rPr>
        <w:t xml:space="preserve">livelli </w:t>
      </w:r>
      <w:r w:rsidR="003B1E0A">
        <w:rPr>
          <w:rFonts w:cs="Arial"/>
          <w:szCs w:val="20"/>
          <w:lang w:val="it-IT"/>
        </w:rPr>
        <w:t>di questo prezioso elemento</w:t>
      </w:r>
      <w:r w:rsidR="00C277DA">
        <w:rPr>
          <w:rFonts w:cs="Arial"/>
          <w:szCs w:val="20"/>
          <w:lang w:val="it-IT"/>
        </w:rPr>
        <w:t xml:space="preserve"> </w:t>
      </w:r>
      <w:r w:rsidR="00926235" w:rsidRPr="00800C78">
        <w:rPr>
          <w:rFonts w:cs="Arial"/>
          <w:szCs w:val="20"/>
          <w:lang w:val="it-IT"/>
        </w:rPr>
        <w:t xml:space="preserve">non sono gestiti correttamente. </w:t>
      </w:r>
      <w:r w:rsidR="00C277DA" w:rsidRPr="00C277DA">
        <w:rPr>
          <w:rFonts w:cs="Arial"/>
          <w:szCs w:val="20"/>
          <w:lang w:val="it-IT"/>
        </w:rPr>
        <w:t>La</w:t>
      </w:r>
      <w:r w:rsidR="00926235" w:rsidRPr="00C277DA">
        <w:rPr>
          <w:rFonts w:cs="Arial"/>
          <w:szCs w:val="20"/>
          <w:lang w:val="it-IT"/>
        </w:rPr>
        <w:t xml:space="preserve"> Giornata</w:t>
      </w:r>
      <w:r w:rsidR="00C277DA" w:rsidRPr="00C277DA">
        <w:rPr>
          <w:rFonts w:cs="Arial"/>
          <w:szCs w:val="20"/>
          <w:lang w:val="it-IT"/>
        </w:rPr>
        <w:t xml:space="preserve"> 2021</w:t>
      </w:r>
      <w:r w:rsidR="00926235" w:rsidRPr="00C277DA">
        <w:rPr>
          <w:rFonts w:cs="Arial"/>
          <w:szCs w:val="20"/>
          <w:lang w:val="it-IT"/>
        </w:rPr>
        <w:t xml:space="preserve"> si concentra sull’impatto della carenza </w:t>
      </w:r>
      <w:r w:rsidR="00C277DA" w:rsidRPr="00C277DA">
        <w:rPr>
          <w:rFonts w:cs="Arial"/>
          <w:szCs w:val="20"/>
          <w:lang w:val="it-IT"/>
        </w:rPr>
        <w:t>marziale</w:t>
      </w:r>
      <w:r w:rsidR="00926235" w:rsidRPr="00C277DA">
        <w:rPr>
          <w:rFonts w:cs="Arial"/>
          <w:szCs w:val="20"/>
          <w:lang w:val="it-IT"/>
        </w:rPr>
        <w:t xml:space="preserve"> </w:t>
      </w:r>
      <w:r w:rsidR="00FF6514" w:rsidRPr="00C277DA">
        <w:rPr>
          <w:rFonts w:cs="Arial"/>
          <w:szCs w:val="20"/>
          <w:lang w:val="it-IT"/>
        </w:rPr>
        <w:t>nei soggetti</w:t>
      </w:r>
      <w:r w:rsidR="00926235" w:rsidRPr="00C277DA">
        <w:rPr>
          <w:rFonts w:cs="Arial"/>
          <w:szCs w:val="20"/>
          <w:lang w:val="it-IT"/>
        </w:rPr>
        <w:t xml:space="preserve"> a rischio - i pazienti </w:t>
      </w:r>
      <w:r w:rsidR="003B1E0A">
        <w:rPr>
          <w:rFonts w:cs="Arial"/>
          <w:szCs w:val="20"/>
          <w:lang w:val="it-IT"/>
        </w:rPr>
        <w:t>con</w:t>
      </w:r>
      <w:r w:rsidR="00926235" w:rsidRPr="00800C78">
        <w:rPr>
          <w:rFonts w:cs="Arial"/>
          <w:b/>
          <w:szCs w:val="20"/>
          <w:lang w:val="it-IT"/>
        </w:rPr>
        <w:t xml:space="preserve"> scompenso cardiaco </w:t>
      </w:r>
      <w:r w:rsidR="009E1D40">
        <w:rPr>
          <w:rFonts w:cs="Arial"/>
          <w:szCs w:val="20"/>
          <w:lang w:val="it-IT"/>
        </w:rPr>
        <w:t>o</w:t>
      </w:r>
      <w:r w:rsidR="00926235" w:rsidRPr="00C277DA">
        <w:rPr>
          <w:rFonts w:cs="Arial"/>
          <w:szCs w:val="20"/>
          <w:lang w:val="it-IT"/>
        </w:rPr>
        <w:t xml:space="preserve"> </w:t>
      </w:r>
      <w:r w:rsidR="00926235" w:rsidRPr="00800C78">
        <w:rPr>
          <w:rFonts w:cs="Arial"/>
          <w:b/>
          <w:szCs w:val="20"/>
          <w:lang w:val="it-IT"/>
        </w:rPr>
        <w:t>insufficienza renale cronica</w:t>
      </w:r>
      <w:r w:rsidR="00926235" w:rsidRPr="00C277DA">
        <w:rPr>
          <w:rFonts w:cs="Arial"/>
          <w:szCs w:val="20"/>
          <w:lang w:val="it-IT"/>
        </w:rPr>
        <w:t xml:space="preserve">, e le donne </w:t>
      </w:r>
      <w:r w:rsidR="00FF6514" w:rsidRPr="00C277DA">
        <w:rPr>
          <w:rFonts w:cs="Arial"/>
          <w:szCs w:val="20"/>
          <w:lang w:val="it-IT"/>
        </w:rPr>
        <w:t>in</w:t>
      </w:r>
      <w:r w:rsidR="00FF6514" w:rsidRPr="00800C78">
        <w:rPr>
          <w:rFonts w:cs="Arial"/>
          <w:b/>
          <w:szCs w:val="20"/>
          <w:lang w:val="it-IT"/>
        </w:rPr>
        <w:t xml:space="preserve"> gravidanza</w:t>
      </w:r>
      <w:r w:rsidR="00926235" w:rsidRPr="00800C78">
        <w:rPr>
          <w:rFonts w:cs="Arial"/>
          <w:szCs w:val="20"/>
          <w:lang w:val="it-IT"/>
        </w:rPr>
        <w:t xml:space="preserve"> -</w:t>
      </w:r>
      <w:r w:rsidR="003A2718" w:rsidRPr="00800C78">
        <w:rPr>
          <w:rFonts w:cs="Arial"/>
          <w:szCs w:val="20"/>
          <w:lang w:val="it-IT"/>
        </w:rPr>
        <w:t xml:space="preserve"> con l’obiettivo di se</w:t>
      </w:r>
      <w:r w:rsidR="00926235" w:rsidRPr="00800C78">
        <w:rPr>
          <w:rFonts w:cs="Arial"/>
          <w:szCs w:val="20"/>
          <w:lang w:val="it-IT"/>
        </w:rPr>
        <w:t>nsibilizza</w:t>
      </w:r>
      <w:r w:rsidR="003A2718" w:rsidRPr="00800C78">
        <w:rPr>
          <w:rFonts w:cs="Arial"/>
          <w:szCs w:val="20"/>
          <w:lang w:val="it-IT"/>
        </w:rPr>
        <w:t>rli</w:t>
      </w:r>
      <w:r w:rsidR="00926235" w:rsidRPr="00800C78">
        <w:rPr>
          <w:rFonts w:cs="Arial"/>
          <w:szCs w:val="20"/>
          <w:lang w:val="it-IT"/>
        </w:rPr>
        <w:t xml:space="preserve"> </w:t>
      </w:r>
      <w:r w:rsidR="00E150AA" w:rsidRPr="00800C78">
        <w:rPr>
          <w:rFonts w:cs="Arial"/>
          <w:szCs w:val="20"/>
          <w:lang w:val="it-IT"/>
        </w:rPr>
        <w:t>a</w:t>
      </w:r>
      <w:r w:rsidR="00C277DA">
        <w:rPr>
          <w:rFonts w:cs="Arial"/>
          <w:szCs w:val="20"/>
          <w:lang w:val="it-IT"/>
        </w:rPr>
        <w:t xml:space="preserve"> ‘</w:t>
      </w:r>
      <w:r w:rsidR="00C277DA">
        <w:rPr>
          <w:rFonts w:cs="Arial"/>
          <w:b/>
          <w:szCs w:val="20"/>
          <w:lang w:val="it-IT"/>
        </w:rPr>
        <w:t xml:space="preserve">prendere sul serio il </w:t>
      </w:r>
      <w:proofErr w:type="spellStart"/>
      <w:r w:rsidR="00C277DA">
        <w:rPr>
          <w:rFonts w:cs="Arial"/>
          <w:b/>
          <w:szCs w:val="20"/>
          <w:lang w:val="it-IT"/>
        </w:rPr>
        <w:t>ferro</w:t>
      </w:r>
      <w:r w:rsidR="00C277DA" w:rsidRPr="00C277DA">
        <w:rPr>
          <w:rFonts w:cs="Arial"/>
          <w:szCs w:val="20"/>
          <w:lang w:val="it-IT"/>
        </w:rPr>
        <w:t>’</w:t>
      </w:r>
      <w:proofErr w:type="spellEnd"/>
      <w:r w:rsidR="003B1E0A">
        <w:rPr>
          <w:rFonts w:cs="Arial"/>
          <w:szCs w:val="20"/>
          <w:lang w:val="it-IT"/>
        </w:rPr>
        <w:t xml:space="preserve"> e,</w:t>
      </w:r>
      <w:r w:rsidR="00E150AA" w:rsidRPr="00800C78">
        <w:rPr>
          <w:rFonts w:cs="Arial"/>
          <w:szCs w:val="20"/>
          <w:lang w:val="it-IT"/>
        </w:rPr>
        <w:t xml:space="preserve"> in presenza di sintomi, a</w:t>
      </w:r>
      <w:r w:rsidR="003A2718" w:rsidRPr="00800C78">
        <w:rPr>
          <w:rFonts w:cs="Arial"/>
          <w:szCs w:val="20"/>
          <w:lang w:val="it-IT"/>
        </w:rPr>
        <w:t xml:space="preserve"> </w:t>
      </w:r>
      <w:r w:rsidR="00C277DA">
        <w:rPr>
          <w:rFonts w:cs="Arial"/>
          <w:szCs w:val="20"/>
          <w:lang w:val="it-IT"/>
        </w:rPr>
        <w:t xml:space="preserve">rivolgersi al medico </w:t>
      </w:r>
      <w:r w:rsidR="003A2718" w:rsidRPr="00800C78">
        <w:rPr>
          <w:rFonts w:cs="Arial"/>
          <w:szCs w:val="20"/>
          <w:lang w:val="it-IT"/>
        </w:rPr>
        <w:t xml:space="preserve">per </w:t>
      </w:r>
      <w:r w:rsidR="00E150AA" w:rsidRPr="00800C78">
        <w:rPr>
          <w:rFonts w:cs="Arial"/>
          <w:szCs w:val="20"/>
          <w:lang w:val="it-IT"/>
        </w:rPr>
        <w:t xml:space="preserve">ottenere una </w:t>
      </w:r>
      <w:r w:rsidR="003A2718" w:rsidRPr="00800C78">
        <w:rPr>
          <w:rFonts w:cs="Arial"/>
          <w:szCs w:val="20"/>
          <w:lang w:val="it-IT"/>
        </w:rPr>
        <w:t xml:space="preserve">diagnosi </w:t>
      </w:r>
      <w:r w:rsidR="00E150AA" w:rsidRPr="00800C78">
        <w:rPr>
          <w:rFonts w:cs="Arial"/>
          <w:szCs w:val="20"/>
          <w:lang w:val="it-IT"/>
        </w:rPr>
        <w:t xml:space="preserve">tempestiva </w:t>
      </w:r>
      <w:r w:rsidR="003A2718" w:rsidRPr="00800C78">
        <w:rPr>
          <w:rFonts w:cs="Arial"/>
          <w:szCs w:val="20"/>
          <w:lang w:val="it-IT"/>
        </w:rPr>
        <w:t xml:space="preserve">e </w:t>
      </w:r>
      <w:r w:rsidR="00E150AA" w:rsidRPr="00800C78">
        <w:rPr>
          <w:rFonts w:cs="Arial"/>
          <w:szCs w:val="20"/>
          <w:lang w:val="it-IT"/>
        </w:rPr>
        <w:t>una</w:t>
      </w:r>
      <w:r w:rsidR="003A2718" w:rsidRPr="00800C78">
        <w:rPr>
          <w:rFonts w:cs="Arial"/>
          <w:szCs w:val="20"/>
          <w:lang w:val="it-IT"/>
        </w:rPr>
        <w:t xml:space="preserve"> terapia</w:t>
      </w:r>
      <w:r w:rsidR="003B1E0A">
        <w:rPr>
          <w:rFonts w:cs="Arial"/>
          <w:szCs w:val="20"/>
          <w:lang w:val="it-IT"/>
        </w:rPr>
        <w:t xml:space="preserve"> appropriata</w:t>
      </w:r>
      <w:r w:rsidR="003A2718" w:rsidRPr="00800C78">
        <w:rPr>
          <w:rFonts w:cs="Arial"/>
          <w:szCs w:val="20"/>
          <w:lang w:val="it-IT"/>
        </w:rPr>
        <w:t>.</w:t>
      </w:r>
    </w:p>
    <w:p w14:paraId="39F20C48" w14:textId="44A1C683" w:rsidR="00E150AA" w:rsidRPr="00800C78" w:rsidRDefault="00E150AA" w:rsidP="003A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cs="Arial"/>
          <w:szCs w:val="20"/>
          <w:lang w:val="it-IT"/>
        </w:rPr>
      </w:pPr>
      <w:r w:rsidRPr="00800C78">
        <w:rPr>
          <w:rFonts w:cs="Arial"/>
          <w:b/>
          <w:szCs w:val="20"/>
          <w:lang w:val="it-IT"/>
        </w:rPr>
        <w:t>Senza sufficiente ferro a disposizione, il corpo umano non può funzionare correttamente</w:t>
      </w:r>
      <w:r w:rsidRPr="00800C78">
        <w:rPr>
          <w:rFonts w:cs="Arial"/>
          <w:szCs w:val="20"/>
          <w:lang w:val="it-IT"/>
        </w:rPr>
        <w:t xml:space="preserve">. Esso, infatti, è essenziale per la produzione dei </w:t>
      </w:r>
      <w:r w:rsidRPr="00800C78">
        <w:rPr>
          <w:rFonts w:cs="Arial"/>
          <w:b/>
          <w:szCs w:val="20"/>
          <w:lang w:val="it-IT"/>
        </w:rPr>
        <w:t>globuli rossi</w:t>
      </w:r>
      <w:r w:rsidRPr="00800C78">
        <w:rPr>
          <w:rFonts w:cs="Arial"/>
          <w:szCs w:val="20"/>
          <w:lang w:val="it-IT"/>
        </w:rPr>
        <w:t xml:space="preserve"> e per assicurare un efficace </w:t>
      </w:r>
      <w:r w:rsidRPr="00800C78">
        <w:rPr>
          <w:rFonts w:cs="Arial"/>
          <w:b/>
          <w:szCs w:val="20"/>
          <w:lang w:val="it-IT"/>
        </w:rPr>
        <w:t>funzionamento di cuore e muscoli scheletrici</w:t>
      </w:r>
      <w:r w:rsidRPr="00800C78">
        <w:rPr>
          <w:rFonts w:cs="Arial"/>
          <w:szCs w:val="20"/>
          <w:lang w:val="it-IT"/>
        </w:rPr>
        <w:t xml:space="preserve">. Il ferro, inoltre, svolge un ruolo fondamentale nel </w:t>
      </w:r>
      <w:r w:rsidRPr="00800C78">
        <w:rPr>
          <w:rFonts w:cs="Arial"/>
          <w:b/>
          <w:szCs w:val="20"/>
          <w:lang w:val="it-IT"/>
        </w:rPr>
        <w:t>combattere le infezioni e le malattie</w:t>
      </w:r>
      <w:r w:rsidRPr="00800C78">
        <w:rPr>
          <w:rFonts w:cs="Arial"/>
          <w:szCs w:val="20"/>
          <w:lang w:val="it-IT"/>
        </w:rPr>
        <w:t xml:space="preserve">, mantenendo i livelli di energia e la normale funzione cerebrale. </w:t>
      </w:r>
      <w:r w:rsidR="00752B84" w:rsidRPr="00800C78">
        <w:rPr>
          <w:rFonts w:cs="Arial"/>
          <w:szCs w:val="20"/>
          <w:lang w:val="it-IT"/>
        </w:rPr>
        <w:t xml:space="preserve">Particolarmente delicato è il periodo della </w:t>
      </w:r>
      <w:r w:rsidR="00752B84" w:rsidRPr="00800C78">
        <w:rPr>
          <w:rFonts w:cs="Arial"/>
          <w:b/>
          <w:szCs w:val="20"/>
          <w:lang w:val="it-IT"/>
        </w:rPr>
        <w:t>gestazione</w:t>
      </w:r>
      <w:r w:rsidR="00752B84" w:rsidRPr="00800C78">
        <w:rPr>
          <w:rFonts w:cs="Arial"/>
          <w:szCs w:val="20"/>
          <w:lang w:val="it-IT"/>
        </w:rPr>
        <w:t>, durante il quale raddoppia il fabbisogno di ferro per la crescita della placenta e per lo sviluppo cerebrale e del sistema immunitario del feto.</w:t>
      </w:r>
    </w:p>
    <w:p w14:paraId="1D309C37" w14:textId="4045B094" w:rsidR="005A205F" w:rsidRPr="00800C78" w:rsidRDefault="00752B84" w:rsidP="00FF6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cs="Arial"/>
          <w:i/>
          <w:szCs w:val="20"/>
          <w:lang w:val="it-IT"/>
        </w:rPr>
      </w:pPr>
      <w:r w:rsidRPr="00800C78">
        <w:rPr>
          <w:rFonts w:cs="Arial"/>
          <w:i/>
          <w:szCs w:val="20"/>
          <w:lang w:val="it-IT"/>
        </w:rPr>
        <w:t xml:space="preserve">“Il Covid-19 </w:t>
      </w:r>
      <w:r w:rsidR="00FF6514" w:rsidRPr="00800C78">
        <w:rPr>
          <w:rFonts w:cs="Arial"/>
          <w:i/>
          <w:szCs w:val="20"/>
          <w:lang w:val="it-IT"/>
        </w:rPr>
        <w:t xml:space="preserve">ha avuto e </w:t>
      </w:r>
      <w:r w:rsidRPr="00800C78">
        <w:rPr>
          <w:rFonts w:cs="Arial"/>
          <w:i/>
          <w:szCs w:val="20"/>
          <w:lang w:val="it-IT"/>
        </w:rPr>
        <w:t>continua ad avere un impatto significativo sull’</w:t>
      </w:r>
      <w:r w:rsidR="00FF6514" w:rsidRPr="00800C78">
        <w:rPr>
          <w:rFonts w:cs="Arial"/>
          <w:i/>
          <w:szCs w:val="20"/>
          <w:lang w:val="it-IT"/>
        </w:rPr>
        <w:t>accesso ai servizi sanitari e molti pazienti con sintomi riconducibili alla carenza di ferro sono sfuggiti alla diagnosi</w:t>
      </w:r>
      <w:r w:rsidR="00BF0B9C" w:rsidRPr="00800C78">
        <w:rPr>
          <w:rFonts w:cs="Arial"/>
          <w:i/>
          <w:szCs w:val="20"/>
          <w:lang w:val="it-IT"/>
        </w:rPr>
        <w:t>”</w:t>
      </w:r>
      <w:r w:rsidR="00FF6514" w:rsidRPr="00800C78">
        <w:rPr>
          <w:rFonts w:cs="Arial"/>
          <w:i/>
          <w:szCs w:val="20"/>
          <w:lang w:val="it-IT"/>
        </w:rPr>
        <w:t xml:space="preserve"> </w:t>
      </w:r>
      <w:r w:rsidR="00BF0B9C" w:rsidRPr="00800C78">
        <w:rPr>
          <w:rFonts w:cs="Arial"/>
          <w:szCs w:val="20"/>
          <w:lang w:val="it-IT"/>
        </w:rPr>
        <w:t>-</w:t>
      </w:r>
      <w:r w:rsidR="00FF6514" w:rsidRPr="00800C78">
        <w:rPr>
          <w:rFonts w:cs="Arial"/>
          <w:szCs w:val="20"/>
          <w:lang w:val="it-IT"/>
        </w:rPr>
        <w:t xml:space="preserve"> spiega </w:t>
      </w:r>
      <w:proofErr w:type="spellStart"/>
      <w:r w:rsidR="00FF6514" w:rsidRPr="00800C78">
        <w:rPr>
          <w:rFonts w:cs="Arial"/>
          <w:b/>
          <w:szCs w:val="20"/>
          <w:lang w:val="it-IT"/>
        </w:rPr>
        <w:t>Ewa</w:t>
      </w:r>
      <w:proofErr w:type="spellEnd"/>
      <w:r w:rsidR="00FF6514" w:rsidRPr="00800C78">
        <w:rPr>
          <w:rFonts w:cs="Arial"/>
          <w:b/>
          <w:szCs w:val="20"/>
          <w:lang w:val="it-IT"/>
        </w:rPr>
        <w:t xml:space="preserve"> Anita Jankowska</w:t>
      </w:r>
      <w:r w:rsidR="00FF6514" w:rsidRPr="00800C78">
        <w:rPr>
          <w:rFonts w:cs="Arial"/>
          <w:szCs w:val="20"/>
          <w:lang w:val="it-IT"/>
        </w:rPr>
        <w:t xml:space="preserve">, Professore ordinario di Cardiologia alla Wroclaw Medical University, Polonia. </w:t>
      </w:r>
      <w:r w:rsidR="00BF0B9C" w:rsidRPr="00800C78">
        <w:rPr>
          <w:rFonts w:cs="Arial"/>
          <w:i/>
          <w:szCs w:val="20"/>
          <w:lang w:val="it-IT"/>
        </w:rPr>
        <w:t>“</w:t>
      </w:r>
      <w:r w:rsidR="00C277DA">
        <w:rPr>
          <w:rFonts w:cs="Arial"/>
          <w:i/>
          <w:szCs w:val="20"/>
          <w:lang w:val="it-IT"/>
        </w:rPr>
        <w:t xml:space="preserve">La carenza di ferro è, tuttavia, </w:t>
      </w:r>
      <w:r w:rsidR="005A205F" w:rsidRPr="00800C78">
        <w:rPr>
          <w:rFonts w:cs="Arial"/>
          <w:i/>
          <w:szCs w:val="20"/>
          <w:lang w:val="it-IT"/>
        </w:rPr>
        <w:t xml:space="preserve">facilmente identificabile e curabile. Per questo motivo, è fondamentale aumentare la conoscenza su questa condizione che, se </w:t>
      </w:r>
      <w:r w:rsidR="00C277DA">
        <w:rPr>
          <w:rFonts w:cs="Arial"/>
          <w:i/>
          <w:szCs w:val="20"/>
          <w:lang w:val="it-IT"/>
        </w:rPr>
        <w:t>prolungata e non adeguatamente gestita</w:t>
      </w:r>
      <w:r w:rsidR="005A205F" w:rsidRPr="00800C78">
        <w:rPr>
          <w:rFonts w:cs="Arial"/>
          <w:i/>
          <w:szCs w:val="20"/>
          <w:lang w:val="it-IT"/>
        </w:rPr>
        <w:t xml:space="preserve"> può diventare </w:t>
      </w:r>
      <w:r w:rsidR="00C277DA">
        <w:rPr>
          <w:rFonts w:cs="Arial"/>
          <w:i/>
          <w:szCs w:val="20"/>
          <w:lang w:val="it-IT"/>
        </w:rPr>
        <w:t xml:space="preserve">anche </w:t>
      </w:r>
      <w:r w:rsidR="005A205F" w:rsidRPr="00800C78">
        <w:rPr>
          <w:rFonts w:cs="Arial"/>
          <w:i/>
          <w:szCs w:val="20"/>
          <w:lang w:val="it-IT"/>
        </w:rPr>
        <w:t xml:space="preserve">molto debilitante, invitando le persone a riconoscere i campanelli d’allarme </w:t>
      </w:r>
      <w:r w:rsidR="00C277DA">
        <w:rPr>
          <w:rFonts w:cs="Arial"/>
          <w:i/>
          <w:szCs w:val="20"/>
          <w:lang w:val="it-IT"/>
        </w:rPr>
        <w:t xml:space="preserve">e agire per ottenere </w:t>
      </w:r>
      <w:r w:rsidR="005A205F" w:rsidRPr="00800C78">
        <w:rPr>
          <w:rFonts w:cs="Arial"/>
          <w:i/>
          <w:szCs w:val="20"/>
          <w:lang w:val="it-IT"/>
        </w:rPr>
        <w:t>una diagnosi precoce e un trattamento appropriato”.</w:t>
      </w:r>
    </w:p>
    <w:p w14:paraId="3E104921" w14:textId="740A7DE5" w:rsidR="00133850" w:rsidRPr="00800C78" w:rsidRDefault="00133850" w:rsidP="00ED0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cs="Arial"/>
          <w:szCs w:val="20"/>
          <w:lang w:val="it-IT"/>
        </w:rPr>
      </w:pPr>
      <w:r w:rsidRPr="00800C78">
        <w:rPr>
          <w:rFonts w:cs="Arial"/>
          <w:szCs w:val="20"/>
          <w:lang w:val="it-IT"/>
        </w:rPr>
        <w:t xml:space="preserve">A causa dell’aspecificità dei sintomi, in molti casi la carenza di ferro non viene neppure sospettata. </w:t>
      </w:r>
      <w:r w:rsidRPr="00800C78">
        <w:rPr>
          <w:rFonts w:cs="Arial"/>
          <w:b/>
          <w:szCs w:val="20"/>
          <w:lang w:val="it-IT"/>
        </w:rPr>
        <w:t>A</w:t>
      </w:r>
      <w:r w:rsidR="005A205F" w:rsidRPr="00800C78">
        <w:rPr>
          <w:rFonts w:cs="Arial"/>
          <w:b/>
          <w:szCs w:val="20"/>
          <w:lang w:val="it-IT"/>
        </w:rPr>
        <w:t>ffaticamento, mal di testa, fiato corto, pallore, fragilità di unghie e capelli, vulnerabilità alle infezioni, irritabilità, scarsa concentrazione</w:t>
      </w:r>
      <w:r w:rsidRPr="00800C78">
        <w:rPr>
          <w:rFonts w:cs="Arial"/>
          <w:szCs w:val="20"/>
          <w:lang w:val="it-IT"/>
        </w:rPr>
        <w:t xml:space="preserve"> sono i segnali più comuni</w:t>
      </w:r>
      <w:r w:rsidR="00454F13" w:rsidRPr="00454F13">
        <w:rPr>
          <w:rFonts w:cs="Arial"/>
          <w:szCs w:val="20"/>
          <w:vertAlign w:val="superscript"/>
          <w:lang w:val="it-IT"/>
        </w:rPr>
        <w:t>9,10</w:t>
      </w:r>
      <w:r w:rsidRPr="00800C78">
        <w:rPr>
          <w:rFonts w:cs="Arial"/>
          <w:szCs w:val="20"/>
          <w:lang w:val="it-IT"/>
        </w:rPr>
        <w:t>.</w:t>
      </w:r>
    </w:p>
    <w:p w14:paraId="710BEFD9" w14:textId="4DD37F2C" w:rsidR="00800C78" w:rsidRDefault="0075027C" w:rsidP="0080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eastAsia="Times New Roman" w:cs="Arial"/>
          <w:szCs w:val="20"/>
          <w:lang w:val="it-IT" w:eastAsia="it-IT"/>
        </w:rPr>
      </w:pPr>
      <w:r w:rsidRPr="00800C78">
        <w:rPr>
          <w:rFonts w:cs="Arial"/>
          <w:szCs w:val="20"/>
          <w:lang w:val="it-IT"/>
        </w:rPr>
        <w:t xml:space="preserve">In presenza di </w:t>
      </w:r>
      <w:r w:rsidRPr="00800C78">
        <w:rPr>
          <w:rFonts w:cs="Arial"/>
          <w:b/>
          <w:szCs w:val="20"/>
          <w:lang w:val="it-IT"/>
        </w:rPr>
        <w:t>insufficienza cardiaca</w:t>
      </w:r>
      <w:r w:rsidRPr="00800C78">
        <w:rPr>
          <w:rFonts w:cs="Arial"/>
          <w:szCs w:val="20"/>
          <w:lang w:val="it-IT"/>
        </w:rPr>
        <w:t xml:space="preserve">, la carenza marziale costituisce un problema molto serio perché interferisce con la produzione di energia muscolare che correla direttamente con i sintomi </w:t>
      </w:r>
      <w:r w:rsidR="00800C78" w:rsidRPr="00800C78">
        <w:rPr>
          <w:rFonts w:cs="Arial"/>
          <w:szCs w:val="20"/>
          <w:lang w:val="it-IT"/>
        </w:rPr>
        <w:t xml:space="preserve">e la sopravvivenza del paziente, aumentando di oltre il </w:t>
      </w:r>
      <w:r w:rsidR="00800C78" w:rsidRPr="00800C78">
        <w:rPr>
          <w:rFonts w:cs="Arial"/>
          <w:b/>
          <w:szCs w:val="20"/>
          <w:lang w:val="it-IT"/>
        </w:rPr>
        <w:t>40</w:t>
      </w:r>
      <w:r w:rsidR="00800C78" w:rsidRPr="00C277DA">
        <w:rPr>
          <w:rFonts w:cs="Arial"/>
          <w:b/>
          <w:szCs w:val="20"/>
          <w:lang w:val="it-IT"/>
        </w:rPr>
        <w:t>% il rischio di mortalità</w:t>
      </w:r>
      <w:r w:rsidR="00800C78" w:rsidRPr="00800C78">
        <w:rPr>
          <w:rFonts w:cs="Arial"/>
          <w:szCs w:val="20"/>
          <w:lang w:val="it-IT"/>
        </w:rPr>
        <w:t xml:space="preserve">. </w:t>
      </w:r>
      <w:r w:rsidR="00800C78" w:rsidRPr="00800C78">
        <w:rPr>
          <w:rFonts w:eastAsia="Times New Roman" w:cs="Arial"/>
          <w:szCs w:val="20"/>
          <w:lang w:val="it-IT" w:eastAsia="it-IT"/>
        </w:rPr>
        <w:t xml:space="preserve">Anche nei pazienti </w:t>
      </w:r>
      <w:r w:rsidR="009C6FE7" w:rsidRPr="00800C78">
        <w:rPr>
          <w:rFonts w:eastAsia="Times New Roman" w:cs="Arial"/>
          <w:szCs w:val="20"/>
          <w:lang w:val="it-IT" w:eastAsia="it-IT"/>
        </w:rPr>
        <w:t>affett</w:t>
      </w:r>
      <w:r w:rsidR="00800C78" w:rsidRPr="00800C78">
        <w:rPr>
          <w:rFonts w:eastAsia="Times New Roman" w:cs="Arial"/>
          <w:szCs w:val="20"/>
          <w:lang w:val="it-IT" w:eastAsia="it-IT"/>
        </w:rPr>
        <w:t>i</w:t>
      </w:r>
      <w:r w:rsidR="009C6FE7" w:rsidRPr="00800C78">
        <w:rPr>
          <w:rFonts w:eastAsia="Times New Roman" w:cs="Arial"/>
          <w:szCs w:val="20"/>
          <w:lang w:val="it-IT" w:eastAsia="it-IT"/>
        </w:rPr>
        <w:t xml:space="preserve"> </w:t>
      </w:r>
      <w:r w:rsidR="009C6FE7" w:rsidRPr="00800C78">
        <w:rPr>
          <w:rFonts w:eastAsia="Times New Roman" w:cs="Arial"/>
          <w:szCs w:val="20"/>
          <w:lang w:val="it-IT" w:eastAsia="it-IT"/>
        </w:rPr>
        <w:lastRenderedPageBreak/>
        <w:t xml:space="preserve">da </w:t>
      </w:r>
      <w:r w:rsidR="009C6FE7" w:rsidRPr="00800C78">
        <w:rPr>
          <w:rFonts w:eastAsia="Times New Roman" w:cs="Arial"/>
          <w:b/>
          <w:szCs w:val="20"/>
          <w:lang w:val="it-IT" w:eastAsia="it-IT"/>
        </w:rPr>
        <w:t>malattia renale cronica</w:t>
      </w:r>
      <w:r w:rsidR="00800C78">
        <w:rPr>
          <w:rFonts w:eastAsia="Times New Roman" w:cs="Arial"/>
          <w:szCs w:val="20"/>
          <w:lang w:val="it-IT" w:eastAsia="it-IT"/>
        </w:rPr>
        <w:t>,</w:t>
      </w:r>
      <w:r w:rsidR="00800C78" w:rsidRPr="00800C78">
        <w:rPr>
          <w:rFonts w:eastAsia="Times New Roman" w:cs="Arial"/>
          <w:szCs w:val="20"/>
          <w:lang w:val="it-IT" w:eastAsia="it-IT"/>
        </w:rPr>
        <w:t xml:space="preserve"> </w:t>
      </w:r>
      <w:r w:rsidR="00800C78">
        <w:rPr>
          <w:rFonts w:eastAsia="Times New Roman" w:cs="Arial"/>
          <w:szCs w:val="20"/>
          <w:lang w:val="it-IT" w:eastAsia="it-IT"/>
        </w:rPr>
        <w:t>l</w:t>
      </w:r>
      <w:r w:rsidR="00800C78" w:rsidRPr="00800C78">
        <w:rPr>
          <w:rFonts w:eastAsia="Times New Roman" w:cs="Arial"/>
          <w:szCs w:val="20"/>
          <w:lang w:val="it-IT" w:eastAsia="it-IT"/>
        </w:rPr>
        <w:t xml:space="preserve">a gestione del rischio di anemia richiede una particolare attenzione in quanto si associa a maggior rischio cardiovascolare che aumenta con la progressiva perdita della funzionalità renale, e </w:t>
      </w:r>
      <w:r w:rsidR="00800C78">
        <w:rPr>
          <w:rFonts w:eastAsia="Times New Roman" w:cs="Arial"/>
          <w:szCs w:val="20"/>
          <w:lang w:val="it-IT" w:eastAsia="it-IT"/>
        </w:rPr>
        <w:t xml:space="preserve">ad un </w:t>
      </w:r>
      <w:r w:rsidR="00800C78" w:rsidRPr="00800C78">
        <w:rPr>
          <w:rFonts w:eastAsia="Times New Roman" w:cs="Arial"/>
          <w:szCs w:val="20"/>
          <w:lang w:val="it-IT" w:eastAsia="it-IT"/>
        </w:rPr>
        <w:t>peg</w:t>
      </w:r>
      <w:r w:rsidR="00800C78">
        <w:rPr>
          <w:rFonts w:eastAsia="Times New Roman" w:cs="Arial"/>
          <w:szCs w:val="20"/>
          <w:lang w:val="it-IT" w:eastAsia="it-IT"/>
        </w:rPr>
        <w:t xml:space="preserve">gioramento della qualità di vita. </w:t>
      </w:r>
    </w:p>
    <w:p w14:paraId="7CB66DA1" w14:textId="444DEF59" w:rsidR="00800C78" w:rsidRDefault="00800C78" w:rsidP="0080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eastAsia="Times New Roman" w:cs="Arial"/>
          <w:szCs w:val="20"/>
          <w:lang w:val="it-IT" w:eastAsia="it-IT"/>
        </w:rPr>
      </w:pPr>
      <w:r w:rsidRPr="00800C78">
        <w:rPr>
          <w:rFonts w:eastAsia="Times New Roman" w:cs="Arial"/>
          <w:szCs w:val="20"/>
          <w:lang w:val="it-IT" w:eastAsia="it-IT"/>
        </w:rPr>
        <w:t xml:space="preserve">A richiedere una particolare attenzione sono anche le conseguenze della carenza di ferro sulla </w:t>
      </w:r>
      <w:r w:rsidRPr="006E7296">
        <w:rPr>
          <w:rFonts w:eastAsia="Times New Roman" w:cs="Arial"/>
          <w:b/>
          <w:szCs w:val="20"/>
          <w:lang w:val="it-IT" w:eastAsia="it-IT"/>
        </w:rPr>
        <w:t>salute femminile</w:t>
      </w:r>
      <w:r w:rsidRPr="006E7296">
        <w:rPr>
          <w:rFonts w:eastAsia="Times New Roman" w:cs="Arial"/>
          <w:szCs w:val="20"/>
          <w:lang w:val="it-IT" w:eastAsia="it-IT"/>
        </w:rPr>
        <w:t xml:space="preserve">, in particolare durante </w:t>
      </w:r>
      <w:r w:rsidR="006E7296" w:rsidRPr="006E7296">
        <w:rPr>
          <w:rFonts w:eastAsia="Times New Roman" w:cs="Arial"/>
          <w:szCs w:val="20"/>
          <w:lang w:val="it-IT" w:eastAsia="it-IT"/>
        </w:rPr>
        <w:t>la</w:t>
      </w:r>
      <w:r w:rsidR="006E7296">
        <w:rPr>
          <w:rFonts w:eastAsia="Times New Roman" w:cs="Arial"/>
          <w:b/>
          <w:szCs w:val="20"/>
          <w:lang w:val="it-IT" w:eastAsia="it-IT"/>
        </w:rPr>
        <w:t xml:space="preserve"> gravidanza</w:t>
      </w:r>
      <w:r>
        <w:rPr>
          <w:rFonts w:eastAsia="Times New Roman" w:cs="Arial"/>
          <w:szCs w:val="20"/>
          <w:lang w:val="it-IT" w:eastAsia="it-IT"/>
        </w:rPr>
        <w:t xml:space="preserve">. </w:t>
      </w:r>
      <w:r w:rsidRPr="00800C78">
        <w:rPr>
          <w:rFonts w:eastAsia="Times New Roman" w:cs="Arial"/>
          <w:szCs w:val="20"/>
          <w:lang w:val="it-IT" w:eastAsia="it-IT"/>
        </w:rPr>
        <w:t xml:space="preserve">Se importante e prolungato, il deficit marziale </w:t>
      </w:r>
      <w:r w:rsidRPr="006E7296">
        <w:rPr>
          <w:rFonts w:eastAsia="Times New Roman" w:cs="Arial"/>
          <w:b/>
          <w:szCs w:val="20"/>
          <w:lang w:val="it-IT" w:eastAsia="it-IT"/>
        </w:rPr>
        <w:t>raddoppia il rischio di parto prematuro</w:t>
      </w:r>
      <w:r w:rsidR="00454F13" w:rsidRPr="00454F13">
        <w:rPr>
          <w:rFonts w:eastAsia="Times New Roman" w:cs="Arial"/>
          <w:szCs w:val="20"/>
          <w:vertAlign w:val="superscript"/>
          <w:lang w:val="it-IT" w:eastAsia="it-IT"/>
        </w:rPr>
        <w:t>11</w:t>
      </w:r>
      <w:r w:rsidRPr="00800C78">
        <w:rPr>
          <w:rFonts w:eastAsia="Times New Roman" w:cs="Arial"/>
          <w:szCs w:val="20"/>
          <w:lang w:val="it-IT" w:eastAsia="it-IT"/>
        </w:rPr>
        <w:t xml:space="preserve"> e </w:t>
      </w:r>
      <w:r w:rsidRPr="006E7296">
        <w:rPr>
          <w:rFonts w:eastAsia="Times New Roman" w:cs="Arial"/>
          <w:b/>
          <w:szCs w:val="20"/>
          <w:lang w:val="it-IT" w:eastAsia="it-IT"/>
        </w:rPr>
        <w:t>triplica il rischio di basso peso alla nascita</w:t>
      </w:r>
      <w:r w:rsidR="00454F13" w:rsidRPr="00454F13">
        <w:rPr>
          <w:rFonts w:eastAsia="Times New Roman" w:cs="Arial"/>
          <w:szCs w:val="20"/>
          <w:vertAlign w:val="superscript"/>
          <w:lang w:val="it-IT" w:eastAsia="it-IT"/>
        </w:rPr>
        <w:t>12</w:t>
      </w:r>
      <w:r w:rsidRPr="00800C78">
        <w:rPr>
          <w:rFonts w:eastAsia="Times New Roman" w:cs="Arial"/>
          <w:szCs w:val="20"/>
          <w:lang w:val="it-IT" w:eastAsia="it-IT"/>
        </w:rPr>
        <w:t>.</w:t>
      </w:r>
      <w:r w:rsidRPr="009E1D40">
        <w:rPr>
          <w:lang w:val="it-IT"/>
        </w:rPr>
        <w:t xml:space="preserve"> </w:t>
      </w:r>
      <w:r w:rsidRPr="00800C78">
        <w:rPr>
          <w:rFonts w:eastAsia="Times New Roman" w:cs="Arial"/>
          <w:szCs w:val="20"/>
          <w:lang w:val="it-IT" w:eastAsia="it-IT"/>
        </w:rPr>
        <w:t xml:space="preserve">Arrivare al termine della gestazione con riserve di ferro </w:t>
      </w:r>
      <w:r w:rsidR="006E7296" w:rsidRPr="00800C78">
        <w:rPr>
          <w:rFonts w:eastAsia="Times New Roman" w:cs="Arial"/>
          <w:szCs w:val="20"/>
          <w:lang w:val="it-IT" w:eastAsia="it-IT"/>
        </w:rPr>
        <w:t>impoverite</w:t>
      </w:r>
      <w:r w:rsidR="006E7296">
        <w:rPr>
          <w:rFonts w:eastAsia="Times New Roman" w:cs="Arial"/>
          <w:szCs w:val="20"/>
          <w:lang w:val="it-IT" w:eastAsia="it-IT"/>
        </w:rPr>
        <w:t xml:space="preserve"> può inoltre e</w:t>
      </w:r>
      <w:r w:rsidRPr="00800C78">
        <w:rPr>
          <w:rFonts w:eastAsia="Times New Roman" w:cs="Arial"/>
          <w:szCs w:val="20"/>
          <w:lang w:val="it-IT" w:eastAsia="it-IT"/>
        </w:rPr>
        <w:t xml:space="preserve">ssere pericoloso per la donna, se si considera che </w:t>
      </w:r>
      <w:r w:rsidRPr="006E7296">
        <w:rPr>
          <w:rFonts w:eastAsia="Times New Roman" w:cs="Arial"/>
          <w:b/>
          <w:szCs w:val="20"/>
          <w:lang w:val="it-IT" w:eastAsia="it-IT"/>
        </w:rPr>
        <w:t xml:space="preserve">l’emorragia </w:t>
      </w:r>
      <w:r w:rsidR="009E1D40">
        <w:rPr>
          <w:rFonts w:eastAsia="Times New Roman" w:cs="Arial"/>
          <w:b/>
          <w:szCs w:val="20"/>
          <w:lang w:val="it-IT" w:eastAsia="it-IT"/>
        </w:rPr>
        <w:t>post-partum</w:t>
      </w:r>
      <w:r w:rsidRPr="00800C78">
        <w:rPr>
          <w:rFonts w:eastAsia="Times New Roman" w:cs="Arial"/>
          <w:szCs w:val="20"/>
          <w:lang w:val="it-IT" w:eastAsia="it-IT"/>
        </w:rPr>
        <w:t xml:space="preserve"> è la prima causa di mortalità e grave morbosità materna in Italia.</w:t>
      </w:r>
    </w:p>
    <w:p w14:paraId="42F77962" w14:textId="2AE286F7" w:rsidR="00800C78" w:rsidRDefault="006E7296" w:rsidP="0080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eastAsia="Times New Roman" w:cs="Arial"/>
          <w:szCs w:val="20"/>
          <w:lang w:val="it-IT" w:eastAsia="it-IT"/>
        </w:rPr>
      </w:pPr>
      <w:r>
        <w:rPr>
          <w:rFonts w:eastAsia="Times New Roman" w:cs="Arial"/>
          <w:szCs w:val="20"/>
          <w:lang w:val="it-IT" w:eastAsia="it-IT"/>
        </w:rPr>
        <w:t>In tutti questi casi, i</w:t>
      </w:r>
      <w:r w:rsidR="00800C78" w:rsidRPr="00800C78">
        <w:rPr>
          <w:rFonts w:eastAsia="Times New Roman" w:cs="Arial"/>
          <w:szCs w:val="20"/>
          <w:lang w:val="it-IT" w:eastAsia="it-IT"/>
        </w:rPr>
        <w:t>ntervenire tempestivamente e in maniera appropriata rappresenta un obiettivo fondamentale, anche alla luce delle diverse strategie terapeutiche che oggi consentono di far fronte al problema, a seconda del livello di gravità e del fabbisogn</w:t>
      </w:r>
      <w:r w:rsidR="00800C78">
        <w:rPr>
          <w:rFonts w:eastAsia="Times New Roman" w:cs="Arial"/>
          <w:szCs w:val="20"/>
          <w:lang w:val="it-IT" w:eastAsia="it-IT"/>
        </w:rPr>
        <w:t>o di supplementazione.</w:t>
      </w:r>
    </w:p>
    <w:p w14:paraId="5E5CC44B" w14:textId="57043F5F" w:rsidR="00BF0B9C" w:rsidRPr="00BF0B9C" w:rsidRDefault="00133850" w:rsidP="00BF0B9C">
      <w:pPr>
        <w:autoSpaceDE w:val="0"/>
        <w:autoSpaceDN w:val="0"/>
        <w:adjustRightInd w:val="0"/>
        <w:spacing w:after="120" w:line="283" w:lineRule="auto"/>
        <w:jc w:val="both"/>
        <w:rPr>
          <w:rFonts w:cs="Arial"/>
          <w:i/>
          <w:szCs w:val="20"/>
          <w:lang w:val="it-IT"/>
        </w:rPr>
      </w:pPr>
      <w:r w:rsidRPr="00ED07B1">
        <w:rPr>
          <w:rFonts w:cs="Arial"/>
          <w:i/>
          <w:szCs w:val="20"/>
          <w:lang w:val="it-IT"/>
        </w:rPr>
        <w:t>“Siamo orgogliosi di sostenere, insieme a tutti gli altri partner dell’iniziativa, la Giornata della Carenza di Ferro 2021. In considerazione degli effetti della pandemia sui sistemi sanitari e sull’accesso alle cure, è quanto mai prioritario aumentare l’awareness sull’importanza del ferro</w:t>
      </w:r>
      <w:r w:rsidR="00ED07B1">
        <w:rPr>
          <w:rFonts w:cs="Arial"/>
          <w:i/>
          <w:szCs w:val="20"/>
          <w:lang w:val="it-IT"/>
        </w:rPr>
        <w:t>”</w:t>
      </w:r>
      <w:r w:rsidR="00ED07B1">
        <w:rPr>
          <w:rFonts w:cs="Arial"/>
          <w:szCs w:val="20"/>
          <w:lang w:val="it-IT"/>
        </w:rPr>
        <w:t xml:space="preserve"> - commenta </w:t>
      </w:r>
      <w:r w:rsidRPr="00ED07B1">
        <w:rPr>
          <w:rFonts w:cs="Arial"/>
          <w:b/>
          <w:szCs w:val="20"/>
          <w:lang w:val="it-IT"/>
        </w:rPr>
        <w:t xml:space="preserve">Abbas Hussain, CEO </w:t>
      </w:r>
      <w:r w:rsidR="00ED07B1">
        <w:rPr>
          <w:rFonts w:cs="Arial"/>
          <w:b/>
          <w:szCs w:val="20"/>
          <w:lang w:val="it-IT"/>
        </w:rPr>
        <w:t xml:space="preserve">del Gruppo </w:t>
      </w:r>
      <w:r w:rsidRPr="00ED07B1">
        <w:rPr>
          <w:rFonts w:cs="Arial"/>
          <w:b/>
          <w:szCs w:val="20"/>
          <w:lang w:val="it-IT"/>
        </w:rPr>
        <w:t>Vifor Pharma</w:t>
      </w:r>
      <w:r w:rsidRPr="00133850">
        <w:rPr>
          <w:rFonts w:cs="Arial"/>
          <w:szCs w:val="20"/>
          <w:lang w:val="it-IT"/>
        </w:rPr>
        <w:t xml:space="preserve">. </w:t>
      </w:r>
      <w:r w:rsidR="00ED07B1" w:rsidRPr="00ED07B1">
        <w:rPr>
          <w:rFonts w:cs="Arial"/>
          <w:i/>
          <w:szCs w:val="20"/>
          <w:lang w:val="it-IT"/>
        </w:rPr>
        <w:t xml:space="preserve">“Insieme, siamo impegnati a supportare le persone a rischio o che soffrono di carenza di ferro, </w:t>
      </w:r>
      <w:r w:rsidR="00ED07B1">
        <w:rPr>
          <w:rFonts w:cs="Arial"/>
          <w:i/>
          <w:szCs w:val="20"/>
          <w:lang w:val="it-IT"/>
        </w:rPr>
        <w:t xml:space="preserve">con o senza anemia, affinché possano gestire meglio la loro condizione e </w:t>
      </w:r>
      <w:r w:rsidR="00E12F16" w:rsidRPr="00E12F16">
        <w:rPr>
          <w:rFonts w:cs="Arial"/>
          <w:i/>
          <w:szCs w:val="20"/>
          <w:lang w:val="it-IT"/>
        </w:rPr>
        <w:t>a raggiungere una se</w:t>
      </w:r>
      <w:r w:rsidR="00E12F16">
        <w:rPr>
          <w:rFonts w:cs="Arial"/>
          <w:i/>
          <w:szCs w:val="20"/>
          <w:lang w:val="it-IT"/>
        </w:rPr>
        <w:t>mpre migliore qualità della vita</w:t>
      </w:r>
      <w:r w:rsidR="00ED07B1">
        <w:rPr>
          <w:rFonts w:cs="Arial"/>
          <w:i/>
          <w:szCs w:val="20"/>
          <w:lang w:val="it-IT"/>
        </w:rPr>
        <w:t>”.</w:t>
      </w:r>
    </w:p>
    <w:p w14:paraId="27E3635D" w14:textId="59025DF3" w:rsidR="00BF0B9C" w:rsidRPr="00BF0B9C" w:rsidRDefault="00BF0B9C" w:rsidP="00BF0B9C">
      <w:pPr>
        <w:autoSpaceDE w:val="0"/>
        <w:autoSpaceDN w:val="0"/>
        <w:adjustRightInd w:val="0"/>
        <w:spacing w:after="120" w:line="283" w:lineRule="auto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Per maggiori informazioni sull’importanza della diagnosi precoce e su come riconoscere i sintomi della carenza di ferro è possibile visitare il sito: </w:t>
      </w:r>
      <w:hyperlink r:id="rId8" w:history="1">
        <w:r w:rsidRPr="006232FA">
          <w:rPr>
            <w:rStyle w:val="Collegamentoipertestuale"/>
            <w:rFonts w:cs="Arial"/>
            <w:szCs w:val="20"/>
            <w:lang w:val="it-IT"/>
          </w:rPr>
          <w:t>www.takeironseriously.com/it</w:t>
        </w:r>
      </w:hyperlink>
      <w:r>
        <w:rPr>
          <w:rFonts w:cs="Arial"/>
          <w:szCs w:val="20"/>
          <w:lang w:val="it-IT"/>
        </w:rPr>
        <w:t xml:space="preserve">. </w:t>
      </w:r>
    </w:p>
    <w:p w14:paraId="5967B2C3" w14:textId="77777777" w:rsidR="00BF0B9C" w:rsidRPr="009E1D40" w:rsidRDefault="00BF0B9C" w:rsidP="00BF0B9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Cs/>
          <w:szCs w:val="20"/>
          <w:lang w:val="it-IT"/>
        </w:rPr>
      </w:pPr>
    </w:p>
    <w:p w14:paraId="2C02D710" w14:textId="77777777" w:rsidR="00C90461" w:rsidRPr="009E1D40" w:rsidRDefault="00C90461" w:rsidP="00C90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center"/>
        <w:rPr>
          <w:rFonts w:ascii="Kalinga" w:eastAsia="Times New Roman" w:hAnsi="Kalinga" w:cs="Kalinga"/>
          <w:b/>
          <w:color w:val="222222"/>
          <w:sz w:val="18"/>
          <w:szCs w:val="18"/>
          <w:lang w:val="it-IT" w:eastAsia="it-IT"/>
        </w:rPr>
      </w:pPr>
      <w:r w:rsidRPr="009E1D40">
        <w:rPr>
          <w:rFonts w:ascii="Kalinga" w:eastAsia="Times New Roman" w:hAnsi="Kalinga" w:cs="Kalinga"/>
          <w:b/>
          <w:color w:val="222222"/>
          <w:sz w:val="18"/>
          <w:szCs w:val="18"/>
          <w:lang w:val="it-IT" w:eastAsia="it-IT"/>
        </w:rPr>
        <w:t>###</w:t>
      </w:r>
    </w:p>
    <w:p w14:paraId="02673686" w14:textId="77777777" w:rsidR="0019286B" w:rsidRPr="006E7296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color w:val="222222"/>
          <w:sz w:val="18"/>
          <w:szCs w:val="18"/>
          <w:lang w:val="it-IT" w:eastAsia="it-IT"/>
        </w:rPr>
      </w:pPr>
      <w:r w:rsidRPr="006E7296">
        <w:rPr>
          <w:rFonts w:eastAsia="Times New Roman" w:cs="Arial"/>
          <w:b/>
          <w:color w:val="222222"/>
          <w:sz w:val="18"/>
          <w:szCs w:val="18"/>
          <w:lang w:val="it-IT" w:eastAsia="it-IT"/>
        </w:rPr>
        <w:t>La carenza di ferro</w:t>
      </w:r>
    </w:p>
    <w:p w14:paraId="4CA36927" w14:textId="77777777" w:rsidR="0019286B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color w:val="222222"/>
          <w:sz w:val="18"/>
          <w:szCs w:val="18"/>
          <w:lang w:val="it-IT" w:eastAsia="it-IT"/>
        </w:rPr>
      </w:pPr>
      <w:r>
        <w:rPr>
          <w:rFonts w:eastAsia="Times New Roman" w:cs="Arial"/>
          <w:color w:val="222222"/>
          <w:sz w:val="18"/>
          <w:szCs w:val="18"/>
          <w:lang w:val="it-IT" w:eastAsia="it-IT"/>
        </w:rPr>
        <w:t>Il ferro svolge un ruolo fondamentale in molti processi, tra cui la produzione dei globuli rossi, l’</w:t>
      </w:r>
      <w:r w:rsidRPr="00976D70">
        <w:rPr>
          <w:rFonts w:eastAsia="Times New Roman" w:cs="Arial"/>
          <w:color w:val="222222"/>
          <w:sz w:val="18"/>
          <w:szCs w:val="18"/>
          <w:lang w:val="it-IT" w:eastAsia="it-IT"/>
        </w:rPr>
        <w:t>efficace funzionamento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di cuore e muscoli scheletrici e la prevenzione di</w:t>
      </w:r>
      <w:r w:rsidRPr="00976D70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infezioni e 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>malattie.</w:t>
      </w:r>
      <w:r w:rsidRPr="009E1D40">
        <w:rPr>
          <w:lang w:val="it-IT"/>
        </w:rPr>
        <w:t xml:space="preserve"> </w:t>
      </w:r>
      <w:r w:rsidRPr="00976D70">
        <w:rPr>
          <w:rFonts w:eastAsia="Times New Roman" w:cs="Arial"/>
          <w:color w:val="222222"/>
          <w:sz w:val="18"/>
          <w:szCs w:val="18"/>
          <w:lang w:val="it-IT" w:eastAsia="it-IT"/>
        </w:rPr>
        <w:t>Senza sufficiente ferro a disposizione, il corpo umano non può funzionare correttamente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. </w:t>
      </w:r>
      <w:r w:rsidRPr="00976D70">
        <w:rPr>
          <w:rFonts w:eastAsia="Times New Roman" w:cs="Arial"/>
          <w:color w:val="222222"/>
          <w:sz w:val="18"/>
          <w:szCs w:val="18"/>
          <w:lang w:val="it-IT" w:eastAsia="it-IT"/>
        </w:rPr>
        <w:t>I sintomi più c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omuni includono affaticamento, </w:t>
      </w:r>
      <w:r w:rsidRPr="00F54B7C">
        <w:rPr>
          <w:rFonts w:eastAsia="Times New Roman" w:cs="Arial"/>
          <w:color w:val="222222"/>
          <w:sz w:val="18"/>
          <w:szCs w:val="18"/>
          <w:lang w:val="it-IT" w:eastAsia="it-IT"/>
        </w:rPr>
        <w:t>pallore, fragilità alle unghie, perdita di concentrazione, irritabilità e, in alcuni casi, picacismo (desiderio di ingerire cose non commestibili come argilla e ghiaccio)</w:t>
      </w:r>
      <w:r w:rsidRPr="00976D70">
        <w:rPr>
          <w:rFonts w:eastAsia="Times New Roman" w:cs="Arial"/>
          <w:color w:val="222222"/>
          <w:sz w:val="18"/>
          <w:szCs w:val="18"/>
          <w:lang w:val="it-IT" w:eastAsia="it-IT"/>
        </w:rPr>
        <w:t>. Si stima che la carenza di ferro e l'anemia da carenza di ferro colpisca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>no una persona su tre nel mondo</w:t>
      </w:r>
      <w:r w:rsidRPr="00F54B7C">
        <w:rPr>
          <w:rFonts w:eastAsia="Times New Roman" w:cs="Arial"/>
          <w:color w:val="222222"/>
          <w:sz w:val="18"/>
          <w:szCs w:val="18"/>
          <w:vertAlign w:val="superscript"/>
          <w:lang w:val="it-IT" w:eastAsia="it-IT"/>
        </w:rPr>
        <w:t>13</w:t>
      </w:r>
      <w:r w:rsidRPr="00976D70">
        <w:rPr>
          <w:rFonts w:eastAsia="Times New Roman" w:cs="Arial"/>
          <w:color w:val="222222"/>
          <w:sz w:val="18"/>
          <w:szCs w:val="18"/>
          <w:lang w:val="it-IT" w:eastAsia="it-IT"/>
        </w:rPr>
        <w:t>, ma nonostante le gravi conseguenze e l'elevata prevalenza</w:t>
      </w:r>
      <w:r w:rsidRPr="00F54B7C">
        <w:rPr>
          <w:rFonts w:eastAsia="Times New Roman" w:cs="Arial"/>
          <w:color w:val="222222"/>
          <w:sz w:val="18"/>
          <w:szCs w:val="18"/>
          <w:vertAlign w:val="superscript"/>
          <w:lang w:val="it-IT" w:eastAsia="it-IT"/>
        </w:rPr>
        <w:t>14</w:t>
      </w:r>
      <w:r w:rsidRPr="00976D70">
        <w:rPr>
          <w:rFonts w:eastAsia="Times New Roman" w:cs="Arial"/>
          <w:color w:val="222222"/>
          <w:sz w:val="18"/>
          <w:szCs w:val="18"/>
          <w:lang w:val="it-IT" w:eastAsia="it-IT"/>
        </w:rPr>
        <w:t>, rimane una condizione poco riconosciuta.</w:t>
      </w:r>
    </w:p>
    <w:p w14:paraId="5F63ECE8" w14:textId="784FF9C5" w:rsidR="0019286B" w:rsidRPr="009E1D40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cs="Arial"/>
          <w:b/>
          <w:bCs/>
          <w:sz w:val="18"/>
          <w:szCs w:val="18"/>
          <w:lang w:val="it-IT"/>
        </w:rPr>
      </w:pP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>Sebbene la carenza di ferro possa colpire chiunque, è più diffusa nelle donne in premenopausa, nelle donne in gravidanza e nei bambini di età inferiore ai cinque anni</w:t>
      </w:r>
      <w:r>
        <w:rPr>
          <w:rFonts w:eastAsia="Times New Roman" w:cs="Arial"/>
          <w:color w:val="222222"/>
          <w:sz w:val="18"/>
          <w:szCs w:val="18"/>
          <w:vertAlign w:val="superscript"/>
          <w:lang w:val="it-IT" w:eastAsia="it-IT"/>
        </w:rPr>
        <w:t>10</w:t>
      </w:r>
      <w:r w:rsidRPr="00F54B7C">
        <w:rPr>
          <w:rFonts w:eastAsia="Times New Roman" w:cs="Arial"/>
          <w:color w:val="222222"/>
          <w:sz w:val="18"/>
          <w:szCs w:val="18"/>
          <w:lang w:val="it-IT" w:eastAsia="it-IT"/>
        </w:rPr>
        <w:t>.</w:t>
      </w: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Se non trattato, può evolvere in anemia </w:t>
      </w:r>
      <w:proofErr w:type="spellStart"/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>sideropenica</w:t>
      </w:r>
      <w:proofErr w:type="spellEnd"/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>. Gli effetti della carenza di ferro differiscono da persona a persona, ma possono essere collegati a un declino della salute e del benessere generale</w:t>
      </w:r>
      <w:r w:rsidRPr="00F54B7C">
        <w:rPr>
          <w:rFonts w:eastAsia="Times New Roman" w:cs="Arial"/>
          <w:color w:val="222222"/>
          <w:sz w:val="18"/>
          <w:szCs w:val="18"/>
          <w:vertAlign w:val="superscript"/>
          <w:lang w:val="it-IT" w:eastAsia="it-IT"/>
        </w:rPr>
        <w:t>15</w:t>
      </w: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>. Anche senza anemia, la carenza di ferro può essere debilitante, esacerbare una malattia cronica sottostante e portare ad un aumento della morbilità e della mortalità</w:t>
      </w:r>
      <w:r w:rsidRPr="00F54B7C">
        <w:rPr>
          <w:rFonts w:eastAsia="Times New Roman" w:cs="Arial"/>
          <w:color w:val="222222"/>
          <w:sz w:val="18"/>
          <w:szCs w:val="18"/>
          <w:vertAlign w:val="superscript"/>
          <w:lang w:val="it-IT" w:eastAsia="it-IT"/>
        </w:rPr>
        <w:t>16</w:t>
      </w: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. </w:t>
      </w:r>
      <w:r w:rsidRPr="00F54B7C">
        <w:rPr>
          <w:rFonts w:eastAsia="Times New Roman" w:cs="Arial"/>
          <w:color w:val="222222"/>
          <w:sz w:val="18"/>
          <w:szCs w:val="18"/>
          <w:lang w:val="it-IT" w:eastAsia="it-IT"/>
        </w:rPr>
        <w:t>Nei bambini, la carenza di ferro può compromettere significativamente l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>o sviluppo cognitivo e motorio</w:t>
      </w:r>
      <w:r w:rsidRPr="00F54B7C">
        <w:rPr>
          <w:rFonts w:eastAsia="Times New Roman" w:cs="Arial"/>
          <w:color w:val="222222"/>
          <w:sz w:val="18"/>
          <w:szCs w:val="18"/>
          <w:vertAlign w:val="superscript"/>
          <w:lang w:val="it-IT" w:eastAsia="it-IT"/>
        </w:rPr>
        <w:t>17</w:t>
      </w:r>
      <w:r w:rsidRPr="00F54B7C">
        <w:rPr>
          <w:rFonts w:eastAsia="Times New Roman" w:cs="Arial"/>
          <w:color w:val="222222"/>
          <w:sz w:val="18"/>
          <w:szCs w:val="18"/>
          <w:lang w:val="it-IT" w:eastAsia="it-IT"/>
        </w:rPr>
        <w:t>.</w:t>
      </w:r>
    </w:p>
    <w:p w14:paraId="434E1AEA" w14:textId="77777777" w:rsidR="0019286B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color w:val="222222"/>
          <w:sz w:val="18"/>
          <w:szCs w:val="18"/>
          <w:lang w:val="it-IT" w:eastAsia="it-IT"/>
        </w:rPr>
      </w:pPr>
    </w:p>
    <w:p w14:paraId="266B489E" w14:textId="77777777" w:rsidR="0019286B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color w:val="222222"/>
          <w:sz w:val="18"/>
          <w:szCs w:val="18"/>
          <w:lang w:val="it-IT" w:eastAsia="it-IT"/>
        </w:rPr>
      </w:pPr>
      <w:r>
        <w:rPr>
          <w:rFonts w:eastAsia="Times New Roman" w:cs="Arial"/>
          <w:b/>
          <w:color w:val="222222"/>
          <w:sz w:val="18"/>
          <w:szCs w:val="18"/>
          <w:lang w:val="it-IT" w:eastAsia="it-IT"/>
        </w:rPr>
        <w:t>Nota per le redazioni</w:t>
      </w:r>
    </w:p>
    <w:p w14:paraId="0BB0CE9E" w14:textId="5F40EE0B" w:rsidR="0019286B" w:rsidRPr="0019286B" w:rsidRDefault="00B14BA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color w:val="222222"/>
          <w:sz w:val="18"/>
          <w:szCs w:val="18"/>
          <w:lang w:val="it-IT" w:eastAsia="it-IT"/>
        </w:rPr>
      </w:pPr>
      <w:hyperlink r:id="rId9" w:history="1">
        <w:r w:rsidR="0019286B" w:rsidRPr="00C532AF">
          <w:rPr>
            <w:rStyle w:val="Collegamentoipertestuale"/>
            <w:rFonts w:eastAsia="Times New Roman" w:cs="Arial"/>
            <w:sz w:val="18"/>
            <w:szCs w:val="18"/>
            <w:lang w:val="it-IT" w:eastAsia="it-IT"/>
          </w:rPr>
          <w:t>www.takeironseriously.com/it</w:t>
        </w:r>
      </w:hyperlink>
      <w:r w:rsidR="0019286B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</w:t>
      </w:r>
      <w:r w:rsidR="0019286B"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ha lo scopo di fornire informazioni </w:t>
      </w:r>
      <w:r w:rsidR="0019286B">
        <w:rPr>
          <w:rFonts w:eastAsia="Times New Roman" w:cs="Arial"/>
          <w:color w:val="222222"/>
          <w:sz w:val="18"/>
          <w:szCs w:val="18"/>
          <w:lang w:val="it-IT" w:eastAsia="it-IT"/>
        </w:rPr>
        <w:t>all’opinione pubblica</w:t>
      </w:r>
      <w:r w:rsidR="0019286B"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internazional</w:t>
      </w:r>
      <w:r w:rsidR="0019286B">
        <w:rPr>
          <w:rFonts w:eastAsia="Times New Roman" w:cs="Arial"/>
          <w:color w:val="222222"/>
          <w:sz w:val="18"/>
          <w:szCs w:val="18"/>
          <w:lang w:val="it-IT" w:eastAsia="it-IT"/>
        </w:rPr>
        <w:t>e al di fuori degli Stati Uniti ed</w:t>
      </w:r>
      <w:r w:rsidR="0019286B"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è disponibile in 12 lingue. Tutte le informazioni sul sito sono destinate esclusivamente a scopi </w:t>
      </w:r>
      <w:r w:rsidR="0019286B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informativi </w:t>
      </w:r>
      <w:r w:rsidR="0019286B"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e non devono essere utilizzate </w:t>
      </w:r>
      <w:r w:rsidR="0019286B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in sostituzione del confronto </w:t>
      </w:r>
      <w:r w:rsidR="0019286B"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con </w:t>
      </w:r>
      <w:r w:rsidR="0019286B">
        <w:rPr>
          <w:rFonts w:eastAsia="Times New Roman" w:cs="Arial"/>
          <w:color w:val="222222"/>
          <w:sz w:val="18"/>
          <w:szCs w:val="18"/>
          <w:lang w:val="it-IT" w:eastAsia="it-IT"/>
        </w:rPr>
        <w:t>gli</w:t>
      </w:r>
      <w:r w:rsidR="0019286B"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operator</w:t>
      </w:r>
      <w:r w:rsidR="0019286B">
        <w:rPr>
          <w:rFonts w:eastAsia="Times New Roman" w:cs="Arial"/>
          <w:color w:val="222222"/>
          <w:sz w:val="18"/>
          <w:szCs w:val="18"/>
          <w:lang w:val="it-IT" w:eastAsia="it-IT"/>
        </w:rPr>
        <w:t>i</w:t>
      </w:r>
      <w:r w:rsidR="0019286B"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sanitari. Tutte le decisioni relative alla cura del paziente devono essere gestite da un operatore sanitario ed essere prese in base alle esigenze </w:t>
      </w:r>
      <w:r w:rsidR="009E1D40">
        <w:rPr>
          <w:rFonts w:eastAsia="Times New Roman" w:cs="Arial"/>
          <w:color w:val="222222"/>
          <w:sz w:val="18"/>
          <w:szCs w:val="18"/>
          <w:lang w:val="it-IT" w:eastAsia="it-IT"/>
        </w:rPr>
        <w:t>specifiche</w:t>
      </w:r>
      <w:r w:rsidR="0019286B"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di ciascun paziente.</w:t>
      </w:r>
    </w:p>
    <w:p w14:paraId="18F327E4" w14:textId="77777777" w:rsidR="0019286B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sz w:val="18"/>
          <w:szCs w:val="18"/>
          <w:lang w:val="it-IT" w:eastAsia="it-IT"/>
        </w:rPr>
      </w:pPr>
    </w:p>
    <w:p w14:paraId="5B39250F" w14:textId="77777777" w:rsidR="0019286B" w:rsidRPr="00E12F16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sz w:val="18"/>
          <w:szCs w:val="18"/>
          <w:lang w:val="it-IT" w:eastAsia="it-IT"/>
        </w:rPr>
      </w:pPr>
      <w:r w:rsidRPr="00E12F16">
        <w:rPr>
          <w:rFonts w:eastAsia="Times New Roman" w:cs="Arial"/>
          <w:b/>
          <w:sz w:val="18"/>
          <w:szCs w:val="18"/>
          <w:lang w:val="it-IT" w:eastAsia="it-IT"/>
        </w:rPr>
        <w:t>Vifor Pharma Group</w:t>
      </w:r>
    </w:p>
    <w:p w14:paraId="3A4F9B5F" w14:textId="77777777" w:rsidR="0019286B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color w:val="222222"/>
          <w:sz w:val="18"/>
          <w:szCs w:val="18"/>
          <w:lang w:val="it-IT" w:eastAsia="it-IT"/>
        </w:rPr>
      </w:pPr>
      <w:r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>Vifor Pharma Group è una società farmaceutica globale.</w:t>
      </w:r>
      <w:r w:rsidRPr="009E1D40">
        <w:rPr>
          <w:sz w:val="18"/>
          <w:szCs w:val="18"/>
          <w:lang w:val="it-IT"/>
        </w:rPr>
        <w:t xml:space="preserve"> L’azienda </w:t>
      </w:r>
      <w:r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punta a diventare leader mondiale nella carenza di ferro, in nefrologia e nelle terapie cardio-renali. </w:t>
      </w: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>La società è il partner di riferimento per prodotti farmaceutici e soluzioni innovative incentrate sul paziente. Vifor Pharma Group si impegna ad aiutare i pazienti di tutto il mondo con malattie croniche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severe</w:t>
      </w: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a raggiungere una sempre migliore qualità della vita. 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L’azienda sviluppa, produce e commercializza prodotti farmaceutici per cure personalizzate sui pazienti. </w:t>
      </w:r>
    </w:p>
    <w:p w14:paraId="1B086D12" w14:textId="77777777" w:rsidR="0019286B" w:rsidRPr="006E7296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color w:val="222222"/>
          <w:sz w:val="18"/>
          <w:szCs w:val="18"/>
          <w:lang w:val="it-IT" w:eastAsia="it-IT"/>
        </w:rPr>
      </w:pP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>Vifor Pharma Group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</w:t>
      </w:r>
      <w:r w:rsidRPr="00E12F16">
        <w:rPr>
          <w:rFonts w:eastAsia="Times New Roman" w:cs="Arial"/>
          <w:color w:val="222222"/>
          <w:sz w:val="18"/>
          <w:szCs w:val="18"/>
          <w:lang w:val="it-IT" w:eastAsia="it-IT"/>
        </w:rPr>
        <w:t>detiene una posizione di leadership in tutte le sue attività principali ed è composto dalle seguenti società</w:t>
      </w: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>: Vifor Pharma; Vifor Fresenius Medical Care Renal Pharma (una società comu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ne con Fresenius Medical 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lastRenderedPageBreak/>
        <w:t xml:space="preserve">Care). </w:t>
      </w: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Vifor Pharma Group 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ha sede in Svizzera ed </w:t>
      </w:r>
      <w:r w:rsidRPr="006E7296">
        <w:rPr>
          <w:rFonts w:eastAsia="Times New Roman" w:cs="Arial"/>
          <w:color w:val="222222"/>
          <w:sz w:val="18"/>
          <w:szCs w:val="18"/>
          <w:lang w:val="it-IT" w:eastAsia="it-IT"/>
        </w:rPr>
        <w:t>è quotata alla Borsa svizzera (SIX Swiss Exchange, VIFN, ISIN: CH0364749348).</w:t>
      </w:r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Per maggiori informazioni: </w:t>
      </w:r>
      <w:hyperlink r:id="rId10" w:history="1">
        <w:r w:rsidRPr="00C532AF">
          <w:rPr>
            <w:rStyle w:val="Collegamentoipertestuale"/>
            <w:rFonts w:eastAsia="Times New Roman" w:cs="Arial"/>
            <w:sz w:val="18"/>
            <w:szCs w:val="18"/>
            <w:lang w:val="it-IT" w:eastAsia="it-IT"/>
          </w:rPr>
          <w:t>www.viforpharma.com</w:t>
        </w:r>
      </w:hyperlink>
      <w:r>
        <w:rPr>
          <w:rFonts w:eastAsia="Times New Roman" w:cs="Arial"/>
          <w:color w:val="222222"/>
          <w:sz w:val="18"/>
          <w:szCs w:val="18"/>
          <w:lang w:val="it-IT" w:eastAsia="it-IT"/>
        </w:rPr>
        <w:t xml:space="preserve"> </w:t>
      </w:r>
    </w:p>
    <w:p w14:paraId="017F0CF8" w14:textId="77777777" w:rsidR="0019286B" w:rsidRPr="009E1D40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center"/>
        <w:rPr>
          <w:rFonts w:ascii="Kalinga" w:eastAsia="Times New Roman" w:hAnsi="Kalinga" w:cs="Kalinga"/>
          <w:b/>
          <w:color w:val="222222"/>
          <w:sz w:val="18"/>
          <w:szCs w:val="18"/>
          <w:lang w:val="it-IT" w:eastAsia="it-IT"/>
        </w:rPr>
      </w:pPr>
      <w:r w:rsidRPr="009E1D40">
        <w:rPr>
          <w:rFonts w:ascii="Kalinga" w:eastAsia="Times New Roman" w:hAnsi="Kalinga" w:cs="Kalinga"/>
          <w:b/>
          <w:color w:val="222222"/>
          <w:sz w:val="18"/>
          <w:szCs w:val="18"/>
          <w:lang w:val="it-IT" w:eastAsia="it-IT"/>
        </w:rPr>
        <w:t>###</w:t>
      </w:r>
    </w:p>
    <w:p w14:paraId="534D70D0" w14:textId="613F071D" w:rsidR="00E150AA" w:rsidRPr="00F54B7C" w:rsidRDefault="00C90461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b/>
          <w:sz w:val="18"/>
          <w:szCs w:val="18"/>
          <w:lang w:val="it-IT"/>
        </w:rPr>
      </w:pPr>
      <w:r w:rsidRPr="00F54B7C">
        <w:rPr>
          <w:rFonts w:cs="Arial"/>
          <w:b/>
          <w:sz w:val="18"/>
          <w:szCs w:val="18"/>
          <w:lang w:val="it-IT"/>
        </w:rPr>
        <w:t>Bibliografia</w:t>
      </w:r>
    </w:p>
    <w:p w14:paraId="3E95DD2A" w14:textId="774A25A1" w:rsidR="00C90461" w:rsidRPr="009E1D40" w:rsidRDefault="00C90461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F54B7C">
        <w:rPr>
          <w:rFonts w:cs="Arial"/>
          <w:noProof/>
          <w:sz w:val="18"/>
          <w:szCs w:val="18"/>
          <w:vertAlign w:val="superscript"/>
          <w:lang w:val="it-IT"/>
        </w:rPr>
        <w:t>1</w:t>
      </w:r>
      <w:r w:rsidRPr="00F54B7C">
        <w:rPr>
          <w:rFonts w:cs="Arial"/>
          <w:noProof/>
          <w:sz w:val="18"/>
          <w:szCs w:val="18"/>
          <w:lang w:val="it-IT"/>
        </w:rPr>
        <w:t xml:space="preserve"> Hassan, Tamer Hasan et al. </w:t>
      </w:r>
      <w:r w:rsidRPr="009E1D40">
        <w:rPr>
          <w:rFonts w:cs="Arial"/>
          <w:noProof/>
          <w:sz w:val="18"/>
          <w:szCs w:val="18"/>
        </w:rPr>
        <w:t>“Impact of Iron Deficiency Anemia on the Function of the Immune System in Children.” Ed. Esaki M. Shankar. Medicine 95.47 (2016): e5395. PMC. Web. 12 June 2018.</w:t>
      </w:r>
    </w:p>
    <w:p w14:paraId="235A1AFA" w14:textId="37EE6E8E" w:rsidR="00C90461" w:rsidRPr="009E1D40" w:rsidRDefault="00C90461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2</w:t>
      </w:r>
      <w:r w:rsidRPr="009E1D40">
        <w:rPr>
          <w:rFonts w:cs="Arial"/>
          <w:noProof/>
          <w:sz w:val="18"/>
          <w:szCs w:val="18"/>
        </w:rPr>
        <w:t xml:space="preserve"> Wong MMY et al. Clin Kid J 2019:1–12; Rocha BML, et al. J Am Coll Cardiol. 2018;71(7):782–793.</w:t>
      </w:r>
    </w:p>
    <w:p w14:paraId="17CDCA1B" w14:textId="0E0D741D" w:rsidR="00454F13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3</w:t>
      </w:r>
      <w:r w:rsidRPr="009E1D40">
        <w:rPr>
          <w:rFonts w:cs="Arial"/>
          <w:noProof/>
          <w:sz w:val="18"/>
          <w:szCs w:val="18"/>
        </w:rPr>
        <w:t xml:space="preserve"> </w:t>
      </w:r>
      <w:hyperlink r:id="rId11" w:history="1">
        <w:r w:rsidRPr="009E1D40">
          <w:rPr>
            <w:rStyle w:val="Collegamentoipertestuale"/>
            <w:rFonts w:cs="Arial"/>
            <w:noProof/>
            <w:sz w:val="18"/>
            <w:szCs w:val="18"/>
          </w:rPr>
          <w:t>https://www.salute.gov.it/portale/news/p3_2_3_1_1.jsp?lingua=italiano&amp;menu=dossier&amp;p=dadossier&amp;id=65</w:t>
        </w:r>
      </w:hyperlink>
      <w:r w:rsidRPr="009E1D40">
        <w:rPr>
          <w:rFonts w:cs="Arial"/>
          <w:noProof/>
          <w:sz w:val="18"/>
          <w:szCs w:val="18"/>
        </w:rPr>
        <w:t xml:space="preserve"> </w:t>
      </w:r>
    </w:p>
    <w:p w14:paraId="352C40F2" w14:textId="030559BF" w:rsidR="00454F13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 xml:space="preserve">4 </w:t>
      </w:r>
      <w:hyperlink r:id="rId12" w:history="1">
        <w:r w:rsidRPr="009E1D40">
          <w:rPr>
            <w:rStyle w:val="Collegamentoipertestuale"/>
            <w:rFonts w:cs="Arial"/>
            <w:sz w:val="18"/>
            <w:szCs w:val="18"/>
          </w:rPr>
          <w:t>https://www.salute.gov.it/portale/salute/p1_5.jsp?id=43&amp;area=Malattie_cardiovascolari</w:t>
        </w:r>
      </w:hyperlink>
    </w:p>
    <w:p w14:paraId="7D16C1A0" w14:textId="6BF606C7" w:rsidR="00C90461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5</w:t>
      </w:r>
      <w:r w:rsidR="00C90461" w:rsidRPr="009E1D40">
        <w:rPr>
          <w:rFonts w:cs="Arial"/>
          <w:noProof/>
          <w:sz w:val="18"/>
          <w:szCs w:val="18"/>
        </w:rPr>
        <w:t xml:space="preserve"> Guedes M NDT 2021. doi: 10.1093/ndt/gfab050; Enjuanes C, et al. Int J Cardiol. 2014;174(2):268–275.</w:t>
      </w:r>
    </w:p>
    <w:p w14:paraId="6D0F19A6" w14:textId="337610DA" w:rsidR="00C90461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6</w:t>
      </w:r>
      <w:r w:rsidR="00C90461" w:rsidRPr="009E1D40">
        <w:rPr>
          <w:rFonts w:cs="Arial"/>
          <w:noProof/>
          <w:sz w:val="18"/>
          <w:szCs w:val="18"/>
        </w:rPr>
        <w:t xml:space="preserve"> Guedes et al. J Am Soc Nephrol. 2021 Aug;32(8):2020-2030, Martens P, et al. Acta Cardiol. 2018;73(2):115–123.</w:t>
      </w:r>
    </w:p>
    <w:p w14:paraId="2B061DEC" w14:textId="3A31D5F9" w:rsidR="00C90461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7</w:t>
      </w:r>
      <w:r w:rsidR="00C90461" w:rsidRPr="009E1D40">
        <w:rPr>
          <w:rFonts w:cs="Arial"/>
          <w:noProof/>
          <w:sz w:val="18"/>
          <w:szCs w:val="18"/>
        </w:rPr>
        <w:t xml:space="preserve"> Guedes et al. J Am Soc Nephrol. 2021 Aug;32(8):2020-2030; Klip IT, et al. Am Heart J. 2013;165:575–82.e3.</w:t>
      </w:r>
    </w:p>
    <w:p w14:paraId="6C7FEF1F" w14:textId="0556F53B" w:rsidR="00454F13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8</w:t>
      </w:r>
      <w:r w:rsidR="00C90461" w:rsidRPr="009E1D40">
        <w:rPr>
          <w:rFonts w:cs="Arial"/>
          <w:noProof/>
          <w:sz w:val="18"/>
          <w:szCs w:val="18"/>
        </w:rPr>
        <w:t xml:space="preserve"> Eur J Heart Fail. 2021 Sep 3. doi: 10.1002/ejhf.2338.</w:t>
      </w:r>
    </w:p>
    <w:p w14:paraId="5B5BBA22" w14:textId="56164602" w:rsidR="00C90461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9</w:t>
      </w:r>
      <w:r w:rsidR="00C90461" w:rsidRPr="009E1D40">
        <w:rPr>
          <w:rFonts w:cs="Arial"/>
          <w:noProof/>
          <w:sz w:val="18"/>
          <w:szCs w:val="18"/>
        </w:rPr>
        <w:t xml:space="preserve"> Patterson A et al. Iron deficiency, general health and fatigue: Results from rge Australian Longitudinal Study on Women’s Health. Qual Lif Res. 2000; 9:491-497</w:t>
      </w:r>
    </w:p>
    <w:p w14:paraId="74750FFA" w14:textId="26CC43EF" w:rsidR="00C90461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10</w:t>
      </w:r>
      <w:r w:rsidR="00C90461" w:rsidRPr="009E1D40">
        <w:rPr>
          <w:rFonts w:cs="Arial"/>
          <w:noProof/>
          <w:sz w:val="18"/>
          <w:szCs w:val="18"/>
        </w:rPr>
        <w:t xml:space="preserve"> Cappellini MD et al. Iron deficiency across chronic inflammatory conditions: International expert opinion on definition, diagnosis, and management. Am J Hematol. 2017 Oct;92(10):1068-1078.</w:t>
      </w:r>
    </w:p>
    <w:p w14:paraId="0DC784C6" w14:textId="0B3B038D" w:rsidR="00454F13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11</w:t>
      </w:r>
      <w:r w:rsidRPr="009E1D40">
        <w:rPr>
          <w:rFonts w:cs="Arial"/>
          <w:noProof/>
          <w:sz w:val="18"/>
          <w:szCs w:val="18"/>
        </w:rPr>
        <w:t xml:space="preserve"> Grondin M-A, Ruivard M, Perreve et al. Prevalence of Iron Deficiency and Health-related Quality of Life among Female students. J Am Coll Nutr. 2008;27(2):337-341</w:t>
      </w:r>
    </w:p>
    <w:p w14:paraId="0F8BB2CD" w14:textId="721D005D" w:rsidR="00F54B7C" w:rsidRPr="009E1D40" w:rsidRDefault="00454F13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12</w:t>
      </w:r>
      <w:r w:rsidRPr="009E1D40">
        <w:rPr>
          <w:rFonts w:cs="Arial"/>
          <w:noProof/>
          <w:sz w:val="18"/>
          <w:szCs w:val="18"/>
        </w:rPr>
        <w:t xml:space="preserve"> Viteri FE, Berger J. Importance of Pre-Pregnancy and Pregnancy Iron Status : Can Long-Term Weekly Preventive Iron and Folic Acid Supplementation Achieve Desirable and Safe Status ? Nutr Rev. 2005;63(12):S65-S76. doi:10.1301/nr.2005.dec.S65.</w:t>
      </w:r>
    </w:p>
    <w:p w14:paraId="5FF634C9" w14:textId="20B8C40D" w:rsidR="00F54B7C" w:rsidRPr="009E1D40" w:rsidRDefault="00F54B7C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13</w:t>
      </w:r>
      <w:r w:rsidRPr="009E1D40">
        <w:rPr>
          <w:rFonts w:cs="Arial"/>
          <w:noProof/>
          <w:sz w:val="18"/>
          <w:szCs w:val="18"/>
        </w:rPr>
        <w:t xml:space="preserve"> National Heart, Lung and Blood Institute. Iron-Deficiency Anemia 2021. Available at URL: https://www.nhlbi.nih.gov/health-topics/iron-deficiency-anemia Last accessed: October 2021</w:t>
      </w:r>
    </w:p>
    <w:p w14:paraId="7D57107A" w14:textId="5CB57024" w:rsidR="00F54B7C" w:rsidRPr="009E1D40" w:rsidRDefault="00F54B7C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14</w:t>
      </w:r>
      <w:r w:rsidRPr="009E1D40">
        <w:rPr>
          <w:rFonts w:cs="Arial"/>
          <w:noProof/>
          <w:sz w:val="18"/>
          <w:szCs w:val="18"/>
        </w:rPr>
        <w:t xml:space="preserve"> Breymann C. Semin Hematol 2015; 52:339–347.</w:t>
      </w:r>
    </w:p>
    <w:p w14:paraId="13C08B87" w14:textId="27D0C19A" w:rsidR="00F54B7C" w:rsidRPr="009E1D40" w:rsidRDefault="00F54B7C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15</w:t>
      </w:r>
      <w:r w:rsidRPr="009E1D40">
        <w:rPr>
          <w:rFonts w:cs="Arial"/>
          <w:noProof/>
          <w:sz w:val="18"/>
          <w:szCs w:val="18"/>
        </w:rPr>
        <w:t xml:space="preserve"> KDOQ (National Kidney Foundation: KDOQI Clinical Practice Guidelines and Clinical Practice Recommendations for Anemia in Chronic Kidney Disease. Am J Kidney Dis 47 [Suppl 3]: S11-S145, 2006.</w:t>
      </w:r>
    </w:p>
    <w:p w14:paraId="2BB69F1C" w14:textId="448C9034" w:rsidR="00F54B7C" w:rsidRPr="009E1D40" w:rsidRDefault="00F54B7C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</w:rPr>
      </w:pPr>
      <w:r w:rsidRPr="009E1D40">
        <w:rPr>
          <w:rFonts w:cs="Arial"/>
          <w:noProof/>
          <w:sz w:val="18"/>
          <w:szCs w:val="18"/>
          <w:vertAlign w:val="superscript"/>
        </w:rPr>
        <w:t>16</w:t>
      </w:r>
      <w:r w:rsidRPr="009E1D40">
        <w:rPr>
          <w:rFonts w:cs="Arial"/>
          <w:noProof/>
          <w:sz w:val="18"/>
          <w:szCs w:val="18"/>
        </w:rPr>
        <w:t xml:space="preserve"> Agassim AA, Elghazaly AA, Alnahdi AS, Mohammed-Rahim OM, Alanazi AG, Aldhuwayhi NA, Alanazi MM, Almutairi MF, Aldeailej IM, Kamli NA, Aljurf MD. Prognostic significance of hemoglobin level and autoimmune hemolytic anemia in SARS-CoV-2 infection. Annals of Hematology. 2021 Jan;100(1):37-43.</w:t>
      </w:r>
    </w:p>
    <w:p w14:paraId="4F2FCBD5" w14:textId="4E6D9216" w:rsidR="0019286B" w:rsidRPr="00F54B7C" w:rsidRDefault="0019286B" w:rsidP="00F5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rPr>
          <w:rFonts w:cs="Arial"/>
          <w:noProof/>
          <w:sz w:val="18"/>
          <w:szCs w:val="18"/>
          <w:lang w:val="it-IT"/>
        </w:rPr>
      </w:pPr>
      <w:r w:rsidRPr="009E1D40">
        <w:rPr>
          <w:rFonts w:cs="Arial"/>
          <w:noProof/>
          <w:sz w:val="18"/>
          <w:szCs w:val="18"/>
          <w:vertAlign w:val="superscript"/>
        </w:rPr>
        <w:t>17</w:t>
      </w:r>
      <w:r w:rsidRPr="009E1D40">
        <w:rPr>
          <w:rFonts w:cs="Arial"/>
          <w:noProof/>
          <w:sz w:val="18"/>
          <w:szCs w:val="18"/>
        </w:rPr>
        <w:t xml:space="preserve"> World Health Organization. Nutritional anaemias: tools for effective prevention and control. 2017. Available at URL: http://www.who.int/nutrition/publications/micronutrients/anaemias-tools-prevention-control/en/. </w:t>
      </w:r>
      <w:r w:rsidRPr="0019286B">
        <w:rPr>
          <w:rFonts w:cs="Arial"/>
          <w:noProof/>
          <w:sz w:val="18"/>
          <w:szCs w:val="18"/>
          <w:lang w:val="it-IT"/>
        </w:rPr>
        <w:t>Last accessed: June 2018.</w:t>
      </w:r>
    </w:p>
    <w:p w14:paraId="68150BB8" w14:textId="77777777" w:rsidR="006E7296" w:rsidRPr="009E1D40" w:rsidRDefault="006E7296" w:rsidP="006E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center"/>
        <w:rPr>
          <w:rFonts w:ascii="Kalinga" w:eastAsia="Times New Roman" w:hAnsi="Kalinga" w:cs="Kalinga"/>
          <w:color w:val="222222"/>
          <w:sz w:val="18"/>
          <w:szCs w:val="18"/>
          <w:lang w:val="it-IT" w:eastAsia="it-IT"/>
        </w:rPr>
      </w:pPr>
      <w:r w:rsidRPr="009E1D40">
        <w:rPr>
          <w:rFonts w:ascii="Kalinga" w:eastAsia="Times New Roman" w:hAnsi="Kalinga" w:cs="Kalinga"/>
          <w:color w:val="222222"/>
          <w:sz w:val="18"/>
          <w:szCs w:val="18"/>
          <w:lang w:val="it-IT" w:eastAsia="it-IT"/>
        </w:rPr>
        <w:t>###</w:t>
      </w:r>
    </w:p>
    <w:p w14:paraId="551E89D2" w14:textId="77777777" w:rsidR="006E7296" w:rsidRDefault="006E7296" w:rsidP="006E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sz w:val="18"/>
          <w:szCs w:val="18"/>
          <w:lang w:val="it-IT" w:eastAsia="it-IT"/>
        </w:rPr>
      </w:pPr>
    </w:p>
    <w:p w14:paraId="0F9A0DD7" w14:textId="77777777" w:rsidR="006E7296" w:rsidRDefault="006E7296" w:rsidP="006E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sz w:val="18"/>
          <w:szCs w:val="18"/>
          <w:lang w:val="it-IT" w:eastAsia="it-IT"/>
        </w:rPr>
      </w:pPr>
    </w:p>
    <w:p w14:paraId="5567C857" w14:textId="77777777" w:rsidR="006E7296" w:rsidRDefault="006E7296" w:rsidP="006E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sz w:val="18"/>
          <w:szCs w:val="18"/>
          <w:lang w:val="it-IT" w:eastAsia="it-IT"/>
        </w:rPr>
      </w:pPr>
    </w:p>
    <w:p w14:paraId="69A32252" w14:textId="77777777" w:rsidR="0019286B" w:rsidRPr="0019286B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uto"/>
        <w:jc w:val="both"/>
        <w:rPr>
          <w:rFonts w:eastAsia="Times New Roman" w:cs="Arial"/>
          <w:b/>
          <w:color w:val="222222"/>
          <w:sz w:val="18"/>
          <w:szCs w:val="18"/>
          <w:lang w:val="it-IT" w:eastAsia="it-IT"/>
        </w:rPr>
      </w:pPr>
      <w:r w:rsidRPr="0019286B">
        <w:rPr>
          <w:rFonts w:eastAsia="Times New Roman" w:cs="Arial"/>
          <w:b/>
          <w:color w:val="222222"/>
          <w:sz w:val="18"/>
          <w:szCs w:val="18"/>
          <w:lang w:val="it-IT" w:eastAsia="it-IT"/>
        </w:rPr>
        <w:t>Per ulteriori informazioni</w:t>
      </w:r>
    </w:p>
    <w:p w14:paraId="32689E39" w14:textId="77777777" w:rsidR="0019286B" w:rsidRPr="009E1D40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uto"/>
        <w:jc w:val="both"/>
        <w:rPr>
          <w:rFonts w:eastAsia="Times New Roman" w:cs="Arial"/>
          <w:b/>
          <w:color w:val="222222"/>
          <w:sz w:val="16"/>
          <w:szCs w:val="16"/>
          <w:u w:val="single"/>
          <w:lang w:val="it-IT" w:eastAsia="it-IT"/>
        </w:rPr>
      </w:pPr>
    </w:p>
    <w:p w14:paraId="728AC2E7" w14:textId="77777777" w:rsidR="0019286B" w:rsidRPr="009E1D40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uto"/>
        <w:jc w:val="both"/>
        <w:rPr>
          <w:rFonts w:eastAsia="Times New Roman" w:cs="Arial"/>
          <w:b/>
          <w:color w:val="222222"/>
          <w:sz w:val="18"/>
          <w:szCs w:val="18"/>
          <w:lang w:val="it-IT" w:eastAsia="it-IT"/>
        </w:rPr>
      </w:pPr>
      <w:r w:rsidRPr="009E1D40">
        <w:rPr>
          <w:rFonts w:eastAsia="Times New Roman" w:cs="Arial"/>
          <w:b/>
          <w:color w:val="222222"/>
          <w:sz w:val="18"/>
          <w:szCs w:val="18"/>
          <w:lang w:val="it-IT" w:eastAsia="it-IT"/>
        </w:rPr>
        <w:t>Ufficio stampa Value Relations</w:t>
      </w:r>
    </w:p>
    <w:p w14:paraId="3301A028" w14:textId="77777777" w:rsidR="0019286B" w:rsidRPr="009E1D40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uto"/>
        <w:jc w:val="both"/>
        <w:rPr>
          <w:rFonts w:eastAsia="Times New Roman" w:cs="Arial"/>
          <w:i/>
          <w:color w:val="222222"/>
          <w:sz w:val="18"/>
          <w:szCs w:val="18"/>
          <w:lang w:val="it-IT" w:eastAsia="it-IT"/>
        </w:rPr>
      </w:pPr>
      <w:r w:rsidRPr="009E1D40">
        <w:rPr>
          <w:rFonts w:eastAsia="Times New Roman" w:cs="Arial"/>
          <w:i/>
          <w:color w:val="222222"/>
          <w:sz w:val="18"/>
          <w:szCs w:val="18"/>
          <w:lang w:val="it-IT" w:eastAsia="it-IT"/>
        </w:rPr>
        <w:t>Angela Del Giudice</w:t>
      </w:r>
    </w:p>
    <w:p w14:paraId="5063FBB9" w14:textId="5D9518BB" w:rsidR="0019286B" w:rsidRPr="009E1D40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uto"/>
        <w:jc w:val="both"/>
        <w:rPr>
          <w:rFonts w:eastAsia="Times New Roman" w:cs="Arial"/>
          <w:color w:val="222222"/>
          <w:sz w:val="18"/>
          <w:szCs w:val="18"/>
          <w:lang w:val="it-IT" w:eastAsia="it-IT"/>
        </w:rPr>
      </w:pPr>
      <w:r w:rsidRPr="009E1D40">
        <w:rPr>
          <w:rFonts w:eastAsia="Times New Roman" w:cs="Arial"/>
          <w:color w:val="222222"/>
          <w:sz w:val="18"/>
          <w:szCs w:val="18"/>
          <w:lang w:val="it-IT" w:eastAsia="it-IT"/>
        </w:rPr>
        <w:t>+39 392.6858392 │ a.delgiudice@vrelations.it</w:t>
      </w:r>
    </w:p>
    <w:p w14:paraId="0396E28C" w14:textId="77777777" w:rsidR="0019286B" w:rsidRPr="00651043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uto"/>
        <w:jc w:val="both"/>
        <w:rPr>
          <w:rFonts w:eastAsia="Times New Roman" w:cs="Arial"/>
          <w:i/>
          <w:iCs/>
          <w:color w:val="222222"/>
          <w:sz w:val="18"/>
          <w:szCs w:val="18"/>
          <w:lang w:val="it-IT" w:eastAsia="it-IT"/>
        </w:rPr>
      </w:pPr>
      <w:r w:rsidRPr="00651043">
        <w:rPr>
          <w:rFonts w:eastAsia="Times New Roman" w:cs="Arial"/>
          <w:i/>
          <w:iCs/>
          <w:color w:val="222222"/>
          <w:sz w:val="18"/>
          <w:szCs w:val="18"/>
          <w:lang w:val="it-IT" w:eastAsia="it-IT"/>
        </w:rPr>
        <w:t>Chiara Farroni</w:t>
      </w:r>
    </w:p>
    <w:p w14:paraId="26BCBFF3" w14:textId="4AF9D739" w:rsidR="0019286B" w:rsidRPr="008D0E3E" w:rsidRDefault="0019286B" w:rsidP="0019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uto"/>
        <w:jc w:val="both"/>
        <w:rPr>
          <w:rFonts w:eastAsia="Times New Roman" w:cs="Arial"/>
          <w:color w:val="222222"/>
          <w:sz w:val="18"/>
          <w:szCs w:val="18"/>
          <w:lang w:eastAsia="it-IT"/>
        </w:rPr>
      </w:pPr>
      <w:r>
        <w:rPr>
          <w:rFonts w:eastAsia="Times New Roman" w:cs="Arial"/>
          <w:color w:val="222222"/>
          <w:sz w:val="18"/>
          <w:szCs w:val="18"/>
          <w:lang w:eastAsia="it-IT"/>
        </w:rPr>
        <w:t xml:space="preserve">39 </w:t>
      </w:r>
      <w:r w:rsidRPr="008D0E3E">
        <w:rPr>
          <w:rFonts w:eastAsia="Times New Roman" w:cs="Arial"/>
          <w:color w:val="222222"/>
          <w:sz w:val="18"/>
          <w:szCs w:val="18"/>
          <w:lang w:eastAsia="it-IT"/>
        </w:rPr>
        <w:t>331.4997375 │ c.farroni@vrelations.it</w:t>
      </w:r>
    </w:p>
    <w:p w14:paraId="321C9BA7" w14:textId="77777777" w:rsidR="0019286B" w:rsidRPr="008D0E3E" w:rsidRDefault="0019286B" w:rsidP="0019286B">
      <w:pPr>
        <w:contextualSpacing/>
        <w:jc w:val="both"/>
        <w:rPr>
          <w:rFonts w:asciiTheme="majorHAnsi" w:eastAsia="Times New Roman" w:hAnsiTheme="majorHAnsi" w:cstheme="minorHAnsi"/>
          <w:color w:val="222222"/>
          <w:sz w:val="18"/>
          <w:szCs w:val="18"/>
          <w:lang w:eastAsia="it-IT"/>
        </w:rPr>
      </w:pPr>
    </w:p>
    <w:p w14:paraId="097D9E1B" w14:textId="77777777" w:rsidR="006E7296" w:rsidRDefault="006E7296" w:rsidP="006E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sz w:val="18"/>
          <w:szCs w:val="18"/>
          <w:lang w:val="it-IT" w:eastAsia="it-IT"/>
        </w:rPr>
      </w:pPr>
    </w:p>
    <w:p w14:paraId="5581557B" w14:textId="77777777" w:rsidR="006E7296" w:rsidRDefault="006E7296" w:rsidP="006E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eastAsia="Times New Roman" w:cs="Arial"/>
          <w:b/>
          <w:sz w:val="18"/>
          <w:szCs w:val="18"/>
          <w:lang w:val="it-IT" w:eastAsia="it-IT"/>
        </w:rPr>
      </w:pPr>
    </w:p>
    <w:p w14:paraId="28722B06" w14:textId="51C3EF87" w:rsidR="00976D70" w:rsidRPr="004B5CE8" w:rsidRDefault="00976D70" w:rsidP="00976D70">
      <w:pPr>
        <w:pStyle w:val="Default"/>
        <w:rPr>
          <w:sz w:val="18"/>
          <w:szCs w:val="18"/>
          <w:lang w:val="en-US"/>
        </w:rPr>
      </w:pPr>
    </w:p>
    <w:sectPr w:rsidR="00976D70" w:rsidRPr="004B5CE8" w:rsidSect="006E7296">
      <w:footerReference w:type="default" r:id="rId13"/>
      <w:headerReference w:type="first" r:id="rId14"/>
      <w:pgSz w:w="11907" w:h="16840" w:code="9"/>
      <w:pgMar w:top="1701" w:right="1361" w:bottom="1134" w:left="1361" w:header="155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1A7F" w14:textId="77777777" w:rsidR="00B14BAB" w:rsidRDefault="00B14BAB" w:rsidP="005413C1">
      <w:pPr>
        <w:spacing w:line="240" w:lineRule="auto"/>
      </w:pPr>
      <w:r>
        <w:separator/>
      </w:r>
    </w:p>
  </w:endnote>
  <w:endnote w:type="continuationSeparator" w:id="0">
    <w:p w14:paraId="7E964707" w14:textId="77777777" w:rsidR="00B14BAB" w:rsidRDefault="00B14BAB" w:rsidP="00541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D766" w14:textId="4266051B" w:rsidR="00892A15" w:rsidRDefault="00B14BAB" w:rsidP="006070C7">
    <w:pPr>
      <w:pStyle w:val="Pidipagina"/>
      <w:jc w:val="right"/>
    </w:pPr>
  </w:p>
  <w:p w14:paraId="5EDEBB71" w14:textId="77777777" w:rsidR="006E7296" w:rsidRPr="006070C7" w:rsidRDefault="006E7296" w:rsidP="006070C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1306" w14:textId="77777777" w:rsidR="00B14BAB" w:rsidRDefault="00B14BAB" w:rsidP="005413C1">
      <w:pPr>
        <w:spacing w:line="240" w:lineRule="auto"/>
      </w:pPr>
      <w:r>
        <w:separator/>
      </w:r>
    </w:p>
  </w:footnote>
  <w:footnote w:type="continuationSeparator" w:id="0">
    <w:p w14:paraId="0A9898AF" w14:textId="77777777" w:rsidR="00B14BAB" w:rsidRDefault="00B14BAB" w:rsidP="00541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CB68" w14:textId="77777777" w:rsidR="00F06C15" w:rsidRDefault="00B9639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025AF8E" wp14:editId="7F6696B5">
          <wp:simplePos x="0" y="0"/>
          <wp:positionH relativeFrom="margin">
            <wp:align>right</wp:align>
          </wp:positionH>
          <wp:positionV relativeFrom="margin">
            <wp:posOffset>-838200</wp:posOffset>
          </wp:positionV>
          <wp:extent cx="1800000" cy="529200"/>
          <wp:effectExtent l="0" t="0" r="0" b="4445"/>
          <wp:wrapNone/>
          <wp:docPr id="15" name="Grafik 4" descr="\\Mac\Home\Desktop\VP_logo_rgb_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esktop\VP_logo_rgb_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601D"/>
    <w:multiLevelType w:val="multilevel"/>
    <w:tmpl w:val="E82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065BF"/>
    <w:multiLevelType w:val="hybridMultilevel"/>
    <w:tmpl w:val="B0CE66F2"/>
    <w:lvl w:ilvl="0" w:tplc="BF7C7190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  <w:sz w:val="16"/>
        <w:u w:color="44546A" w:themeColor="text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546E"/>
    <w:multiLevelType w:val="hybridMultilevel"/>
    <w:tmpl w:val="61268D76"/>
    <w:lvl w:ilvl="0" w:tplc="390A8644">
      <w:start w:val="2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2318"/>
    <w:multiLevelType w:val="multilevel"/>
    <w:tmpl w:val="F61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01069"/>
    <w:multiLevelType w:val="hybridMultilevel"/>
    <w:tmpl w:val="771E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2A"/>
    <w:rsid w:val="00000CAC"/>
    <w:rsid w:val="000025DF"/>
    <w:rsid w:val="00005E6F"/>
    <w:rsid w:val="000067DA"/>
    <w:rsid w:val="00006B90"/>
    <w:rsid w:val="00013299"/>
    <w:rsid w:val="000212D8"/>
    <w:rsid w:val="00021CD2"/>
    <w:rsid w:val="00022698"/>
    <w:rsid w:val="000228C0"/>
    <w:rsid w:val="00023657"/>
    <w:rsid w:val="000242AB"/>
    <w:rsid w:val="0002584A"/>
    <w:rsid w:val="000262D4"/>
    <w:rsid w:val="000272D5"/>
    <w:rsid w:val="00031C51"/>
    <w:rsid w:val="00040192"/>
    <w:rsid w:val="000404B7"/>
    <w:rsid w:val="000417B4"/>
    <w:rsid w:val="00043932"/>
    <w:rsid w:val="00045679"/>
    <w:rsid w:val="00045A9C"/>
    <w:rsid w:val="00045F27"/>
    <w:rsid w:val="000463E7"/>
    <w:rsid w:val="00047009"/>
    <w:rsid w:val="00047137"/>
    <w:rsid w:val="0004746F"/>
    <w:rsid w:val="00050139"/>
    <w:rsid w:val="000503F9"/>
    <w:rsid w:val="0005129B"/>
    <w:rsid w:val="00051A89"/>
    <w:rsid w:val="00052490"/>
    <w:rsid w:val="000525CB"/>
    <w:rsid w:val="0005384F"/>
    <w:rsid w:val="00053884"/>
    <w:rsid w:val="000579A1"/>
    <w:rsid w:val="000579E3"/>
    <w:rsid w:val="00060C6A"/>
    <w:rsid w:val="0006165A"/>
    <w:rsid w:val="00065572"/>
    <w:rsid w:val="00066D11"/>
    <w:rsid w:val="00067578"/>
    <w:rsid w:val="0007087D"/>
    <w:rsid w:val="00070C33"/>
    <w:rsid w:val="00071D19"/>
    <w:rsid w:val="00071FA5"/>
    <w:rsid w:val="000722E2"/>
    <w:rsid w:val="00075469"/>
    <w:rsid w:val="0007648D"/>
    <w:rsid w:val="00077AE4"/>
    <w:rsid w:val="000800BC"/>
    <w:rsid w:val="0008103A"/>
    <w:rsid w:val="0008412B"/>
    <w:rsid w:val="0008694B"/>
    <w:rsid w:val="000871B3"/>
    <w:rsid w:val="00090A2A"/>
    <w:rsid w:val="00091930"/>
    <w:rsid w:val="000961B6"/>
    <w:rsid w:val="00096D15"/>
    <w:rsid w:val="000973B9"/>
    <w:rsid w:val="00097467"/>
    <w:rsid w:val="00097CE6"/>
    <w:rsid w:val="000A126D"/>
    <w:rsid w:val="000A1A52"/>
    <w:rsid w:val="000A31D1"/>
    <w:rsid w:val="000A6228"/>
    <w:rsid w:val="000B3861"/>
    <w:rsid w:val="000B55D2"/>
    <w:rsid w:val="000B6BE8"/>
    <w:rsid w:val="000C25CF"/>
    <w:rsid w:val="000D131C"/>
    <w:rsid w:val="000D14E5"/>
    <w:rsid w:val="000D2D85"/>
    <w:rsid w:val="000D315F"/>
    <w:rsid w:val="000D3966"/>
    <w:rsid w:val="000D7BE6"/>
    <w:rsid w:val="000E0380"/>
    <w:rsid w:val="000E129D"/>
    <w:rsid w:val="000E234A"/>
    <w:rsid w:val="000E245A"/>
    <w:rsid w:val="000E26C5"/>
    <w:rsid w:val="000E2A3A"/>
    <w:rsid w:val="000E30C0"/>
    <w:rsid w:val="000E4AF3"/>
    <w:rsid w:val="000E562B"/>
    <w:rsid w:val="000F0195"/>
    <w:rsid w:val="000F0C61"/>
    <w:rsid w:val="000F15E6"/>
    <w:rsid w:val="000F1F36"/>
    <w:rsid w:val="000F2370"/>
    <w:rsid w:val="000F4854"/>
    <w:rsid w:val="000F51B0"/>
    <w:rsid w:val="000F6237"/>
    <w:rsid w:val="000F6AFE"/>
    <w:rsid w:val="00100619"/>
    <w:rsid w:val="00101B49"/>
    <w:rsid w:val="001032DC"/>
    <w:rsid w:val="001034CA"/>
    <w:rsid w:val="00103BEF"/>
    <w:rsid w:val="00104607"/>
    <w:rsid w:val="00104E73"/>
    <w:rsid w:val="001057F2"/>
    <w:rsid w:val="00105AD8"/>
    <w:rsid w:val="00107362"/>
    <w:rsid w:val="001100FB"/>
    <w:rsid w:val="00112646"/>
    <w:rsid w:val="00113BFA"/>
    <w:rsid w:val="00114F27"/>
    <w:rsid w:val="00115A87"/>
    <w:rsid w:val="00116C8B"/>
    <w:rsid w:val="00116E69"/>
    <w:rsid w:val="00117DB0"/>
    <w:rsid w:val="00120C87"/>
    <w:rsid w:val="00123147"/>
    <w:rsid w:val="001237C4"/>
    <w:rsid w:val="00123DC8"/>
    <w:rsid w:val="0012438D"/>
    <w:rsid w:val="001267C6"/>
    <w:rsid w:val="001272CB"/>
    <w:rsid w:val="0013097D"/>
    <w:rsid w:val="00131E34"/>
    <w:rsid w:val="00133850"/>
    <w:rsid w:val="00133C59"/>
    <w:rsid w:val="00133F6C"/>
    <w:rsid w:val="00134132"/>
    <w:rsid w:val="00136290"/>
    <w:rsid w:val="001368F2"/>
    <w:rsid w:val="00140060"/>
    <w:rsid w:val="0014037A"/>
    <w:rsid w:val="001406B8"/>
    <w:rsid w:val="00140CA1"/>
    <w:rsid w:val="0014376A"/>
    <w:rsid w:val="00143C9F"/>
    <w:rsid w:val="001459B7"/>
    <w:rsid w:val="00145F8E"/>
    <w:rsid w:val="00147B73"/>
    <w:rsid w:val="001517BA"/>
    <w:rsid w:val="00151EB5"/>
    <w:rsid w:val="001534EF"/>
    <w:rsid w:val="001623F5"/>
    <w:rsid w:val="0016416A"/>
    <w:rsid w:val="0016546E"/>
    <w:rsid w:val="001654A2"/>
    <w:rsid w:val="00166742"/>
    <w:rsid w:val="00167A21"/>
    <w:rsid w:val="001735C1"/>
    <w:rsid w:val="0017397B"/>
    <w:rsid w:val="001749A0"/>
    <w:rsid w:val="00176152"/>
    <w:rsid w:val="00180736"/>
    <w:rsid w:val="0018527B"/>
    <w:rsid w:val="00191EED"/>
    <w:rsid w:val="0019286B"/>
    <w:rsid w:val="00192CA7"/>
    <w:rsid w:val="0019484E"/>
    <w:rsid w:val="0019519F"/>
    <w:rsid w:val="001951D8"/>
    <w:rsid w:val="00196241"/>
    <w:rsid w:val="00197B02"/>
    <w:rsid w:val="001A08B0"/>
    <w:rsid w:val="001A128C"/>
    <w:rsid w:val="001A279E"/>
    <w:rsid w:val="001A2C9F"/>
    <w:rsid w:val="001A42B0"/>
    <w:rsid w:val="001A5487"/>
    <w:rsid w:val="001A562C"/>
    <w:rsid w:val="001A7A70"/>
    <w:rsid w:val="001B2BA5"/>
    <w:rsid w:val="001B4E3A"/>
    <w:rsid w:val="001B5456"/>
    <w:rsid w:val="001C02E7"/>
    <w:rsid w:val="001C21AA"/>
    <w:rsid w:val="001C3876"/>
    <w:rsid w:val="001C3E45"/>
    <w:rsid w:val="001C7CE1"/>
    <w:rsid w:val="001D427C"/>
    <w:rsid w:val="001D506F"/>
    <w:rsid w:val="001D75CD"/>
    <w:rsid w:val="001D79F9"/>
    <w:rsid w:val="001D7C95"/>
    <w:rsid w:val="001E0183"/>
    <w:rsid w:val="001E0EBB"/>
    <w:rsid w:val="001E1380"/>
    <w:rsid w:val="001E1770"/>
    <w:rsid w:val="001E5F72"/>
    <w:rsid w:val="001E6874"/>
    <w:rsid w:val="001F0CDA"/>
    <w:rsid w:val="001F188F"/>
    <w:rsid w:val="001F2816"/>
    <w:rsid w:val="001F4C49"/>
    <w:rsid w:val="001F5860"/>
    <w:rsid w:val="001F6D28"/>
    <w:rsid w:val="001F72C4"/>
    <w:rsid w:val="001F792C"/>
    <w:rsid w:val="001F7BE9"/>
    <w:rsid w:val="00200D5F"/>
    <w:rsid w:val="002015EE"/>
    <w:rsid w:val="002040C4"/>
    <w:rsid w:val="002062CD"/>
    <w:rsid w:val="00206A25"/>
    <w:rsid w:val="00206B8F"/>
    <w:rsid w:val="002077FD"/>
    <w:rsid w:val="00207F76"/>
    <w:rsid w:val="0021028C"/>
    <w:rsid w:val="002105EF"/>
    <w:rsid w:val="002177AD"/>
    <w:rsid w:val="00217B1A"/>
    <w:rsid w:val="002210AE"/>
    <w:rsid w:val="00221272"/>
    <w:rsid w:val="00221284"/>
    <w:rsid w:val="00221494"/>
    <w:rsid w:val="002226F0"/>
    <w:rsid w:val="002232C6"/>
    <w:rsid w:val="00223469"/>
    <w:rsid w:val="002268C7"/>
    <w:rsid w:val="002320FB"/>
    <w:rsid w:val="00232221"/>
    <w:rsid w:val="002338C0"/>
    <w:rsid w:val="002403D0"/>
    <w:rsid w:val="002411F1"/>
    <w:rsid w:val="002414EC"/>
    <w:rsid w:val="00244E02"/>
    <w:rsid w:val="002453F9"/>
    <w:rsid w:val="00245B43"/>
    <w:rsid w:val="002460A7"/>
    <w:rsid w:val="0024641E"/>
    <w:rsid w:val="00246FDF"/>
    <w:rsid w:val="00251939"/>
    <w:rsid w:val="00252FFF"/>
    <w:rsid w:val="00253CC3"/>
    <w:rsid w:val="002558B3"/>
    <w:rsid w:val="00262116"/>
    <w:rsid w:val="00270A13"/>
    <w:rsid w:val="00271DEE"/>
    <w:rsid w:val="00271FDF"/>
    <w:rsid w:val="00272C40"/>
    <w:rsid w:val="002749A7"/>
    <w:rsid w:val="0027602A"/>
    <w:rsid w:val="00276527"/>
    <w:rsid w:val="00276AEE"/>
    <w:rsid w:val="00276D5A"/>
    <w:rsid w:val="00280AEA"/>
    <w:rsid w:val="002818E6"/>
    <w:rsid w:val="00281E7B"/>
    <w:rsid w:val="00282376"/>
    <w:rsid w:val="00285F25"/>
    <w:rsid w:val="00290AEE"/>
    <w:rsid w:val="00290F01"/>
    <w:rsid w:val="00292FD2"/>
    <w:rsid w:val="00297D16"/>
    <w:rsid w:val="002A1D94"/>
    <w:rsid w:val="002A2C87"/>
    <w:rsid w:val="002A2DB7"/>
    <w:rsid w:val="002A357C"/>
    <w:rsid w:val="002A388E"/>
    <w:rsid w:val="002A7AB8"/>
    <w:rsid w:val="002B0507"/>
    <w:rsid w:val="002B08FD"/>
    <w:rsid w:val="002B148F"/>
    <w:rsid w:val="002B1EFD"/>
    <w:rsid w:val="002B2F56"/>
    <w:rsid w:val="002B3DCE"/>
    <w:rsid w:val="002B4777"/>
    <w:rsid w:val="002B66D8"/>
    <w:rsid w:val="002B697B"/>
    <w:rsid w:val="002C0A3A"/>
    <w:rsid w:val="002C149A"/>
    <w:rsid w:val="002C240A"/>
    <w:rsid w:val="002C3B21"/>
    <w:rsid w:val="002C4533"/>
    <w:rsid w:val="002C514F"/>
    <w:rsid w:val="002D0A63"/>
    <w:rsid w:val="002D31C1"/>
    <w:rsid w:val="002D6B46"/>
    <w:rsid w:val="002D7932"/>
    <w:rsid w:val="002E048E"/>
    <w:rsid w:val="002E1A04"/>
    <w:rsid w:val="002E21BE"/>
    <w:rsid w:val="002E5019"/>
    <w:rsid w:val="002E7E37"/>
    <w:rsid w:val="002F17A3"/>
    <w:rsid w:val="002F25A1"/>
    <w:rsid w:val="002F3E71"/>
    <w:rsid w:val="002F4600"/>
    <w:rsid w:val="002F636B"/>
    <w:rsid w:val="00304ABF"/>
    <w:rsid w:val="00304D07"/>
    <w:rsid w:val="003066CA"/>
    <w:rsid w:val="003079F7"/>
    <w:rsid w:val="003113D8"/>
    <w:rsid w:val="00312C46"/>
    <w:rsid w:val="00314012"/>
    <w:rsid w:val="003154AB"/>
    <w:rsid w:val="00316D51"/>
    <w:rsid w:val="00316E5B"/>
    <w:rsid w:val="003232FD"/>
    <w:rsid w:val="003244A1"/>
    <w:rsid w:val="00324DF9"/>
    <w:rsid w:val="00324E8F"/>
    <w:rsid w:val="0032733C"/>
    <w:rsid w:val="003273B4"/>
    <w:rsid w:val="003336E5"/>
    <w:rsid w:val="00333A2C"/>
    <w:rsid w:val="00336C33"/>
    <w:rsid w:val="00340045"/>
    <w:rsid w:val="0034016A"/>
    <w:rsid w:val="00341138"/>
    <w:rsid w:val="00345A18"/>
    <w:rsid w:val="00346E76"/>
    <w:rsid w:val="003472F0"/>
    <w:rsid w:val="003510AC"/>
    <w:rsid w:val="003519B4"/>
    <w:rsid w:val="003522C0"/>
    <w:rsid w:val="00352E73"/>
    <w:rsid w:val="003533F0"/>
    <w:rsid w:val="00353FC1"/>
    <w:rsid w:val="00357508"/>
    <w:rsid w:val="00360289"/>
    <w:rsid w:val="0036191A"/>
    <w:rsid w:val="00363430"/>
    <w:rsid w:val="00364227"/>
    <w:rsid w:val="0036576A"/>
    <w:rsid w:val="00367772"/>
    <w:rsid w:val="0037194A"/>
    <w:rsid w:val="0037306A"/>
    <w:rsid w:val="00373B5D"/>
    <w:rsid w:val="003742B1"/>
    <w:rsid w:val="00374E98"/>
    <w:rsid w:val="00381035"/>
    <w:rsid w:val="003810BA"/>
    <w:rsid w:val="00381A6B"/>
    <w:rsid w:val="0038462B"/>
    <w:rsid w:val="00386131"/>
    <w:rsid w:val="00391189"/>
    <w:rsid w:val="00393531"/>
    <w:rsid w:val="00395475"/>
    <w:rsid w:val="003956A9"/>
    <w:rsid w:val="0039617A"/>
    <w:rsid w:val="003963CB"/>
    <w:rsid w:val="003A0869"/>
    <w:rsid w:val="003A0A34"/>
    <w:rsid w:val="003A17F9"/>
    <w:rsid w:val="003A2718"/>
    <w:rsid w:val="003A3237"/>
    <w:rsid w:val="003A371F"/>
    <w:rsid w:val="003A7EBC"/>
    <w:rsid w:val="003B12E0"/>
    <w:rsid w:val="003B1E0A"/>
    <w:rsid w:val="003B26AB"/>
    <w:rsid w:val="003B27F1"/>
    <w:rsid w:val="003B2A45"/>
    <w:rsid w:val="003B3C3E"/>
    <w:rsid w:val="003B5492"/>
    <w:rsid w:val="003B772F"/>
    <w:rsid w:val="003C0B50"/>
    <w:rsid w:val="003C0F3D"/>
    <w:rsid w:val="003C2430"/>
    <w:rsid w:val="003C24E4"/>
    <w:rsid w:val="003C3F0A"/>
    <w:rsid w:val="003C4E39"/>
    <w:rsid w:val="003C5959"/>
    <w:rsid w:val="003D0A52"/>
    <w:rsid w:val="003D1638"/>
    <w:rsid w:val="003D488F"/>
    <w:rsid w:val="003D5363"/>
    <w:rsid w:val="003E03C5"/>
    <w:rsid w:val="003E15C5"/>
    <w:rsid w:val="003E179B"/>
    <w:rsid w:val="003E2517"/>
    <w:rsid w:val="003E27D1"/>
    <w:rsid w:val="003E55EE"/>
    <w:rsid w:val="003E6985"/>
    <w:rsid w:val="003F16AE"/>
    <w:rsid w:val="003F1A10"/>
    <w:rsid w:val="003F25E6"/>
    <w:rsid w:val="003F2765"/>
    <w:rsid w:val="003F3BED"/>
    <w:rsid w:val="003F6A63"/>
    <w:rsid w:val="004000DA"/>
    <w:rsid w:val="00401358"/>
    <w:rsid w:val="00401DA4"/>
    <w:rsid w:val="004023C8"/>
    <w:rsid w:val="00403F4C"/>
    <w:rsid w:val="004061F5"/>
    <w:rsid w:val="0040749F"/>
    <w:rsid w:val="004075F3"/>
    <w:rsid w:val="004115EF"/>
    <w:rsid w:val="00411A8D"/>
    <w:rsid w:val="0041254B"/>
    <w:rsid w:val="00413252"/>
    <w:rsid w:val="00415CB6"/>
    <w:rsid w:val="00416B4A"/>
    <w:rsid w:val="0042040C"/>
    <w:rsid w:val="00420A5E"/>
    <w:rsid w:val="00420C58"/>
    <w:rsid w:val="004228F6"/>
    <w:rsid w:val="00422EC3"/>
    <w:rsid w:val="00425E8D"/>
    <w:rsid w:val="004268B9"/>
    <w:rsid w:val="00432744"/>
    <w:rsid w:val="00440D83"/>
    <w:rsid w:val="0044102B"/>
    <w:rsid w:val="004417A1"/>
    <w:rsid w:val="00441E7B"/>
    <w:rsid w:val="004420D4"/>
    <w:rsid w:val="00444472"/>
    <w:rsid w:val="00444C66"/>
    <w:rsid w:val="00445E1D"/>
    <w:rsid w:val="004464CC"/>
    <w:rsid w:val="00446A71"/>
    <w:rsid w:val="00446DCF"/>
    <w:rsid w:val="00447D56"/>
    <w:rsid w:val="0045000C"/>
    <w:rsid w:val="00454F13"/>
    <w:rsid w:val="00461092"/>
    <w:rsid w:val="004621CD"/>
    <w:rsid w:val="00472735"/>
    <w:rsid w:val="00472D14"/>
    <w:rsid w:val="00475237"/>
    <w:rsid w:val="00480128"/>
    <w:rsid w:val="00483449"/>
    <w:rsid w:val="00483AAE"/>
    <w:rsid w:val="004879F9"/>
    <w:rsid w:val="00490492"/>
    <w:rsid w:val="004904FB"/>
    <w:rsid w:val="00494FA0"/>
    <w:rsid w:val="0049551D"/>
    <w:rsid w:val="004961B6"/>
    <w:rsid w:val="004A08C7"/>
    <w:rsid w:val="004A1242"/>
    <w:rsid w:val="004A3777"/>
    <w:rsid w:val="004A4D4E"/>
    <w:rsid w:val="004A58E5"/>
    <w:rsid w:val="004A6599"/>
    <w:rsid w:val="004B0952"/>
    <w:rsid w:val="004B098A"/>
    <w:rsid w:val="004B0F1B"/>
    <w:rsid w:val="004B2A8C"/>
    <w:rsid w:val="004B2E87"/>
    <w:rsid w:val="004B3039"/>
    <w:rsid w:val="004B3AFE"/>
    <w:rsid w:val="004B5CE8"/>
    <w:rsid w:val="004B795B"/>
    <w:rsid w:val="004C1A19"/>
    <w:rsid w:val="004C36C6"/>
    <w:rsid w:val="004C3E1C"/>
    <w:rsid w:val="004C4992"/>
    <w:rsid w:val="004C5B25"/>
    <w:rsid w:val="004C68D4"/>
    <w:rsid w:val="004C6912"/>
    <w:rsid w:val="004C6D23"/>
    <w:rsid w:val="004C712E"/>
    <w:rsid w:val="004D0582"/>
    <w:rsid w:val="004D69F8"/>
    <w:rsid w:val="004D7B75"/>
    <w:rsid w:val="004E0B44"/>
    <w:rsid w:val="004E1E16"/>
    <w:rsid w:val="004E2948"/>
    <w:rsid w:val="004E44C9"/>
    <w:rsid w:val="004E4A60"/>
    <w:rsid w:val="004F24BE"/>
    <w:rsid w:val="004F2B58"/>
    <w:rsid w:val="004F3BB3"/>
    <w:rsid w:val="004F53A1"/>
    <w:rsid w:val="004F5A64"/>
    <w:rsid w:val="004F5E78"/>
    <w:rsid w:val="004F7A89"/>
    <w:rsid w:val="005037A0"/>
    <w:rsid w:val="00504F9D"/>
    <w:rsid w:val="0050569D"/>
    <w:rsid w:val="005060CC"/>
    <w:rsid w:val="005060D5"/>
    <w:rsid w:val="00506D24"/>
    <w:rsid w:val="00507BD7"/>
    <w:rsid w:val="005114BC"/>
    <w:rsid w:val="00512506"/>
    <w:rsid w:val="00512C11"/>
    <w:rsid w:val="00512D92"/>
    <w:rsid w:val="00513588"/>
    <w:rsid w:val="00513FB2"/>
    <w:rsid w:val="0052146C"/>
    <w:rsid w:val="0052251E"/>
    <w:rsid w:val="00524EA1"/>
    <w:rsid w:val="00531C2A"/>
    <w:rsid w:val="00531C79"/>
    <w:rsid w:val="005326DB"/>
    <w:rsid w:val="00532E2C"/>
    <w:rsid w:val="005369D0"/>
    <w:rsid w:val="005413C1"/>
    <w:rsid w:val="0054183D"/>
    <w:rsid w:val="00542A7B"/>
    <w:rsid w:val="005438DD"/>
    <w:rsid w:val="005443AB"/>
    <w:rsid w:val="00544B0B"/>
    <w:rsid w:val="0055162C"/>
    <w:rsid w:val="00551B6D"/>
    <w:rsid w:val="00552207"/>
    <w:rsid w:val="00552427"/>
    <w:rsid w:val="005529FF"/>
    <w:rsid w:val="00554D38"/>
    <w:rsid w:val="0055609C"/>
    <w:rsid w:val="00556CB3"/>
    <w:rsid w:val="0055779A"/>
    <w:rsid w:val="00557981"/>
    <w:rsid w:val="00561E01"/>
    <w:rsid w:val="0057189C"/>
    <w:rsid w:val="005721A4"/>
    <w:rsid w:val="005723A3"/>
    <w:rsid w:val="00573B80"/>
    <w:rsid w:val="005758E9"/>
    <w:rsid w:val="005762F0"/>
    <w:rsid w:val="0057726E"/>
    <w:rsid w:val="005816CE"/>
    <w:rsid w:val="00581C9F"/>
    <w:rsid w:val="005832A0"/>
    <w:rsid w:val="0058403E"/>
    <w:rsid w:val="005850AD"/>
    <w:rsid w:val="005913C5"/>
    <w:rsid w:val="00591894"/>
    <w:rsid w:val="0059485F"/>
    <w:rsid w:val="005A04E9"/>
    <w:rsid w:val="005A1A71"/>
    <w:rsid w:val="005A1E77"/>
    <w:rsid w:val="005A205F"/>
    <w:rsid w:val="005A273D"/>
    <w:rsid w:val="005A323E"/>
    <w:rsid w:val="005A5985"/>
    <w:rsid w:val="005A5B80"/>
    <w:rsid w:val="005A7D10"/>
    <w:rsid w:val="005B11D5"/>
    <w:rsid w:val="005B1237"/>
    <w:rsid w:val="005B1BEA"/>
    <w:rsid w:val="005B2973"/>
    <w:rsid w:val="005B2CF7"/>
    <w:rsid w:val="005B5B9F"/>
    <w:rsid w:val="005C0BEC"/>
    <w:rsid w:val="005C10C5"/>
    <w:rsid w:val="005C140F"/>
    <w:rsid w:val="005C1E9B"/>
    <w:rsid w:val="005C530B"/>
    <w:rsid w:val="005C567B"/>
    <w:rsid w:val="005C6357"/>
    <w:rsid w:val="005C71AB"/>
    <w:rsid w:val="005C7372"/>
    <w:rsid w:val="005C7E25"/>
    <w:rsid w:val="005D0856"/>
    <w:rsid w:val="005D26B5"/>
    <w:rsid w:val="005D3EED"/>
    <w:rsid w:val="005D74A9"/>
    <w:rsid w:val="005E0310"/>
    <w:rsid w:val="005E0380"/>
    <w:rsid w:val="005E132C"/>
    <w:rsid w:val="005E2455"/>
    <w:rsid w:val="005E321A"/>
    <w:rsid w:val="005E398A"/>
    <w:rsid w:val="005E6DC3"/>
    <w:rsid w:val="005E7D5F"/>
    <w:rsid w:val="005F2397"/>
    <w:rsid w:val="005F2F4F"/>
    <w:rsid w:val="005F3FAF"/>
    <w:rsid w:val="005F4740"/>
    <w:rsid w:val="00600B9D"/>
    <w:rsid w:val="006101DC"/>
    <w:rsid w:val="00612160"/>
    <w:rsid w:val="00613393"/>
    <w:rsid w:val="00613A43"/>
    <w:rsid w:val="00613D6C"/>
    <w:rsid w:val="00616650"/>
    <w:rsid w:val="0061719E"/>
    <w:rsid w:val="0062067D"/>
    <w:rsid w:val="00623145"/>
    <w:rsid w:val="006240DC"/>
    <w:rsid w:val="006257E4"/>
    <w:rsid w:val="00625A64"/>
    <w:rsid w:val="00626CD7"/>
    <w:rsid w:val="00626F86"/>
    <w:rsid w:val="006273A2"/>
    <w:rsid w:val="00630520"/>
    <w:rsid w:val="00632F7A"/>
    <w:rsid w:val="0063315D"/>
    <w:rsid w:val="00633C36"/>
    <w:rsid w:val="006355AB"/>
    <w:rsid w:val="00636245"/>
    <w:rsid w:val="00636921"/>
    <w:rsid w:val="006376B1"/>
    <w:rsid w:val="006379C4"/>
    <w:rsid w:val="00641A8B"/>
    <w:rsid w:val="00642745"/>
    <w:rsid w:val="00643CD8"/>
    <w:rsid w:val="00643D27"/>
    <w:rsid w:val="00651043"/>
    <w:rsid w:val="006524A6"/>
    <w:rsid w:val="00657737"/>
    <w:rsid w:val="00660554"/>
    <w:rsid w:val="00660FE8"/>
    <w:rsid w:val="00665431"/>
    <w:rsid w:val="00666178"/>
    <w:rsid w:val="0066679B"/>
    <w:rsid w:val="006710F0"/>
    <w:rsid w:val="00672191"/>
    <w:rsid w:val="00672D21"/>
    <w:rsid w:val="00675364"/>
    <w:rsid w:val="00675C40"/>
    <w:rsid w:val="0068048A"/>
    <w:rsid w:val="00680E90"/>
    <w:rsid w:val="00684F8D"/>
    <w:rsid w:val="00685601"/>
    <w:rsid w:val="0069338B"/>
    <w:rsid w:val="006935AE"/>
    <w:rsid w:val="00694535"/>
    <w:rsid w:val="0069468F"/>
    <w:rsid w:val="00696C11"/>
    <w:rsid w:val="00697111"/>
    <w:rsid w:val="006A0B2F"/>
    <w:rsid w:val="006A1B8C"/>
    <w:rsid w:val="006A1C82"/>
    <w:rsid w:val="006A2FC6"/>
    <w:rsid w:val="006A4E08"/>
    <w:rsid w:val="006A5270"/>
    <w:rsid w:val="006A6E37"/>
    <w:rsid w:val="006A73C5"/>
    <w:rsid w:val="006B0284"/>
    <w:rsid w:val="006B19B7"/>
    <w:rsid w:val="006B2B1B"/>
    <w:rsid w:val="006B364F"/>
    <w:rsid w:val="006B477F"/>
    <w:rsid w:val="006B6455"/>
    <w:rsid w:val="006B735C"/>
    <w:rsid w:val="006C11AE"/>
    <w:rsid w:val="006C19B1"/>
    <w:rsid w:val="006C397C"/>
    <w:rsid w:val="006C4C84"/>
    <w:rsid w:val="006C5B45"/>
    <w:rsid w:val="006C5E6C"/>
    <w:rsid w:val="006C731F"/>
    <w:rsid w:val="006D076C"/>
    <w:rsid w:val="006D1C30"/>
    <w:rsid w:val="006D2BCD"/>
    <w:rsid w:val="006D2D92"/>
    <w:rsid w:val="006D54E7"/>
    <w:rsid w:val="006D5734"/>
    <w:rsid w:val="006E0BB5"/>
    <w:rsid w:val="006E0DF6"/>
    <w:rsid w:val="006E2545"/>
    <w:rsid w:val="006E7296"/>
    <w:rsid w:val="006E73A8"/>
    <w:rsid w:val="006F0F4C"/>
    <w:rsid w:val="006F13A5"/>
    <w:rsid w:val="006F1B72"/>
    <w:rsid w:val="006F2D82"/>
    <w:rsid w:val="006F4765"/>
    <w:rsid w:val="006F5D5F"/>
    <w:rsid w:val="006F7140"/>
    <w:rsid w:val="006F7FD8"/>
    <w:rsid w:val="0070080C"/>
    <w:rsid w:val="00700CB8"/>
    <w:rsid w:val="00705032"/>
    <w:rsid w:val="007060F4"/>
    <w:rsid w:val="00706400"/>
    <w:rsid w:val="00706817"/>
    <w:rsid w:val="00713109"/>
    <w:rsid w:val="007171EC"/>
    <w:rsid w:val="0072339B"/>
    <w:rsid w:val="00726353"/>
    <w:rsid w:val="00726785"/>
    <w:rsid w:val="00727C82"/>
    <w:rsid w:val="00731F02"/>
    <w:rsid w:val="00732F22"/>
    <w:rsid w:val="00734742"/>
    <w:rsid w:val="00735185"/>
    <w:rsid w:val="007352AB"/>
    <w:rsid w:val="00735899"/>
    <w:rsid w:val="007360C2"/>
    <w:rsid w:val="007361B9"/>
    <w:rsid w:val="00737614"/>
    <w:rsid w:val="00740058"/>
    <w:rsid w:val="00741E2C"/>
    <w:rsid w:val="00742ECA"/>
    <w:rsid w:val="00743EDE"/>
    <w:rsid w:val="00745F9C"/>
    <w:rsid w:val="007465AB"/>
    <w:rsid w:val="00746B55"/>
    <w:rsid w:val="00746ED7"/>
    <w:rsid w:val="00747CF9"/>
    <w:rsid w:val="0075027C"/>
    <w:rsid w:val="0075047E"/>
    <w:rsid w:val="00751546"/>
    <w:rsid w:val="00752B84"/>
    <w:rsid w:val="00752C3F"/>
    <w:rsid w:val="00752D62"/>
    <w:rsid w:val="00753D5A"/>
    <w:rsid w:val="00754110"/>
    <w:rsid w:val="007549A7"/>
    <w:rsid w:val="00755BBF"/>
    <w:rsid w:val="0075718F"/>
    <w:rsid w:val="00761CCF"/>
    <w:rsid w:val="00763C96"/>
    <w:rsid w:val="00764790"/>
    <w:rsid w:val="0076775E"/>
    <w:rsid w:val="00767C53"/>
    <w:rsid w:val="00772A6A"/>
    <w:rsid w:val="00773B57"/>
    <w:rsid w:val="00773ED2"/>
    <w:rsid w:val="00775E71"/>
    <w:rsid w:val="0077697A"/>
    <w:rsid w:val="0078069D"/>
    <w:rsid w:val="00781EEF"/>
    <w:rsid w:val="00782708"/>
    <w:rsid w:val="00783CBF"/>
    <w:rsid w:val="00786BA3"/>
    <w:rsid w:val="00786C7F"/>
    <w:rsid w:val="00787794"/>
    <w:rsid w:val="007877C9"/>
    <w:rsid w:val="0079115A"/>
    <w:rsid w:val="00792293"/>
    <w:rsid w:val="007922BC"/>
    <w:rsid w:val="007925A8"/>
    <w:rsid w:val="007957EF"/>
    <w:rsid w:val="00797B41"/>
    <w:rsid w:val="007A10F2"/>
    <w:rsid w:val="007A31C7"/>
    <w:rsid w:val="007A3EA0"/>
    <w:rsid w:val="007A466E"/>
    <w:rsid w:val="007A6537"/>
    <w:rsid w:val="007A748F"/>
    <w:rsid w:val="007A7758"/>
    <w:rsid w:val="007B02CD"/>
    <w:rsid w:val="007B2104"/>
    <w:rsid w:val="007B4B29"/>
    <w:rsid w:val="007B5C1F"/>
    <w:rsid w:val="007B61B5"/>
    <w:rsid w:val="007B6883"/>
    <w:rsid w:val="007B6991"/>
    <w:rsid w:val="007B7028"/>
    <w:rsid w:val="007C1A80"/>
    <w:rsid w:val="007C589E"/>
    <w:rsid w:val="007C7417"/>
    <w:rsid w:val="007C7BAD"/>
    <w:rsid w:val="007D18BE"/>
    <w:rsid w:val="007D1E04"/>
    <w:rsid w:val="007D3132"/>
    <w:rsid w:val="007D339C"/>
    <w:rsid w:val="007D3421"/>
    <w:rsid w:val="007D3A25"/>
    <w:rsid w:val="007D3DFF"/>
    <w:rsid w:val="007D59E0"/>
    <w:rsid w:val="007D6AB4"/>
    <w:rsid w:val="007D7079"/>
    <w:rsid w:val="007D7560"/>
    <w:rsid w:val="007D7C4B"/>
    <w:rsid w:val="007E3666"/>
    <w:rsid w:val="007E36EB"/>
    <w:rsid w:val="007E3A7D"/>
    <w:rsid w:val="007E5A82"/>
    <w:rsid w:val="007E5ED7"/>
    <w:rsid w:val="007F1069"/>
    <w:rsid w:val="007F1273"/>
    <w:rsid w:val="007F2979"/>
    <w:rsid w:val="007F5033"/>
    <w:rsid w:val="007F7672"/>
    <w:rsid w:val="00800C78"/>
    <w:rsid w:val="00800E81"/>
    <w:rsid w:val="00801361"/>
    <w:rsid w:val="00803988"/>
    <w:rsid w:val="00805F23"/>
    <w:rsid w:val="0080754D"/>
    <w:rsid w:val="00807753"/>
    <w:rsid w:val="008114B5"/>
    <w:rsid w:val="00813A9A"/>
    <w:rsid w:val="008146D9"/>
    <w:rsid w:val="00815711"/>
    <w:rsid w:val="00821E7A"/>
    <w:rsid w:val="008228D2"/>
    <w:rsid w:val="00824135"/>
    <w:rsid w:val="0082494B"/>
    <w:rsid w:val="008261FA"/>
    <w:rsid w:val="00826CA6"/>
    <w:rsid w:val="00827264"/>
    <w:rsid w:val="0083077F"/>
    <w:rsid w:val="00831869"/>
    <w:rsid w:val="0083611C"/>
    <w:rsid w:val="00841F53"/>
    <w:rsid w:val="008437F9"/>
    <w:rsid w:val="008474D0"/>
    <w:rsid w:val="00850821"/>
    <w:rsid w:val="0085258B"/>
    <w:rsid w:val="0085531F"/>
    <w:rsid w:val="00855C7F"/>
    <w:rsid w:val="00856000"/>
    <w:rsid w:val="008568C7"/>
    <w:rsid w:val="00856D14"/>
    <w:rsid w:val="00857CCC"/>
    <w:rsid w:val="00860267"/>
    <w:rsid w:val="00860A31"/>
    <w:rsid w:val="00861227"/>
    <w:rsid w:val="0086144B"/>
    <w:rsid w:val="00861E9C"/>
    <w:rsid w:val="0086266C"/>
    <w:rsid w:val="00863147"/>
    <w:rsid w:val="00871224"/>
    <w:rsid w:val="0087221E"/>
    <w:rsid w:val="0087302D"/>
    <w:rsid w:val="00875B47"/>
    <w:rsid w:val="008760F3"/>
    <w:rsid w:val="00877A68"/>
    <w:rsid w:val="008821FD"/>
    <w:rsid w:val="00882713"/>
    <w:rsid w:val="00883A6A"/>
    <w:rsid w:val="0088411F"/>
    <w:rsid w:val="0088418A"/>
    <w:rsid w:val="008849FB"/>
    <w:rsid w:val="00890257"/>
    <w:rsid w:val="00890F66"/>
    <w:rsid w:val="00891C92"/>
    <w:rsid w:val="00891F15"/>
    <w:rsid w:val="008921C1"/>
    <w:rsid w:val="008952FE"/>
    <w:rsid w:val="00897EA0"/>
    <w:rsid w:val="008A0BDB"/>
    <w:rsid w:val="008A1208"/>
    <w:rsid w:val="008A194D"/>
    <w:rsid w:val="008A1C3D"/>
    <w:rsid w:val="008A2F90"/>
    <w:rsid w:val="008A7574"/>
    <w:rsid w:val="008A7955"/>
    <w:rsid w:val="008A7F18"/>
    <w:rsid w:val="008B0C83"/>
    <w:rsid w:val="008B328B"/>
    <w:rsid w:val="008B4BDD"/>
    <w:rsid w:val="008B5946"/>
    <w:rsid w:val="008B72F3"/>
    <w:rsid w:val="008C00D7"/>
    <w:rsid w:val="008C0CD0"/>
    <w:rsid w:val="008C1355"/>
    <w:rsid w:val="008C514D"/>
    <w:rsid w:val="008C6643"/>
    <w:rsid w:val="008C74E1"/>
    <w:rsid w:val="008C7E1D"/>
    <w:rsid w:val="008D035B"/>
    <w:rsid w:val="008D056E"/>
    <w:rsid w:val="008D11EB"/>
    <w:rsid w:val="008D2BE8"/>
    <w:rsid w:val="008D3F78"/>
    <w:rsid w:val="008D6E5C"/>
    <w:rsid w:val="008D6FD6"/>
    <w:rsid w:val="008D6FE8"/>
    <w:rsid w:val="008D7FAD"/>
    <w:rsid w:val="008E092D"/>
    <w:rsid w:val="008E0D97"/>
    <w:rsid w:val="008E18F6"/>
    <w:rsid w:val="008E25DE"/>
    <w:rsid w:val="008E6135"/>
    <w:rsid w:val="008E7DBE"/>
    <w:rsid w:val="008F058A"/>
    <w:rsid w:val="008F1D28"/>
    <w:rsid w:val="008F2362"/>
    <w:rsid w:val="008F2C1D"/>
    <w:rsid w:val="008F40C0"/>
    <w:rsid w:val="008F48F1"/>
    <w:rsid w:val="008F4F97"/>
    <w:rsid w:val="008F5CB6"/>
    <w:rsid w:val="008F6D14"/>
    <w:rsid w:val="008F70AE"/>
    <w:rsid w:val="008F7D26"/>
    <w:rsid w:val="00901249"/>
    <w:rsid w:val="009022F3"/>
    <w:rsid w:val="009035E7"/>
    <w:rsid w:val="009057EE"/>
    <w:rsid w:val="00905E2A"/>
    <w:rsid w:val="009064E4"/>
    <w:rsid w:val="00907552"/>
    <w:rsid w:val="00910DE8"/>
    <w:rsid w:val="00911086"/>
    <w:rsid w:val="00911A7D"/>
    <w:rsid w:val="00912681"/>
    <w:rsid w:val="0091387F"/>
    <w:rsid w:val="00913D4B"/>
    <w:rsid w:val="00914115"/>
    <w:rsid w:val="00914179"/>
    <w:rsid w:val="009142C8"/>
    <w:rsid w:val="00915869"/>
    <w:rsid w:val="00915A77"/>
    <w:rsid w:val="00915CCE"/>
    <w:rsid w:val="00917B5A"/>
    <w:rsid w:val="00921B6B"/>
    <w:rsid w:val="00922263"/>
    <w:rsid w:val="00922B9B"/>
    <w:rsid w:val="009247EA"/>
    <w:rsid w:val="00926235"/>
    <w:rsid w:val="00936725"/>
    <w:rsid w:val="00937CCF"/>
    <w:rsid w:val="00937E23"/>
    <w:rsid w:val="009407AA"/>
    <w:rsid w:val="00940CED"/>
    <w:rsid w:val="00944CC2"/>
    <w:rsid w:val="009458E7"/>
    <w:rsid w:val="00945E47"/>
    <w:rsid w:val="00945ED1"/>
    <w:rsid w:val="0094638D"/>
    <w:rsid w:val="009507F9"/>
    <w:rsid w:val="009524BB"/>
    <w:rsid w:val="009535E9"/>
    <w:rsid w:val="009548B5"/>
    <w:rsid w:val="00954D26"/>
    <w:rsid w:val="009552BD"/>
    <w:rsid w:val="009620DE"/>
    <w:rsid w:val="00962170"/>
    <w:rsid w:val="00962635"/>
    <w:rsid w:val="009628DA"/>
    <w:rsid w:val="00962ADC"/>
    <w:rsid w:val="00962C2F"/>
    <w:rsid w:val="00962D32"/>
    <w:rsid w:val="0096362D"/>
    <w:rsid w:val="0096477D"/>
    <w:rsid w:val="00966AFC"/>
    <w:rsid w:val="0096778B"/>
    <w:rsid w:val="00970B9F"/>
    <w:rsid w:val="00972DA6"/>
    <w:rsid w:val="00973446"/>
    <w:rsid w:val="00973C5D"/>
    <w:rsid w:val="009743D7"/>
    <w:rsid w:val="009749ED"/>
    <w:rsid w:val="00974E51"/>
    <w:rsid w:val="00974ED7"/>
    <w:rsid w:val="00976D70"/>
    <w:rsid w:val="009831EF"/>
    <w:rsid w:val="00985178"/>
    <w:rsid w:val="00985268"/>
    <w:rsid w:val="009862D6"/>
    <w:rsid w:val="00990E89"/>
    <w:rsid w:val="00992A6B"/>
    <w:rsid w:val="00993979"/>
    <w:rsid w:val="009947DD"/>
    <w:rsid w:val="00994E69"/>
    <w:rsid w:val="0099607A"/>
    <w:rsid w:val="009963E2"/>
    <w:rsid w:val="009971F2"/>
    <w:rsid w:val="009A025F"/>
    <w:rsid w:val="009A0A42"/>
    <w:rsid w:val="009A2CD4"/>
    <w:rsid w:val="009A3426"/>
    <w:rsid w:val="009A5974"/>
    <w:rsid w:val="009A5AE2"/>
    <w:rsid w:val="009A6E81"/>
    <w:rsid w:val="009A728A"/>
    <w:rsid w:val="009B1A0D"/>
    <w:rsid w:val="009B2882"/>
    <w:rsid w:val="009B4590"/>
    <w:rsid w:val="009B498D"/>
    <w:rsid w:val="009C38D5"/>
    <w:rsid w:val="009C5211"/>
    <w:rsid w:val="009C6B12"/>
    <w:rsid w:val="009C6E21"/>
    <w:rsid w:val="009C6FE7"/>
    <w:rsid w:val="009C74F0"/>
    <w:rsid w:val="009D0DE3"/>
    <w:rsid w:val="009D144E"/>
    <w:rsid w:val="009D21F7"/>
    <w:rsid w:val="009D2F92"/>
    <w:rsid w:val="009D6D62"/>
    <w:rsid w:val="009D76FA"/>
    <w:rsid w:val="009D7FFE"/>
    <w:rsid w:val="009E0CC5"/>
    <w:rsid w:val="009E0D19"/>
    <w:rsid w:val="009E1A2B"/>
    <w:rsid w:val="009E1D40"/>
    <w:rsid w:val="009E2C68"/>
    <w:rsid w:val="009E4AD5"/>
    <w:rsid w:val="009E630D"/>
    <w:rsid w:val="009F2336"/>
    <w:rsid w:val="009F2836"/>
    <w:rsid w:val="009F6402"/>
    <w:rsid w:val="009F68B0"/>
    <w:rsid w:val="009F6946"/>
    <w:rsid w:val="009F7269"/>
    <w:rsid w:val="009F7A0F"/>
    <w:rsid w:val="00A00C2B"/>
    <w:rsid w:val="00A00D1A"/>
    <w:rsid w:val="00A02EAA"/>
    <w:rsid w:val="00A047A0"/>
    <w:rsid w:val="00A04928"/>
    <w:rsid w:val="00A063D8"/>
    <w:rsid w:val="00A06688"/>
    <w:rsid w:val="00A0679D"/>
    <w:rsid w:val="00A11EEB"/>
    <w:rsid w:val="00A12C18"/>
    <w:rsid w:val="00A149B3"/>
    <w:rsid w:val="00A162E9"/>
    <w:rsid w:val="00A21456"/>
    <w:rsid w:val="00A23032"/>
    <w:rsid w:val="00A24A49"/>
    <w:rsid w:val="00A273E8"/>
    <w:rsid w:val="00A3348D"/>
    <w:rsid w:val="00A3522C"/>
    <w:rsid w:val="00A366F7"/>
    <w:rsid w:val="00A3731C"/>
    <w:rsid w:val="00A400E0"/>
    <w:rsid w:val="00A40297"/>
    <w:rsid w:val="00A41AAF"/>
    <w:rsid w:val="00A4380B"/>
    <w:rsid w:val="00A44FC4"/>
    <w:rsid w:val="00A46257"/>
    <w:rsid w:val="00A4637A"/>
    <w:rsid w:val="00A46A92"/>
    <w:rsid w:val="00A47D15"/>
    <w:rsid w:val="00A50838"/>
    <w:rsid w:val="00A50AC2"/>
    <w:rsid w:val="00A50B02"/>
    <w:rsid w:val="00A50B80"/>
    <w:rsid w:val="00A54E07"/>
    <w:rsid w:val="00A56347"/>
    <w:rsid w:val="00A608E3"/>
    <w:rsid w:val="00A620C5"/>
    <w:rsid w:val="00A6263C"/>
    <w:rsid w:val="00A6625A"/>
    <w:rsid w:val="00A677DE"/>
    <w:rsid w:val="00A67F53"/>
    <w:rsid w:val="00A72003"/>
    <w:rsid w:val="00A75567"/>
    <w:rsid w:val="00A76DA6"/>
    <w:rsid w:val="00A773EA"/>
    <w:rsid w:val="00A832A3"/>
    <w:rsid w:val="00A845BE"/>
    <w:rsid w:val="00A86890"/>
    <w:rsid w:val="00A875B0"/>
    <w:rsid w:val="00A87608"/>
    <w:rsid w:val="00A915B5"/>
    <w:rsid w:val="00A94B65"/>
    <w:rsid w:val="00A94D4E"/>
    <w:rsid w:val="00A95CC3"/>
    <w:rsid w:val="00A95DAC"/>
    <w:rsid w:val="00A95F39"/>
    <w:rsid w:val="00AA0F12"/>
    <w:rsid w:val="00AA2C95"/>
    <w:rsid w:val="00AA3CC0"/>
    <w:rsid w:val="00AA3DB4"/>
    <w:rsid w:val="00AA4E66"/>
    <w:rsid w:val="00AA5BF8"/>
    <w:rsid w:val="00AA5C76"/>
    <w:rsid w:val="00AA6B5A"/>
    <w:rsid w:val="00AA7D59"/>
    <w:rsid w:val="00AB0FA4"/>
    <w:rsid w:val="00AB2627"/>
    <w:rsid w:val="00AB44D9"/>
    <w:rsid w:val="00AB732A"/>
    <w:rsid w:val="00AB7714"/>
    <w:rsid w:val="00AB782B"/>
    <w:rsid w:val="00AC052D"/>
    <w:rsid w:val="00AC0B50"/>
    <w:rsid w:val="00AC0C6A"/>
    <w:rsid w:val="00AC24F7"/>
    <w:rsid w:val="00AD0FAE"/>
    <w:rsid w:val="00AD1038"/>
    <w:rsid w:val="00AD7811"/>
    <w:rsid w:val="00AE33C6"/>
    <w:rsid w:val="00AE3477"/>
    <w:rsid w:val="00AF1A12"/>
    <w:rsid w:val="00AF20D5"/>
    <w:rsid w:val="00AF2410"/>
    <w:rsid w:val="00AF2B13"/>
    <w:rsid w:val="00AF4609"/>
    <w:rsid w:val="00AF496F"/>
    <w:rsid w:val="00AF60B8"/>
    <w:rsid w:val="00B02701"/>
    <w:rsid w:val="00B030E1"/>
    <w:rsid w:val="00B05162"/>
    <w:rsid w:val="00B10D68"/>
    <w:rsid w:val="00B1123D"/>
    <w:rsid w:val="00B14BAB"/>
    <w:rsid w:val="00B15E04"/>
    <w:rsid w:val="00B16FD0"/>
    <w:rsid w:val="00B17147"/>
    <w:rsid w:val="00B20788"/>
    <w:rsid w:val="00B20962"/>
    <w:rsid w:val="00B218D2"/>
    <w:rsid w:val="00B23B40"/>
    <w:rsid w:val="00B25D7F"/>
    <w:rsid w:val="00B26433"/>
    <w:rsid w:val="00B26A05"/>
    <w:rsid w:val="00B27396"/>
    <w:rsid w:val="00B302CA"/>
    <w:rsid w:val="00B30DDD"/>
    <w:rsid w:val="00B31314"/>
    <w:rsid w:val="00B31F43"/>
    <w:rsid w:val="00B32027"/>
    <w:rsid w:val="00B34850"/>
    <w:rsid w:val="00B355E9"/>
    <w:rsid w:val="00B35B04"/>
    <w:rsid w:val="00B4147F"/>
    <w:rsid w:val="00B42A08"/>
    <w:rsid w:val="00B43757"/>
    <w:rsid w:val="00B446B8"/>
    <w:rsid w:val="00B45390"/>
    <w:rsid w:val="00B50DEB"/>
    <w:rsid w:val="00B5419E"/>
    <w:rsid w:val="00B575E5"/>
    <w:rsid w:val="00B6061A"/>
    <w:rsid w:val="00B61780"/>
    <w:rsid w:val="00B6403E"/>
    <w:rsid w:val="00B653AF"/>
    <w:rsid w:val="00B67A44"/>
    <w:rsid w:val="00B704D9"/>
    <w:rsid w:val="00B71B72"/>
    <w:rsid w:val="00B72CAC"/>
    <w:rsid w:val="00B73E8B"/>
    <w:rsid w:val="00B73E92"/>
    <w:rsid w:val="00B75456"/>
    <w:rsid w:val="00B7586A"/>
    <w:rsid w:val="00B75C58"/>
    <w:rsid w:val="00B76765"/>
    <w:rsid w:val="00B76E0C"/>
    <w:rsid w:val="00B77F51"/>
    <w:rsid w:val="00B806C9"/>
    <w:rsid w:val="00B81392"/>
    <w:rsid w:val="00B81E11"/>
    <w:rsid w:val="00B8319F"/>
    <w:rsid w:val="00B8530A"/>
    <w:rsid w:val="00B8714C"/>
    <w:rsid w:val="00B919C7"/>
    <w:rsid w:val="00B926C6"/>
    <w:rsid w:val="00B92EB1"/>
    <w:rsid w:val="00B93C93"/>
    <w:rsid w:val="00B9505E"/>
    <w:rsid w:val="00B95115"/>
    <w:rsid w:val="00B95C77"/>
    <w:rsid w:val="00B961AB"/>
    <w:rsid w:val="00B96393"/>
    <w:rsid w:val="00BA046D"/>
    <w:rsid w:val="00BA5FAF"/>
    <w:rsid w:val="00BA6EA8"/>
    <w:rsid w:val="00BB05A3"/>
    <w:rsid w:val="00BB121B"/>
    <w:rsid w:val="00BB15DC"/>
    <w:rsid w:val="00BB35D5"/>
    <w:rsid w:val="00BB3765"/>
    <w:rsid w:val="00BB4151"/>
    <w:rsid w:val="00BB49B8"/>
    <w:rsid w:val="00BB5422"/>
    <w:rsid w:val="00BB591D"/>
    <w:rsid w:val="00BB7CC9"/>
    <w:rsid w:val="00BC29C1"/>
    <w:rsid w:val="00BC323B"/>
    <w:rsid w:val="00BC4C52"/>
    <w:rsid w:val="00BC5066"/>
    <w:rsid w:val="00BD02CA"/>
    <w:rsid w:val="00BD3F4B"/>
    <w:rsid w:val="00BD5332"/>
    <w:rsid w:val="00BD5624"/>
    <w:rsid w:val="00BD6102"/>
    <w:rsid w:val="00BD6F2A"/>
    <w:rsid w:val="00BE0E3C"/>
    <w:rsid w:val="00BE2D73"/>
    <w:rsid w:val="00BE37B2"/>
    <w:rsid w:val="00BE426D"/>
    <w:rsid w:val="00BE433A"/>
    <w:rsid w:val="00BE6A43"/>
    <w:rsid w:val="00BE711E"/>
    <w:rsid w:val="00BE7C1A"/>
    <w:rsid w:val="00BF0B9C"/>
    <w:rsid w:val="00BF173A"/>
    <w:rsid w:val="00BF42D8"/>
    <w:rsid w:val="00BF46FE"/>
    <w:rsid w:val="00BF5CD5"/>
    <w:rsid w:val="00BF5E1F"/>
    <w:rsid w:val="00C00ECD"/>
    <w:rsid w:val="00C01352"/>
    <w:rsid w:val="00C019C6"/>
    <w:rsid w:val="00C02CA2"/>
    <w:rsid w:val="00C02FE4"/>
    <w:rsid w:val="00C05A55"/>
    <w:rsid w:val="00C07890"/>
    <w:rsid w:val="00C10F5D"/>
    <w:rsid w:val="00C12C9E"/>
    <w:rsid w:val="00C1321D"/>
    <w:rsid w:val="00C16B29"/>
    <w:rsid w:val="00C209D6"/>
    <w:rsid w:val="00C23567"/>
    <w:rsid w:val="00C23A9C"/>
    <w:rsid w:val="00C24707"/>
    <w:rsid w:val="00C248EF"/>
    <w:rsid w:val="00C26B4A"/>
    <w:rsid w:val="00C277DA"/>
    <w:rsid w:val="00C304BE"/>
    <w:rsid w:val="00C33174"/>
    <w:rsid w:val="00C340B9"/>
    <w:rsid w:val="00C34132"/>
    <w:rsid w:val="00C34D08"/>
    <w:rsid w:val="00C36067"/>
    <w:rsid w:val="00C37662"/>
    <w:rsid w:val="00C37B81"/>
    <w:rsid w:val="00C41CCE"/>
    <w:rsid w:val="00C429CC"/>
    <w:rsid w:val="00C43C83"/>
    <w:rsid w:val="00C47556"/>
    <w:rsid w:val="00C50BEC"/>
    <w:rsid w:val="00C51E26"/>
    <w:rsid w:val="00C54788"/>
    <w:rsid w:val="00C568DB"/>
    <w:rsid w:val="00C56A11"/>
    <w:rsid w:val="00C56EEE"/>
    <w:rsid w:val="00C571D8"/>
    <w:rsid w:val="00C610E6"/>
    <w:rsid w:val="00C63DFF"/>
    <w:rsid w:val="00C642E2"/>
    <w:rsid w:val="00C64A02"/>
    <w:rsid w:val="00C6688B"/>
    <w:rsid w:val="00C66F64"/>
    <w:rsid w:val="00C67452"/>
    <w:rsid w:val="00C735B6"/>
    <w:rsid w:val="00C7403A"/>
    <w:rsid w:val="00C74DF4"/>
    <w:rsid w:val="00C75A1F"/>
    <w:rsid w:val="00C775C0"/>
    <w:rsid w:val="00C77FE1"/>
    <w:rsid w:val="00C84BE1"/>
    <w:rsid w:val="00C85001"/>
    <w:rsid w:val="00C853D8"/>
    <w:rsid w:val="00C86176"/>
    <w:rsid w:val="00C86217"/>
    <w:rsid w:val="00C86770"/>
    <w:rsid w:val="00C86AD4"/>
    <w:rsid w:val="00C901E6"/>
    <w:rsid w:val="00C90461"/>
    <w:rsid w:val="00C90720"/>
    <w:rsid w:val="00C91401"/>
    <w:rsid w:val="00C92456"/>
    <w:rsid w:val="00C92708"/>
    <w:rsid w:val="00C9352F"/>
    <w:rsid w:val="00C93A54"/>
    <w:rsid w:val="00C93E52"/>
    <w:rsid w:val="00C955A0"/>
    <w:rsid w:val="00C960ED"/>
    <w:rsid w:val="00C969CF"/>
    <w:rsid w:val="00C973A4"/>
    <w:rsid w:val="00CA0A96"/>
    <w:rsid w:val="00CA2877"/>
    <w:rsid w:val="00CA41A9"/>
    <w:rsid w:val="00CA41D2"/>
    <w:rsid w:val="00CA5E95"/>
    <w:rsid w:val="00CA7737"/>
    <w:rsid w:val="00CB0B25"/>
    <w:rsid w:val="00CB3E06"/>
    <w:rsid w:val="00CB4416"/>
    <w:rsid w:val="00CB5B9F"/>
    <w:rsid w:val="00CB5F3C"/>
    <w:rsid w:val="00CB6FB8"/>
    <w:rsid w:val="00CC0465"/>
    <w:rsid w:val="00CC0576"/>
    <w:rsid w:val="00CC1E40"/>
    <w:rsid w:val="00CC22C4"/>
    <w:rsid w:val="00CC392E"/>
    <w:rsid w:val="00CC684A"/>
    <w:rsid w:val="00CC6C15"/>
    <w:rsid w:val="00CC7577"/>
    <w:rsid w:val="00CD0615"/>
    <w:rsid w:val="00CD0A66"/>
    <w:rsid w:val="00CD1149"/>
    <w:rsid w:val="00CD1C9E"/>
    <w:rsid w:val="00CD2D2E"/>
    <w:rsid w:val="00CD7133"/>
    <w:rsid w:val="00CD7163"/>
    <w:rsid w:val="00CE13A2"/>
    <w:rsid w:val="00CE2B39"/>
    <w:rsid w:val="00CE78A0"/>
    <w:rsid w:val="00CF00DB"/>
    <w:rsid w:val="00CF20C7"/>
    <w:rsid w:val="00CF362F"/>
    <w:rsid w:val="00CF5211"/>
    <w:rsid w:val="00D00164"/>
    <w:rsid w:val="00D001D2"/>
    <w:rsid w:val="00D01A2B"/>
    <w:rsid w:val="00D01AE8"/>
    <w:rsid w:val="00D01C03"/>
    <w:rsid w:val="00D072DC"/>
    <w:rsid w:val="00D11D98"/>
    <w:rsid w:val="00D11E7D"/>
    <w:rsid w:val="00D12A62"/>
    <w:rsid w:val="00D12D23"/>
    <w:rsid w:val="00D15A75"/>
    <w:rsid w:val="00D172EF"/>
    <w:rsid w:val="00D17B04"/>
    <w:rsid w:val="00D20043"/>
    <w:rsid w:val="00D206C8"/>
    <w:rsid w:val="00D20BE0"/>
    <w:rsid w:val="00D21CAB"/>
    <w:rsid w:val="00D23483"/>
    <w:rsid w:val="00D24906"/>
    <w:rsid w:val="00D25383"/>
    <w:rsid w:val="00D253B7"/>
    <w:rsid w:val="00D25FB2"/>
    <w:rsid w:val="00D262E5"/>
    <w:rsid w:val="00D273EA"/>
    <w:rsid w:val="00D3092E"/>
    <w:rsid w:val="00D320AA"/>
    <w:rsid w:val="00D3321C"/>
    <w:rsid w:val="00D341BC"/>
    <w:rsid w:val="00D36883"/>
    <w:rsid w:val="00D37BC5"/>
    <w:rsid w:val="00D408E1"/>
    <w:rsid w:val="00D42709"/>
    <w:rsid w:val="00D43728"/>
    <w:rsid w:val="00D43856"/>
    <w:rsid w:val="00D44577"/>
    <w:rsid w:val="00D543EA"/>
    <w:rsid w:val="00D54B7F"/>
    <w:rsid w:val="00D55DE2"/>
    <w:rsid w:val="00D57072"/>
    <w:rsid w:val="00D57511"/>
    <w:rsid w:val="00D57DB5"/>
    <w:rsid w:val="00D60740"/>
    <w:rsid w:val="00D6181E"/>
    <w:rsid w:val="00D62ADE"/>
    <w:rsid w:val="00D64597"/>
    <w:rsid w:val="00D6616D"/>
    <w:rsid w:val="00D66866"/>
    <w:rsid w:val="00D6772A"/>
    <w:rsid w:val="00D705C1"/>
    <w:rsid w:val="00D70E11"/>
    <w:rsid w:val="00D75980"/>
    <w:rsid w:val="00D759C0"/>
    <w:rsid w:val="00D804D3"/>
    <w:rsid w:val="00D80B2F"/>
    <w:rsid w:val="00D81101"/>
    <w:rsid w:val="00D817D9"/>
    <w:rsid w:val="00D82F99"/>
    <w:rsid w:val="00D836C3"/>
    <w:rsid w:val="00D86813"/>
    <w:rsid w:val="00D86990"/>
    <w:rsid w:val="00D90B6E"/>
    <w:rsid w:val="00D91870"/>
    <w:rsid w:val="00D94AFC"/>
    <w:rsid w:val="00D95966"/>
    <w:rsid w:val="00D9630C"/>
    <w:rsid w:val="00D96393"/>
    <w:rsid w:val="00DA149F"/>
    <w:rsid w:val="00DA2A85"/>
    <w:rsid w:val="00DA2AC0"/>
    <w:rsid w:val="00DA2B0A"/>
    <w:rsid w:val="00DA2FDA"/>
    <w:rsid w:val="00DA36B0"/>
    <w:rsid w:val="00DA3F99"/>
    <w:rsid w:val="00DA6174"/>
    <w:rsid w:val="00DA6372"/>
    <w:rsid w:val="00DA7E6D"/>
    <w:rsid w:val="00DB08C5"/>
    <w:rsid w:val="00DB0918"/>
    <w:rsid w:val="00DB1226"/>
    <w:rsid w:val="00DB39D1"/>
    <w:rsid w:val="00DB5AA0"/>
    <w:rsid w:val="00DB73D8"/>
    <w:rsid w:val="00DB7A44"/>
    <w:rsid w:val="00DC4313"/>
    <w:rsid w:val="00DC4400"/>
    <w:rsid w:val="00DC4504"/>
    <w:rsid w:val="00DC455C"/>
    <w:rsid w:val="00DC51B5"/>
    <w:rsid w:val="00DC7D57"/>
    <w:rsid w:val="00DD1236"/>
    <w:rsid w:val="00DD200E"/>
    <w:rsid w:val="00DD2A45"/>
    <w:rsid w:val="00DD376E"/>
    <w:rsid w:val="00DD4478"/>
    <w:rsid w:val="00DD4778"/>
    <w:rsid w:val="00DD594A"/>
    <w:rsid w:val="00DD5C60"/>
    <w:rsid w:val="00DD5EB7"/>
    <w:rsid w:val="00DD5EF4"/>
    <w:rsid w:val="00DD604D"/>
    <w:rsid w:val="00DD75F8"/>
    <w:rsid w:val="00DE67A7"/>
    <w:rsid w:val="00DE6F6C"/>
    <w:rsid w:val="00DF006D"/>
    <w:rsid w:val="00DF02F4"/>
    <w:rsid w:val="00DF0641"/>
    <w:rsid w:val="00DF0E5B"/>
    <w:rsid w:val="00DF150E"/>
    <w:rsid w:val="00DF48C4"/>
    <w:rsid w:val="00DF7873"/>
    <w:rsid w:val="00E015E4"/>
    <w:rsid w:val="00E020A5"/>
    <w:rsid w:val="00E03F6C"/>
    <w:rsid w:val="00E07613"/>
    <w:rsid w:val="00E07637"/>
    <w:rsid w:val="00E07CE8"/>
    <w:rsid w:val="00E101DB"/>
    <w:rsid w:val="00E11C95"/>
    <w:rsid w:val="00E12B6D"/>
    <w:rsid w:val="00E12F16"/>
    <w:rsid w:val="00E150AA"/>
    <w:rsid w:val="00E200BE"/>
    <w:rsid w:val="00E20A81"/>
    <w:rsid w:val="00E21F4B"/>
    <w:rsid w:val="00E23D28"/>
    <w:rsid w:val="00E24074"/>
    <w:rsid w:val="00E24D56"/>
    <w:rsid w:val="00E25725"/>
    <w:rsid w:val="00E260F8"/>
    <w:rsid w:val="00E2716F"/>
    <w:rsid w:val="00E27A19"/>
    <w:rsid w:val="00E308A5"/>
    <w:rsid w:val="00E3108E"/>
    <w:rsid w:val="00E31961"/>
    <w:rsid w:val="00E31989"/>
    <w:rsid w:val="00E326D4"/>
    <w:rsid w:val="00E336CD"/>
    <w:rsid w:val="00E33984"/>
    <w:rsid w:val="00E34C6B"/>
    <w:rsid w:val="00E35149"/>
    <w:rsid w:val="00E35ED2"/>
    <w:rsid w:val="00E37B0C"/>
    <w:rsid w:val="00E409D6"/>
    <w:rsid w:val="00E412E1"/>
    <w:rsid w:val="00E423E6"/>
    <w:rsid w:val="00E42CD3"/>
    <w:rsid w:val="00E44A94"/>
    <w:rsid w:val="00E458AB"/>
    <w:rsid w:val="00E45CEB"/>
    <w:rsid w:val="00E46CA4"/>
    <w:rsid w:val="00E47ABD"/>
    <w:rsid w:val="00E516FE"/>
    <w:rsid w:val="00E52604"/>
    <w:rsid w:val="00E53FD0"/>
    <w:rsid w:val="00E55D40"/>
    <w:rsid w:val="00E575FB"/>
    <w:rsid w:val="00E606F9"/>
    <w:rsid w:val="00E618DC"/>
    <w:rsid w:val="00E63012"/>
    <w:rsid w:val="00E63AD0"/>
    <w:rsid w:val="00E63B98"/>
    <w:rsid w:val="00E64B54"/>
    <w:rsid w:val="00E64D4A"/>
    <w:rsid w:val="00E651AB"/>
    <w:rsid w:val="00E65683"/>
    <w:rsid w:val="00E657BA"/>
    <w:rsid w:val="00E708F2"/>
    <w:rsid w:val="00E71A3B"/>
    <w:rsid w:val="00E72496"/>
    <w:rsid w:val="00E75706"/>
    <w:rsid w:val="00E75E4C"/>
    <w:rsid w:val="00E77668"/>
    <w:rsid w:val="00E806F0"/>
    <w:rsid w:val="00E808C2"/>
    <w:rsid w:val="00E80B24"/>
    <w:rsid w:val="00E82CF7"/>
    <w:rsid w:val="00E84708"/>
    <w:rsid w:val="00E84BD8"/>
    <w:rsid w:val="00E84D91"/>
    <w:rsid w:val="00E85236"/>
    <w:rsid w:val="00E8633F"/>
    <w:rsid w:val="00E86AA3"/>
    <w:rsid w:val="00E9059E"/>
    <w:rsid w:val="00E920E9"/>
    <w:rsid w:val="00E93B7C"/>
    <w:rsid w:val="00E96309"/>
    <w:rsid w:val="00EA270A"/>
    <w:rsid w:val="00EA28FD"/>
    <w:rsid w:val="00EA3203"/>
    <w:rsid w:val="00EA4810"/>
    <w:rsid w:val="00EA5EE1"/>
    <w:rsid w:val="00EA7352"/>
    <w:rsid w:val="00EB036B"/>
    <w:rsid w:val="00EB1409"/>
    <w:rsid w:val="00EB318C"/>
    <w:rsid w:val="00EB632D"/>
    <w:rsid w:val="00EB7348"/>
    <w:rsid w:val="00EB7AEA"/>
    <w:rsid w:val="00EC22A9"/>
    <w:rsid w:val="00EC3034"/>
    <w:rsid w:val="00EC35B1"/>
    <w:rsid w:val="00EC5165"/>
    <w:rsid w:val="00EC517D"/>
    <w:rsid w:val="00EC5AC2"/>
    <w:rsid w:val="00EC7108"/>
    <w:rsid w:val="00ED07B1"/>
    <w:rsid w:val="00ED0977"/>
    <w:rsid w:val="00ED1D9E"/>
    <w:rsid w:val="00ED1E8A"/>
    <w:rsid w:val="00ED2968"/>
    <w:rsid w:val="00ED422E"/>
    <w:rsid w:val="00ED452E"/>
    <w:rsid w:val="00EE011E"/>
    <w:rsid w:val="00EE0DCD"/>
    <w:rsid w:val="00EE112E"/>
    <w:rsid w:val="00EE34D7"/>
    <w:rsid w:val="00EE3934"/>
    <w:rsid w:val="00EE7640"/>
    <w:rsid w:val="00EF43FC"/>
    <w:rsid w:val="00EF4E61"/>
    <w:rsid w:val="00EF543F"/>
    <w:rsid w:val="00EF64A1"/>
    <w:rsid w:val="00EF754E"/>
    <w:rsid w:val="00F00FBC"/>
    <w:rsid w:val="00F032B8"/>
    <w:rsid w:val="00F04A05"/>
    <w:rsid w:val="00F07AAC"/>
    <w:rsid w:val="00F1141B"/>
    <w:rsid w:val="00F1261D"/>
    <w:rsid w:val="00F12DE3"/>
    <w:rsid w:val="00F14FB8"/>
    <w:rsid w:val="00F161E0"/>
    <w:rsid w:val="00F171C0"/>
    <w:rsid w:val="00F177DB"/>
    <w:rsid w:val="00F21D1B"/>
    <w:rsid w:val="00F2290D"/>
    <w:rsid w:val="00F23599"/>
    <w:rsid w:val="00F23D4C"/>
    <w:rsid w:val="00F250B6"/>
    <w:rsid w:val="00F272EC"/>
    <w:rsid w:val="00F3190F"/>
    <w:rsid w:val="00F31A19"/>
    <w:rsid w:val="00F31BB0"/>
    <w:rsid w:val="00F31CE1"/>
    <w:rsid w:val="00F338AA"/>
    <w:rsid w:val="00F33CFB"/>
    <w:rsid w:val="00F34AF4"/>
    <w:rsid w:val="00F34D1E"/>
    <w:rsid w:val="00F366CF"/>
    <w:rsid w:val="00F36927"/>
    <w:rsid w:val="00F378D5"/>
    <w:rsid w:val="00F40021"/>
    <w:rsid w:val="00F43E6B"/>
    <w:rsid w:val="00F45444"/>
    <w:rsid w:val="00F462B6"/>
    <w:rsid w:val="00F47C8A"/>
    <w:rsid w:val="00F5091C"/>
    <w:rsid w:val="00F5154A"/>
    <w:rsid w:val="00F531E8"/>
    <w:rsid w:val="00F538BC"/>
    <w:rsid w:val="00F54B7C"/>
    <w:rsid w:val="00F55D38"/>
    <w:rsid w:val="00F563B3"/>
    <w:rsid w:val="00F62E71"/>
    <w:rsid w:val="00F662D1"/>
    <w:rsid w:val="00F71367"/>
    <w:rsid w:val="00F71B5C"/>
    <w:rsid w:val="00F71BC9"/>
    <w:rsid w:val="00F76E63"/>
    <w:rsid w:val="00F77643"/>
    <w:rsid w:val="00F80428"/>
    <w:rsid w:val="00F815FA"/>
    <w:rsid w:val="00F82435"/>
    <w:rsid w:val="00F84CB8"/>
    <w:rsid w:val="00F86382"/>
    <w:rsid w:val="00F866B4"/>
    <w:rsid w:val="00F905F4"/>
    <w:rsid w:val="00F9161A"/>
    <w:rsid w:val="00F925D2"/>
    <w:rsid w:val="00F94D8F"/>
    <w:rsid w:val="00F9542D"/>
    <w:rsid w:val="00FA0D43"/>
    <w:rsid w:val="00FA0DDE"/>
    <w:rsid w:val="00FA1B22"/>
    <w:rsid w:val="00FA1B7F"/>
    <w:rsid w:val="00FA57DB"/>
    <w:rsid w:val="00FA5907"/>
    <w:rsid w:val="00FA5BE0"/>
    <w:rsid w:val="00FA642C"/>
    <w:rsid w:val="00FA7A35"/>
    <w:rsid w:val="00FB112F"/>
    <w:rsid w:val="00FB278D"/>
    <w:rsid w:val="00FB6945"/>
    <w:rsid w:val="00FB7E92"/>
    <w:rsid w:val="00FC17F2"/>
    <w:rsid w:val="00FC24D4"/>
    <w:rsid w:val="00FC31C9"/>
    <w:rsid w:val="00FC4AE6"/>
    <w:rsid w:val="00FC5273"/>
    <w:rsid w:val="00FC61BC"/>
    <w:rsid w:val="00FC658E"/>
    <w:rsid w:val="00FC7294"/>
    <w:rsid w:val="00FC7E4F"/>
    <w:rsid w:val="00FD191E"/>
    <w:rsid w:val="00FD2D5B"/>
    <w:rsid w:val="00FD2E4F"/>
    <w:rsid w:val="00FD2EC8"/>
    <w:rsid w:val="00FD31F4"/>
    <w:rsid w:val="00FD3C5A"/>
    <w:rsid w:val="00FD4C15"/>
    <w:rsid w:val="00FD5E92"/>
    <w:rsid w:val="00FD63CD"/>
    <w:rsid w:val="00FE1020"/>
    <w:rsid w:val="00FE11A9"/>
    <w:rsid w:val="00FE1D2F"/>
    <w:rsid w:val="00FE3A11"/>
    <w:rsid w:val="00FE3AD2"/>
    <w:rsid w:val="00FE6079"/>
    <w:rsid w:val="00FF0437"/>
    <w:rsid w:val="00FF36FF"/>
    <w:rsid w:val="00FF3802"/>
    <w:rsid w:val="00FF3CA4"/>
    <w:rsid w:val="00FF4B61"/>
    <w:rsid w:val="00FF51C1"/>
    <w:rsid w:val="00FF5C2A"/>
    <w:rsid w:val="00FF6514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C6B4"/>
  <w15:chartTrackingRefBased/>
  <w15:docId w15:val="{17F79C74-0D79-4CE9-8333-19BCAC2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F2A"/>
    <w:pPr>
      <w:spacing w:after="0" w:line="250" w:lineRule="exact"/>
    </w:pPr>
    <w:rPr>
      <w:rFonts w:ascii="Arial" w:hAnsi="Arial"/>
      <w:sz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D6F2A"/>
    <w:pPr>
      <w:keepNext/>
      <w:keepLines/>
      <w:spacing w:line="240" w:lineRule="auto"/>
      <w:ind w:left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6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D6F2A"/>
    <w:rPr>
      <w:rFonts w:ascii="Arial" w:eastAsiaTheme="majorEastAsia" w:hAnsi="Arial" w:cstheme="majorBidi"/>
      <w:b/>
      <w:color w:val="000000" w:themeColor="text1"/>
      <w:sz w:val="48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6F2A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F2A"/>
    <w:rPr>
      <w:rFonts w:ascii="Arial" w:hAnsi="Arial"/>
      <w:sz w:val="20"/>
      <w:lang w:val="en-US"/>
    </w:rPr>
  </w:style>
  <w:style w:type="paragraph" w:styleId="Pidipagina">
    <w:name w:val="footer"/>
    <w:basedOn w:val="Normale"/>
    <w:link w:val="PidipaginaCarattere"/>
    <w:uiPriority w:val="5"/>
    <w:unhideWhenUsed/>
    <w:rsid w:val="00BD6F2A"/>
    <w:pPr>
      <w:tabs>
        <w:tab w:val="left" w:pos="2552"/>
        <w:tab w:val="left" w:pos="5103"/>
        <w:tab w:val="left" w:pos="5670"/>
        <w:tab w:val="left" w:pos="7655"/>
        <w:tab w:val="left" w:pos="8222"/>
      </w:tabs>
      <w:spacing w:line="240" w:lineRule="auto"/>
    </w:pPr>
    <w:rPr>
      <w:rFonts w:asciiTheme="minorHAnsi" w:hAnsiTheme="minorHAnsi" w:cstheme="minorHAnsi"/>
      <w:sz w:val="12"/>
      <w:szCs w:val="12"/>
    </w:rPr>
  </w:style>
  <w:style w:type="character" w:customStyle="1" w:styleId="PidipaginaCarattere">
    <w:name w:val="Piè di pagina Carattere"/>
    <w:basedOn w:val="Carpredefinitoparagrafo"/>
    <w:link w:val="Pidipagina"/>
    <w:uiPriority w:val="5"/>
    <w:rsid w:val="00BD6F2A"/>
    <w:rPr>
      <w:rFonts w:cstheme="minorHAnsi"/>
      <w:sz w:val="12"/>
      <w:szCs w:val="12"/>
      <w:lang w:val="en-US"/>
    </w:rPr>
  </w:style>
  <w:style w:type="paragraph" w:styleId="Paragrafoelenco">
    <w:name w:val="List Paragraph"/>
    <w:basedOn w:val="Normale"/>
    <w:uiPriority w:val="34"/>
    <w:qFormat/>
    <w:rsid w:val="00BD6F2A"/>
    <w:pPr>
      <w:numPr>
        <w:numId w:val="1"/>
      </w:numPr>
      <w:ind w:left="340" w:hanging="340"/>
      <w:contextualSpacing/>
    </w:pPr>
    <w:rPr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BD6F2A"/>
    <w:rPr>
      <w:color w:val="0563C1" w:themeColor="hyperlink"/>
      <w:u w:val="single"/>
    </w:rPr>
  </w:style>
  <w:style w:type="paragraph" w:customStyle="1" w:styleId="Boilerplate">
    <w:name w:val="Boilerplate"/>
    <w:basedOn w:val="Normale"/>
    <w:uiPriority w:val="4"/>
    <w:qFormat/>
    <w:rsid w:val="00BD6F2A"/>
    <w:pPr>
      <w:spacing w:line="230" w:lineRule="exact"/>
    </w:pPr>
    <w:rPr>
      <w:color w:val="000000" w:themeColor="text1"/>
      <w:sz w:val="18"/>
    </w:rPr>
  </w:style>
  <w:style w:type="table" w:styleId="Grigliatabella">
    <w:name w:val="Table Grid"/>
    <w:basedOn w:val="Tabellanormale"/>
    <w:uiPriority w:val="39"/>
    <w:rsid w:val="00BD6F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aliases w:val="Fett (Heavy)"/>
    <w:basedOn w:val="Carpredefinitoparagrafo"/>
    <w:uiPriority w:val="22"/>
    <w:qFormat/>
    <w:rsid w:val="00BD6F2A"/>
    <w:rPr>
      <w:b/>
      <w:bCs/>
      <w:noProof w:val="0"/>
      <w:lang w:val="en-US"/>
    </w:rPr>
  </w:style>
  <w:style w:type="paragraph" w:customStyle="1" w:styleId="Default">
    <w:name w:val="Default"/>
    <w:rsid w:val="00BD6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13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13C1"/>
    <w:rPr>
      <w:rFonts w:ascii="Arial" w:hAnsi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13C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947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47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47DD"/>
    <w:rPr>
      <w:rFonts w:ascii="Arial" w:hAnsi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47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47DD"/>
    <w:rPr>
      <w:rFonts w:ascii="Arial" w:hAnsi="Arial"/>
      <w:b/>
      <w:bCs/>
      <w:sz w:val="20"/>
      <w:szCs w:val="2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10A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C71AB"/>
    <w:pPr>
      <w:spacing w:after="0" w:line="240" w:lineRule="auto"/>
    </w:pPr>
    <w:rPr>
      <w:rFonts w:ascii="Arial" w:hAnsi="Arial"/>
      <w:sz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694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6C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zh-CN"/>
    </w:rPr>
  </w:style>
  <w:style w:type="character" w:customStyle="1" w:styleId="period">
    <w:name w:val="period"/>
    <w:basedOn w:val="Carpredefinitoparagrafo"/>
    <w:rsid w:val="006C5E6C"/>
  </w:style>
  <w:style w:type="character" w:customStyle="1" w:styleId="cit">
    <w:name w:val="cit"/>
    <w:basedOn w:val="Carpredefinitoparagrafo"/>
    <w:rsid w:val="006C5E6C"/>
  </w:style>
  <w:style w:type="character" w:customStyle="1" w:styleId="citation-doi">
    <w:name w:val="citation-doi"/>
    <w:basedOn w:val="Carpredefinitoparagrafo"/>
    <w:rsid w:val="00E8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eironseriously.com/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ute.gov.it/portale/salute/p1_5.jsp?id=43&amp;area=Malattie_cardiovascolar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te.gov.it/portale/news/p3_2_3_1_1.jsp?lingua=italiano&amp;menu=dossier&amp;p=dadossier&amp;id=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forphar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eironseriously.com/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6189-BC0E-4AE0-AEEA-6B698FB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1779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Lydia</dc:creator>
  <cp:keywords/>
  <dc:description/>
  <cp:lastModifiedBy>Angela Del Giudice</cp:lastModifiedBy>
  <cp:revision>6</cp:revision>
  <cp:lastPrinted>2021-10-26T13:46:00Z</cp:lastPrinted>
  <dcterms:created xsi:type="dcterms:W3CDTF">2021-11-25T10:28:00Z</dcterms:created>
  <dcterms:modified xsi:type="dcterms:W3CDTF">2021-11-26T08:12:00Z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146789-9338-440e-9bc2-d4582d10ca66_Enabled">
    <vt:lpwstr>true</vt:lpwstr>
  </property>
  <property fmtid="{D5CDD505-2E9C-101B-9397-08002B2CF9AE}" pid="3" name="MSIP_Label_cd146789-9338-440e-9bc2-d4582d10ca66_SetDate">
    <vt:lpwstr>2021-11-23T08:33:57Z</vt:lpwstr>
  </property>
  <property fmtid="{D5CDD505-2E9C-101B-9397-08002B2CF9AE}" pid="4" name="MSIP_Label_cd146789-9338-440e-9bc2-d4582d10ca66_Method">
    <vt:lpwstr>Standard</vt:lpwstr>
  </property>
  <property fmtid="{D5CDD505-2E9C-101B-9397-08002B2CF9AE}" pid="5" name="MSIP_Label_cd146789-9338-440e-9bc2-d4582d10ca66_Name">
    <vt:lpwstr>Business Use</vt:lpwstr>
  </property>
  <property fmtid="{D5CDD505-2E9C-101B-9397-08002B2CF9AE}" pid="6" name="MSIP_Label_cd146789-9338-440e-9bc2-d4582d10ca66_SiteId">
    <vt:lpwstr>6836a9c5-69f0-4135-9e6b-43d1f616b550</vt:lpwstr>
  </property>
  <property fmtid="{D5CDD505-2E9C-101B-9397-08002B2CF9AE}" pid="7" name="MSIP_Label_cd146789-9338-440e-9bc2-d4582d10ca66_ActionId">
    <vt:lpwstr>f840ef5d-2584-4a48-8e8a-99a649febb6d</vt:lpwstr>
  </property>
  <property fmtid="{D5CDD505-2E9C-101B-9397-08002B2CF9AE}" pid="8" name="MSIP_Label_cd146789-9338-440e-9bc2-d4582d10ca66_ContentBits">
    <vt:lpwstr>2</vt:lpwstr>
  </property>
</Properties>
</file>