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4D00" w14:textId="2807B311" w:rsidR="00A97E64" w:rsidRDefault="00D823CC" w:rsidP="00A97E64">
      <w:pPr>
        <w:spacing w:line="276" w:lineRule="auto"/>
        <w:rPr>
          <w:bCs/>
          <w:iCs/>
          <w:sz w:val="24"/>
          <w:szCs w:val="24"/>
        </w:rPr>
      </w:pPr>
      <w:r>
        <w:rPr>
          <w:bCs/>
          <w:iCs/>
          <w:noProof/>
          <w:sz w:val="24"/>
          <w:szCs w:val="24"/>
        </w:rPr>
        <w:drawing>
          <wp:anchor distT="0" distB="0" distL="114300" distR="114300" simplePos="0" relativeHeight="251658240" behindDoc="1" locked="0" layoutInCell="1" allowOverlap="1" wp14:anchorId="564C12AA" wp14:editId="21EFD6A2">
            <wp:simplePos x="0" y="0"/>
            <wp:positionH relativeFrom="column">
              <wp:posOffset>109220</wp:posOffset>
            </wp:positionH>
            <wp:positionV relativeFrom="paragraph">
              <wp:posOffset>64135</wp:posOffset>
            </wp:positionV>
            <wp:extent cx="2219325" cy="653415"/>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iCs/>
          <w:noProof/>
          <w:sz w:val="24"/>
          <w:szCs w:val="24"/>
        </w:rPr>
        <w:drawing>
          <wp:anchor distT="0" distB="0" distL="114300" distR="114300" simplePos="0" relativeHeight="251659264" behindDoc="1" locked="0" layoutInCell="1" allowOverlap="1" wp14:anchorId="3EB77B26" wp14:editId="31DA6F22">
            <wp:simplePos x="0" y="0"/>
            <wp:positionH relativeFrom="column">
              <wp:posOffset>4014470</wp:posOffset>
            </wp:positionH>
            <wp:positionV relativeFrom="paragraph">
              <wp:posOffset>140970</wp:posOffset>
            </wp:positionV>
            <wp:extent cx="1466850" cy="61722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17220"/>
                    </a:xfrm>
                    <a:prstGeom prst="rect">
                      <a:avLst/>
                    </a:prstGeom>
                    <a:noFill/>
                    <a:ln>
                      <a:noFill/>
                    </a:ln>
                  </pic:spPr>
                </pic:pic>
              </a:graphicData>
            </a:graphic>
          </wp:anchor>
        </w:drawing>
      </w:r>
      <w:r w:rsidR="00A97E64">
        <w:rPr>
          <w:bCs/>
          <w:iCs/>
          <w:noProof/>
          <w:sz w:val="24"/>
          <w:szCs w:val="24"/>
        </w:rPr>
        <w:drawing>
          <wp:anchor distT="0" distB="0" distL="114300" distR="114300" simplePos="0" relativeHeight="251660288" behindDoc="1" locked="0" layoutInCell="1" allowOverlap="1" wp14:anchorId="53C69487" wp14:editId="0A2ABCF4">
            <wp:simplePos x="0" y="0"/>
            <wp:positionH relativeFrom="column">
              <wp:posOffset>2766695</wp:posOffset>
            </wp:positionH>
            <wp:positionV relativeFrom="paragraph">
              <wp:posOffset>-163830</wp:posOffset>
            </wp:positionV>
            <wp:extent cx="825500" cy="11049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104900"/>
                    </a:xfrm>
                    <a:prstGeom prst="rect">
                      <a:avLst/>
                    </a:prstGeom>
                    <a:noFill/>
                    <a:ln>
                      <a:noFill/>
                    </a:ln>
                  </pic:spPr>
                </pic:pic>
              </a:graphicData>
            </a:graphic>
          </wp:anchor>
        </w:drawing>
      </w:r>
      <w:r w:rsidR="00A97E64">
        <w:rPr>
          <w:bCs/>
          <w:iCs/>
          <w:sz w:val="24"/>
          <w:szCs w:val="24"/>
        </w:rPr>
        <w:t xml:space="preserve">                    </w:t>
      </w:r>
    </w:p>
    <w:p w14:paraId="50BB6192" w14:textId="7052800F" w:rsidR="00A97E64" w:rsidRPr="00A97E64" w:rsidRDefault="00D823CC" w:rsidP="00D823CC">
      <w:pPr>
        <w:tabs>
          <w:tab w:val="left" w:pos="3045"/>
        </w:tabs>
        <w:spacing w:line="276" w:lineRule="auto"/>
        <w:rPr>
          <w:bCs/>
          <w:iCs/>
          <w:sz w:val="10"/>
          <w:szCs w:val="10"/>
        </w:rPr>
      </w:pPr>
      <w:r>
        <w:rPr>
          <w:bCs/>
          <w:iCs/>
          <w:sz w:val="10"/>
          <w:szCs w:val="10"/>
        </w:rPr>
        <w:tab/>
      </w:r>
    </w:p>
    <w:p w14:paraId="7DD10EEB" w14:textId="77777777" w:rsidR="00A97E64" w:rsidRDefault="00A97E64" w:rsidP="00E46EB3">
      <w:pPr>
        <w:spacing w:line="276" w:lineRule="auto"/>
        <w:jc w:val="center"/>
        <w:rPr>
          <w:bCs/>
          <w:iCs/>
          <w:sz w:val="24"/>
          <w:szCs w:val="24"/>
        </w:rPr>
      </w:pPr>
    </w:p>
    <w:p w14:paraId="58A982FC" w14:textId="77777777" w:rsidR="00A97E64" w:rsidRDefault="00A97E64" w:rsidP="00D823CC">
      <w:pPr>
        <w:spacing w:line="276" w:lineRule="auto"/>
        <w:rPr>
          <w:bCs/>
          <w:iCs/>
          <w:sz w:val="24"/>
          <w:szCs w:val="24"/>
        </w:rPr>
      </w:pPr>
    </w:p>
    <w:p w14:paraId="66C71D46" w14:textId="61A02B49" w:rsidR="00E46EB3" w:rsidRPr="00E46EB3" w:rsidRDefault="00E46EB3" w:rsidP="00E46EB3">
      <w:pPr>
        <w:spacing w:line="276" w:lineRule="auto"/>
        <w:jc w:val="center"/>
        <w:rPr>
          <w:bCs/>
          <w:iCs/>
          <w:sz w:val="24"/>
          <w:szCs w:val="24"/>
        </w:rPr>
      </w:pPr>
      <w:r w:rsidRPr="00E46EB3">
        <w:rPr>
          <w:bCs/>
          <w:iCs/>
          <w:sz w:val="24"/>
          <w:szCs w:val="24"/>
        </w:rPr>
        <w:t>COMUNICATO STAMPA</w:t>
      </w:r>
    </w:p>
    <w:p w14:paraId="16AC844C" w14:textId="78621B88" w:rsidR="00E94571" w:rsidRPr="00E46EB3" w:rsidRDefault="00E94571" w:rsidP="00E46EB3">
      <w:pPr>
        <w:spacing w:line="276" w:lineRule="auto"/>
        <w:jc w:val="center"/>
        <w:rPr>
          <w:b/>
          <w:iCs/>
          <w:sz w:val="26"/>
          <w:szCs w:val="26"/>
        </w:rPr>
      </w:pPr>
      <w:bookmarkStart w:id="0" w:name="_GoBack"/>
      <w:r w:rsidRPr="00E46EB3">
        <w:rPr>
          <w:b/>
          <w:iCs/>
          <w:sz w:val="26"/>
          <w:szCs w:val="26"/>
        </w:rPr>
        <w:t>Polifarma, daVinci Digi</w:t>
      </w:r>
      <w:r w:rsidR="006747CF" w:rsidRPr="00E46EB3">
        <w:rPr>
          <w:b/>
          <w:iCs/>
          <w:sz w:val="26"/>
          <w:szCs w:val="26"/>
        </w:rPr>
        <w:t>tal Therapeutics e daVi Digital</w:t>
      </w:r>
      <w:r w:rsidRPr="00E46EB3">
        <w:rPr>
          <w:b/>
          <w:iCs/>
          <w:sz w:val="26"/>
          <w:szCs w:val="26"/>
        </w:rPr>
        <w:t xml:space="preserve">Medicine </w:t>
      </w:r>
      <w:r w:rsidR="0062325E" w:rsidRPr="00E46EB3">
        <w:rPr>
          <w:b/>
          <w:iCs/>
          <w:sz w:val="26"/>
          <w:szCs w:val="26"/>
        </w:rPr>
        <w:t>avviano la</w:t>
      </w:r>
      <w:r w:rsidRPr="00E46EB3">
        <w:rPr>
          <w:b/>
          <w:iCs/>
          <w:sz w:val="26"/>
          <w:szCs w:val="26"/>
        </w:rPr>
        <w:t xml:space="preserve"> collaborazione per </w:t>
      </w:r>
      <w:r w:rsidR="0062325E" w:rsidRPr="00E46EB3">
        <w:rPr>
          <w:b/>
          <w:iCs/>
          <w:sz w:val="26"/>
          <w:szCs w:val="26"/>
        </w:rPr>
        <w:t xml:space="preserve">lo </w:t>
      </w:r>
      <w:r w:rsidRPr="00E46EB3">
        <w:rPr>
          <w:b/>
          <w:iCs/>
          <w:sz w:val="26"/>
          <w:szCs w:val="26"/>
        </w:rPr>
        <w:t>svilupp</w:t>
      </w:r>
      <w:r w:rsidR="0062325E" w:rsidRPr="00E46EB3">
        <w:rPr>
          <w:b/>
          <w:iCs/>
          <w:sz w:val="26"/>
          <w:szCs w:val="26"/>
        </w:rPr>
        <w:t xml:space="preserve">o e la </w:t>
      </w:r>
      <w:r w:rsidRPr="00E46EB3">
        <w:rPr>
          <w:b/>
          <w:iCs/>
          <w:sz w:val="26"/>
          <w:szCs w:val="26"/>
        </w:rPr>
        <w:t>commercializza</w:t>
      </w:r>
      <w:r w:rsidR="0062325E" w:rsidRPr="00E46EB3">
        <w:rPr>
          <w:b/>
          <w:iCs/>
          <w:sz w:val="26"/>
          <w:szCs w:val="26"/>
        </w:rPr>
        <w:t xml:space="preserve">zione di Digital Drug Supports e Digital Therapeutics </w:t>
      </w:r>
      <w:r w:rsidRPr="00E46EB3">
        <w:rPr>
          <w:b/>
          <w:iCs/>
          <w:sz w:val="26"/>
          <w:szCs w:val="26"/>
        </w:rPr>
        <w:t>per migliorare il trattamento delle malattie croniche</w:t>
      </w:r>
      <w:r w:rsidR="00EF56DA" w:rsidRPr="00E46EB3">
        <w:rPr>
          <w:b/>
          <w:iCs/>
          <w:sz w:val="26"/>
          <w:szCs w:val="26"/>
        </w:rPr>
        <w:br/>
      </w:r>
    </w:p>
    <w:p w14:paraId="735C2216" w14:textId="465C2328" w:rsidR="00E94571" w:rsidRPr="00B51089" w:rsidRDefault="006747CF" w:rsidP="00E46EB3">
      <w:pPr>
        <w:pStyle w:val="Paragrafoelenco"/>
        <w:numPr>
          <w:ilvl w:val="0"/>
          <w:numId w:val="1"/>
        </w:numPr>
        <w:spacing w:line="276" w:lineRule="auto"/>
        <w:ind w:hanging="218"/>
        <w:jc w:val="both"/>
        <w:rPr>
          <w:b/>
          <w:i/>
          <w:iCs/>
        </w:rPr>
      </w:pPr>
      <w:r w:rsidRPr="00B51089">
        <w:rPr>
          <w:b/>
          <w:i/>
          <w:iCs/>
        </w:rPr>
        <w:t xml:space="preserve">La </w:t>
      </w:r>
      <w:r w:rsidR="00E94571" w:rsidRPr="00B51089">
        <w:rPr>
          <w:b/>
          <w:i/>
          <w:iCs/>
        </w:rPr>
        <w:t xml:space="preserve">collaborazione </w:t>
      </w:r>
      <w:r w:rsidR="00A008E9" w:rsidRPr="00B51089">
        <w:rPr>
          <w:b/>
          <w:i/>
          <w:iCs/>
        </w:rPr>
        <w:t>combina l’esperienza</w:t>
      </w:r>
      <w:r w:rsidR="00C90532" w:rsidRPr="00B51089">
        <w:rPr>
          <w:b/>
          <w:i/>
          <w:iCs/>
        </w:rPr>
        <w:t xml:space="preserve"> di Polifarma nello sviluppo e nella commercializzazione di farmaci per il trattamento di malattie croniche con </w:t>
      </w:r>
      <w:r w:rsidR="00E94571" w:rsidRPr="00B51089">
        <w:rPr>
          <w:b/>
          <w:i/>
          <w:iCs/>
        </w:rPr>
        <w:t>la specializzazione d</w:t>
      </w:r>
      <w:r w:rsidRPr="00B51089">
        <w:rPr>
          <w:b/>
          <w:i/>
          <w:iCs/>
        </w:rPr>
        <w:t>elle startup</w:t>
      </w:r>
      <w:r w:rsidR="00E94571" w:rsidRPr="00B51089">
        <w:rPr>
          <w:b/>
          <w:i/>
          <w:iCs/>
        </w:rPr>
        <w:t xml:space="preserve"> </w:t>
      </w:r>
      <w:r w:rsidRPr="00B51089">
        <w:rPr>
          <w:b/>
          <w:i/>
          <w:iCs/>
        </w:rPr>
        <w:t>daVinci Digital Therapeutics e daVi DigitalMedicine</w:t>
      </w:r>
      <w:r w:rsidR="00E94571" w:rsidRPr="00B51089">
        <w:rPr>
          <w:b/>
          <w:i/>
          <w:iCs/>
        </w:rPr>
        <w:t xml:space="preserve"> nell</w:t>
      </w:r>
      <w:r w:rsidR="0006396C" w:rsidRPr="00B51089">
        <w:rPr>
          <w:b/>
          <w:i/>
          <w:iCs/>
        </w:rPr>
        <w:t>a ricerca e</w:t>
      </w:r>
      <w:r w:rsidR="00E94571" w:rsidRPr="00B51089">
        <w:rPr>
          <w:b/>
          <w:i/>
          <w:iCs/>
        </w:rPr>
        <w:t xml:space="preserve"> sviluppo di </w:t>
      </w:r>
      <w:r w:rsidRPr="00B51089">
        <w:rPr>
          <w:b/>
          <w:i/>
          <w:iCs/>
        </w:rPr>
        <w:t xml:space="preserve">Digital Drug Supports </w:t>
      </w:r>
      <w:r w:rsidR="00E0514D" w:rsidRPr="00B51089">
        <w:rPr>
          <w:b/>
          <w:i/>
          <w:iCs/>
        </w:rPr>
        <w:t>e Digital Therapeutics di prescrizione medica</w:t>
      </w:r>
    </w:p>
    <w:p w14:paraId="36A10BB3" w14:textId="36819A93" w:rsidR="00EC27BC" w:rsidRPr="00B51089" w:rsidRDefault="00E94571" w:rsidP="00E46EB3">
      <w:pPr>
        <w:pStyle w:val="Paragrafoelenco"/>
        <w:numPr>
          <w:ilvl w:val="0"/>
          <w:numId w:val="1"/>
        </w:numPr>
        <w:spacing w:line="276" w:lineRule="auto"/>
        <w:ind w:hanging="218"/>
        <w:jc w:val="both"/>
        <w:rPr>
          <w:b/>
          <w:i/>
          <w:iCs/>
        </w:rPr>
      </w:pPr>
      <w:r w:rsidRPr="00B51089">
        <w:rPr>
          <w:b/>
          <w:i/>
          <w:iCs/>
        </w:rPr>
        <w:t xml:space="preserve">Insieme le aziende svilupperanno e commercializzeranno </w:t>
      </w:r>
      <w:r w:rsidR="00E0514D" w:rsidRPr="00B51089">
        <w:rPr>
          <w:b/>
          <w:i/>
          <w:iCs/>
        </w:rPr>
        <w:t>dispositivi medici</w:t>
      </w:r>
      <w:r w:rsidRPr="00B51089">
        <w:rPr>
          <w:b/>
          <w:i/>
          <w:iCs/>
        </w:rPr>
        <w:t xml:space="preserve"> </w:t>
      </w:r>
      <w:r w:rsidR="00EC27BC" w:rsidRPr="00B51089">
        <w:rPr>
          <w:b/>
          <w:i/>
          <w:iCs/>
        </w:rPr>
        <w:t xml:space="preserve">basati su applicazioni </w:t>
      </w:r>
      <w:r w:rsidRPr="00B51089">
        <w:rPr>
          <w:b/>
          <w:i/>
          <w:iCs/>
        </w:rPr>
        <w:t>digital</w:t>
      </w:r>
      <w:r w:rsidR="00EC27BC" w:rsidRPr="00B51089">
        <w:rPr>
          <w:b/>
          <w:i/>
          <w:iCs/>
        </w:rPr>
        <w:t>i</w:t>
      </w:r>
      <w:r w:rsidR="00251CF9" w:rsidRPr="00B51089">
        <w:rPr>
          <w:b/>
          <w:i/>
          <w:iCs/>
        </w:rPr>
        <w:t xml:space="preserve"> </w:t>
      </w:r>
      <w:r w:rsidR="00E0514D" w:rsidRPr="00B51089">
        <w:rPr>
          <w:b/>
          <w:i/>
          <w:iCs/>
        </w:rPr>
        <w:t xml:space="preserve">associati </w:t>
      </w:r>
      <w:r w:rsidR="00EC27BC" w:rsidRPr="00B51089">
        <w:rPr>
          <w:b/>
          <w:i/>
          <w:iCs/>
        </w:rPr>
        <w:t>o combinati con i</w:t>
      </w:r>
      <w:r w:rsidR="00E10D50" w:rsidRPr="00B51089">
        <w:rPr>
          <w:b/>
          <w:i/>
          <w:iCs/>
        </w:rPr>
        <w:t xml:space="preserve"> farmaci</w:t>
      </w:r>
      <w:r w:rsidR="00251CF9" w:rsidRPr="00B51089">
        <w:rPr>
          <w:b/>
          <w:i/>
          <w:iCs/>
        </w:rPr>
        <w:t>,</w:t>
      </w:r>
      <w:r w:rsidR="00EC27BC" w:rsidRPr="00B51089">
        <w:rPr>
          <w:b/>
          <w:i/>
          <w:iCs/>
        </w:rPr>
        <w:t xml:space="preserve"> con il fine di favorire i migliori esiti clinici del trattamento.</w:t>
      </w:r>
    </w:p>
    <w:p w14:paraId="0D18F9FA" w14:textId="2513CA1A" w:rsidR="00C90532" w:rsidRPr="00B51089" w:rsidRDefault="00C90532" w:rsidP="00E46EB3">
      <w:pPr>
        <w:pStyle w:val="Paragrafoelenco"/>
        <w:numPr>
          <w:ilvl w:val="0"/>
          <w:numId w:val="1"/>
        </w:numPr>
        <w:spacing w:line="276" w:lineRule="auto"/>
        <w:ind w:hanging="218"/>
        <w:jc w:val="both"/>
        <w:rPr>
          <w:b/>
          <w:i/>
          <w:iCs/>
        </w:rPr>
      </w:pPr>
      <w:r w:rsidRPr="00B51089">
        <w:rPr>
          <w:b/>
          <w:i/>
          <w:iCs/>
        </w:rPr>
        <w:t xml:space="preserve">L’accordo promuove l'impegno di Polifarma ad esplorare l’innovazione digitale a beneficio della salute dei pazienti e a realizzare la nuova pipeline </w:t>
      </w:r>
      <w:proofErr w:type="spellStart"/>
      <w:r w:rsidRPr="00B51089">
        <w:rPr>
          <w:b/>
          <w:i/>
          <w:iCs/>
        </w:rPr>
        <w:t>bio</w:t>
      </w:r>
      <w:proofErr w:type="spellEnd"/>
      <w:r w:rsidRPr="00B51089">
        <w:rPr>
          <w:b/>
          <w:i/>
          <w:iCs/>
        </w:rPr>
        <w:t>-digitale della società.</w:t>
      </w:r>
    </w:p>
    <w:p w14:paraId="309494F6" w14:textId="123BD487" w:rsidR="00E94571" w:rsidRPr="00B51089" w:rsidRDefault="00EC27BC" w:rsidP="00E46EB3">
      <w:pPr>
        <w:pStyle w:val="Paragrafoelenco"/>
        <w:numPr>
          <w:ilvl w:val="0"/>
          <w:numId w:val="1"/>
        </w:numPr>
        <w:spacing w:line="276" w:lineRule="auto"/>
        <w:ind w:hanging="218"/>
        <w:jc w:val="both"/>
        <w:rPr>
          <w:b/>
          <w:i/>
          <w:iCs/>
        </w:rPr>
      </w:pPr>
      <w:r w:rsidRPr="00B51089">
        <w:rPr>
          <w:b/>
          <w:i/>
          <w:iCs/>
        </w:rPr>
        <w:t xml:space="preserve">I primi progetti saranno avviati nel 2022 e riguarderanno </w:t>
      </w:r>
      <w:r w:rsidR="00C90532" w:rsidRPr="00B51089">
        <w:rPr>
          <w:b/>
          <w:i/>
          <w:iCs/>
        </w:rPr>
        <w:t xml:space="preserve">il trattamento della </w:t>
      </w:r>
      <w:r w:rsidR="00E0514D" w:rsidRPr="00B51089">
        <w:rPr>
          <w:b/>
          <w:i/>
          <w:iCs/>
        </w:rPr>
        <w:t>ipertensione arteriosa</w:t>
      </w:r>
      <w:r w:rsidRPr="00B51089">
        <w:rPr>
          <w:b/>
          <w:i/>
          <w:iCs/>
        </w:rPr>
        <w:t xml:space="preserve"> e</w:t>
      </w:r>
      <w:r w:rsidR="00C90532" w:rsidRPr="00B51089">
        <w:rPr>
          <w:b/>
          <w:i/>
          <w:iCs/>
        </w:rPr>
        <w:t xml:space="preserve"> </w:t>
      </w:r>
      <w:r w:rsidRPr="00B51089">
        <w:rPr>
          <w:b/>
          <w:i/>
          <w:iCs/>
        </w:rPr>
        <w:t>d</w:t>
      </w:r>
      <w:r w:rsidR="00C90532" w:rsidRPr="00B51089">
        <w:rPr>
          <w:b/>
          <w:i/>
          <w:iCs/>
        </w:rPr>
        <w:t>ell’</w:t>
      </w:r>
      <w:r w:rsidR="00E0514D" w:rsidRPr="00B51089">
        <w:rPr>
          <w:b/>
          <w:i/>
          <w:iCs/>
        </w:rPr>
        <w:t>insonnia.</w:t>
      </w:r>
    </w:p>
    <w:p w14:paraId="60B78FE0" w14:textId="77777777" w:rsidR="00E94571" w:rsidRPr="00E13642" w:rsidRDefault="00E94571" w:rsidP="00E46EB3">
      <w:pPr>
        <w:pStyle w:val="Paragrafoelenco"/>
        <w:spacing w:line="276" w:lineRule="auto"/>
        <w:ind w:left="360"/>
        <w:jc w:val="both"/>
        <w:rPr>
          <w:sz w:val="24"/>
          <w:szCs w:val="24"/>
        </w:rPr>
      </w:pPr>
    </w:p>
    <w:p w14:paraId="1EB6F541" w14:textId="6784C485" w:rsidR="006354A2" w:rsidRPr="00B51089" w:rsidRDefault="00E46EB3" w:rsidP="00E46EB3">
      <w:pPr>
        <w:spacing w:line="276" w:lineRule="auto"/>
        <w:jc w:val="both"/>
        <w:rPr>
          <w:b/>
          <w:bCs/>
          <w:sz w:val="23"/>
          <w:szCs w:val="23"/>
        </w:rPr>
      </w:pPr>
      <w:r w:rsidRPr="00B51089">
        <w:rPr>
          <w:sz w:val="23"/>
          <w:szCs w:val="23"/>
        </w:rPr>
        <w:t xml:space="preserve">Roma, Milano e Verona – 21 gennaio 2022. </w:t>
      </w:r>
      <w:r w:rsidR="006354A2" w:rsidRPr="00B51089">
        <w:rPr>
          <w:b/>
          <w:bCs/>
          <w:sz w:val="23"/>
          <w:szCs w:val="23"/>
        </w:rPr>
        <w:t>Polifarma</w:t>
      </w:r>
      <w:r w:rsidR="00320AED" w:rsidRPr="00B51089">
        <w:rPr>
          <w:b/>
          <w:bCs/>
          <w:sz w:val="23"/>
          <w:szCs w:val="23"/>
        </w:rPr>
        <w:t xml:space="preserve"> spa</w:t>
      </w:r>
      <w:r w:rsidR="006354A2" w:rsidRPr="00B51089">
        <w:rPr>
          <w:b/>
          <w:bCs/>
          <w:sz w:val="23"/>
          <w:szCs w:val="23"/>
        </w:rPr>
        <w:t xml:space="preserve">, daVinci Digital Therapeutics </w:t>
      </w:r>
      <w:r w:rsidR="00320AED" w:rsidRPr="00B51089">
        <w:rPr>
          <w:b/>
          <w:bCs/>
          <w:sz w:val="23"/>
          <w:szCs w:val="23"/>
        </w:rPr>
        <w:t xml:space="preserve">srl </w:t>
      </w:r>
      <w:r w:rsidR="006354A2" w:rsidRPr="00B51089">
        <w:rPr>
          <w:b/>
          <w:bCs/>
          <w:sz w:val="23"/>
          <w:szCs w:val="23"/>
        </w:rPr>
        <w:t>e daVi DigitalMedicine</w:t>
      </w:r>
      <w:r w:rsidR="00320AED" w:rsidRPr="00B51089">
        <w:rPr>
          <w:b/>
          <w:bCs/>
          <w:sz w:val="23"/>
          <w:szCs w:val="23"/>
        </w:rPr>
        <w:t xml:space="preserve"> srl</w:t>
      </w:r>
      <w:r w:rsidR="006354A2" w:rsidRPr="00B51089">
        <w:rPr>
          <w:b/>
          <w:bCs/>
          <w:sz w:val="23"/>
          <w:szCs w:val="23"/>
        </w:rPr>
        <w:t xml:space="preserve"> annuncia</w:t>
      </w:r>
      <w:r w:rsidR="00320AED" w:rsidRPr="00B51089">
        <w:rPr>
          <w:b/>
          <w:bCs/>
          <w:sz w:val="23"/>
          <w:szCs w:val="23"/>
        </w:rPr>
        <w:t>n</w:t>
      </w:r>
      <w:r w:rsidR="006354A2" w:rsidRPr="00B51089">
        <w:rPr>
          <w:b/>
          <w:bCs/>
          <w:sz w:val="23"/>
          <w:szCs w:val="23"/>
        </w:rPr>
        <w:t xml:space="preserve">o </w:t>
      </w:r>
      <w:r w:rsidR="00CD1B15" w:rsidRPr="00B51089">
        <w:rPr>
          <w:b/>
          <w:bCs/>
          <w:sz w:val="23"/>
          <w:szCs w:val="23"/>
        </w:rPr>
        <w:t>l’</w:t>
      </w:r>
      <w:r w:rsidR="006354A2" w:rsidRPr="00B51089">
        <w:rPr>
          <w:b/>
          <w:bCs/>
          <w:sz w:val="23"/>
          <w:szCs w:val="23"/>
        </w:rPr>
        <w:t>avvio</w:t>
      </w:r>
      <w:r w:rsidR="00CD1B15" w:rsidRPr="00B51089">
        <w:rPr>
          <w:b/>
          <w:bCs/>
          <w:sz w:val="23"/>
          <w:szCs w:val="23"/>
        </w:rPr>
        <w:t xml:space="preserve"> di</w:t>
      </w:r>
      <w:r w:rsidR="006354A2" w:rsidRPr="00B51089">
        <w:rPr>
          <w:b/>
          <w:bCs/>
          <w:sz w:val="23"/>
          <w:szCs w:val="23"/>
        </w:rPr>
        <w:t xml:space="preserve"> una collaborazione per lo sviluppo e la commercializzazione di </w:t>
      </w:r>
      <w:r w:rsidR="00E94571" w:rsidRPr="00B51089">
        <w:rPr>
          <w:b/>
          <w:bCs/>
          <w:i/>
          <w:sz w:val="23"/>
          <w:szCs w:val="23"/>
        </w:rPr>
        <w:t>Digital Drug Supports</w:t>
      </w:r>
      <w:r w:rsidR="00E94571" w:rsidRPr="00B51089">
        <w:rPr>
          <w:b/>
          <w:bCs/>
          <w:sz w:val="23"/>
          <w:szCs w:val="23"/>
        </w:rPr>
        <w:t xml:space="preserve"> e </w:t>
      </w:r>
      <w:r w:rsidR="00320AED" w:rsidRPr="00B51089">
        <w:rPr>
          <w:b/>
          <w:bCs/>
          <w:sz w:val="23"/>
          <w:szCs w:val="23"/>
        </w:rPr>
        <w:t xml:space="preserve">di </w:t>
      </w:r>
      <w:r w:rsidR="00E94571" w:rsidRPr="00B51089">
        <w:rPr>
          <w:b/>
          <w:bCs/>
          <w:i/>
          <w:sz w:val="23"/>
          <w:szCs w:val="23"/>
        </w:rPr>
        <w:t>Digital Therapeutics</w:t>
      </w:r>
      <w:r w:rsidR="00E94571" w:rsidRPr="00B51089">
        <w:rPr>
          <w:b/>
          <w:bCs/>
          <w:sz w:val="23"/>
          <w:szCs w:val="23"/>
        </w:rPr>
        <w:t xml:space="preserve"> </w:t>
      </w:r>
      <w:r w:rsidR="00EC21BC" w:rsidRPr="00B51089">
        <w:rPr>
          <w:b/>
          <w:bCs/>
          <w:sz w:val="23"/>
          <w:szCs w:val="23"/>
        </w:rPr>
        <w:t xml:space="preserve">di prescrizione medica </w:t>
      </w:r>
      <w:r w:rsidR="00E94571" w:rsidRPr="00B51089">
        <w:rPr>
          <w:b/>
          <w:bCs/>
          <w:sz w:val="23"/>
          <w:szCs w:val="23"/>
        </w:rPr>
        <w:t xml:space="preserve">associati </w:t>
      </w:r>
      <w:r w:rsidR="00320AED" w:rsidRPr="00B51089">
        <w:rPr>
          <w:b/>
          <w:bCs/>
          <w:sz w:val="23"/>
          <w:szCs w:val="23"/>
        </w:rPr>
        <w:t>o combinati con farmaci</w:t>
      </w:r>
      <w:r w:rsidR="00E94571" w:rsidRPr="00B51089">
        <w:rPr>
          <w:b/>
          <w:bCs/>
          <w:sz w:val="23"/>
          <w:szCs w:val="23"/>
        </w:rPr>
        <w:t>, con il fine d</w:t>
      </w:r>
      <w:r w:rsidR="006354A2" w:rsidRPr="00B51089">
        <w:rPr>
          <w:b/>
          <w:bCs/>
          <w:sz w:val="23"/>
          <w:szCs w:val="23"/>
        </w:rPr>
        <w:t>i</w:t>
      </w:r>
      <w:r w:rsidR="00E94571" w:rsidRPr="00B51089">
        <w:rPr>
          <w:b/>
          <w:bCs/>
          <w:sz w:val="23"/>
          <w:szCs w:val="23"/>
        </w:rPr>
        <w:t xml:space="preserve"> mi</w:t>
      </w:r>
      <w:r w:rsidR="006354A2" w:rsidRPr="00B51089">
        <w:rPr>
          <w:b/>
          <w:bCs/>
          <w:sz w:val="23"/>
          <w:szCs w:val="23"/>
        </w:rPr>
        <w:t xml:space="preserve">gliorare </w:t>
      </w:r>
      <w:r w:rsidR="00320AED" w:rsidRPr="00B51089">
        <w:rPr>
          <w:b/>
          <w:bCs/>
          <w:sz w:val="23"/>
          <w:szCs w:val="23"/>
        </w:rPr>
        <w:t xml:space="preserve">la gestione ed </w:t>
      </w:r>
      <w:r w:rsidR="006354A2" w:rsidRPr="00B51089">
        <w:rPr>
          <w:b/>
          <w:bCs/>
          <w:sz w:val="23"/>
          <w:szCs w:val="23"/>
        </w:rPr>
        <w:t xml:space="preserve">il trattamento delle malattie croniche. </w:t>
      </w:r>
    </w:p>
    <w:p w14:paraId="6BEB711D" w14:textId="5E863763" w:rsidR="006354A2" w:rsidRPr="00B51089" w:rsidRDefault="00320AED" w:rsidP="00E46EB3">
      <w:pPr>
        <w:spacing w:line="276" w:lineRule="auto"/>
        <w:jc w:val="both"/>
        <w:rPr>
          <w:sz w:val="23"/>
          <w:szCs w:val="23"/>
        </w:rPr>
      </w:pPr>
      <w:r w:rsidRPr="00B51089">
        <w:rPr>
          <w:sz w:val="23"/>
          <w:szCs w:val="23"/>
        </w:rPr>
        <w:t xml:space="preserve">La società farmaceutica </w:t>
      </w:r>
      <w:r w:rsidR="00CD1B15" w:rsidRPr="00B51089">
        <w:rPr>
          <w:sz w:val="23"/>
          <w:szCs w:val="23"/>
        </w:rPr>
        <w:t xml:space="preserve">Polifarma e le startup </w:t>
      </w:r>
      <w:r w:rsidRPr="00B51089">
        <w:rPr>
          <w:sz w:val="23"/>
          <w:szCs w:val="23"/>
        </w:rPr>
        <w:t xml:space="preserve">di tecnologie digitali per la salute daVinci </w:t>
      </w:r>
      <w:r w:rsidR="00CD1B15" w:rsidRPr="00B51089">
        <w:rPr>
          <w:sz w:val="23"/>
          <w:szCs w:val="23"/>
        </w:rPr>
        <w:t xml:space="preserve">Digital Therapeutics e daVi DigitalMedicine </w:t>
      </w:r>
      <w:r w:rsidRPr="00B51089">
        <w:rPr>
          <w:sz w:val="23"/>
          <w:szCs w:val="23"/>
        </w:rPr>
        <w:t xml:space="preserve">hanno deciso di </w:t>
      </w:r>
      <w:r w:rsidR="006354A2" w:rsidRPr="00B51089">
        <w:rPr>
          <w:sz w:val="23"/>
          <w:szCs w:val="23"/>
        </w:rPr>
        <w:t>uni</w:t>
      </w:r>
      <w:r w:rsidRPr="00B51089">
        <w:rPr>
          <w:sz w:val="23"/>
          <w:szCs w:val="23"/>
        </w:rPr>
        <w:t xml:space="preserve">re </w:t>
      </w:r>
      <w:r w:rsidR="006354A2" w:rsidRPr="00B51089">
        <w:rPr>
          <w:sz w:val="23"/>
          <w:szCs w:val="23"/>
        </w:rPr>
        <w:t xml:space="preserve">le </w:t>
      </w:r>
      <w:r w:rsidRPr="00B51089">
        <w:rPr>
          <w:sz w:val="23"/>
          <w:szCs w:val="23"/>
        </w:rPr>
        <w:t xml:space="preserve">proprie </w:t>
      </w:r>
      <w:r w:rsidR="006354A2" w:rsidRPr="00B51089">
        <w:rPr>
          <w:sz w:val="23"/>
          <w:szCs w:val="23"/>
        </w:rPr>
        <w:t>competenze</w:t>
      </w:r>
      <w:r w:rsidR="00381AAA" w:rsidRPr="00B51089">
        <w:rPr>
          <w:sz w:val="23"/>
          <w:szCs w:val="23"/>
        </w:rPr>
        <w:t xml:space="preserve"> </w:t>
      </w:r>
      <w:r w:rsidR="00E0514D" w:rsidRPr="00B51089">
        <w:rPr>
          <w:sz w:val="23"/>
          <w:szCs w:val="23"/>
        </w:rPr>
        <w:t xml:space="preserve">rispettivamente nello sviluppo e commercializzazione di farmaci e nella ricerca e </w:t>
      </w:r>
      <w:r w:rsidR="00381AAA" w:rsidRPr="00B51089">
        <w:rPr>
          <w:sz w:val="23"/>
          <w:szCs w:val="23"/>
        </w:rPr>
        <w:t>sviluppo</w:t>
      </w:r>
      <w:r w:rsidR="00E0514D" w:rsidRPr="00B51089">
        <w:rPr>
          <w:sz w:val="23"/>
          <w:szCs w:val="23"/>
        </w:rPr>
        <w:t xml:space="preserve"> di </w:t>
      </w:r>
      <w:r w:rsidR="00E0514D" w:rsidRPr="00B51089">
        <w:rPr>
          <w:i/>
          <w:sz w:val="23"/>
          <w:szCs w:val="23"/>
        </w:rPr>
        <w:t>Digital Drug Supports</w:t>
      </w:r>
      <w:r w:rsidR="00E0514D" w:rsidRPr="00B51089">
        <w:rPr>
          <w:sz w:val="23"/>
          <w:szCs w:val="23"/>
        </w:rPr>
        <w:t xml:space="preserve"> e </w:t>
      </w:r>
      <w:r w:rsidR="00E0514D" w:rsidRPr="00B51089">
        <w:rPr>
          <w:i/>
          <w:sz w:val="23"/>
          <w:szCs w:val="23"/>
        </w:rPr>
        <w:t>Digital Therapeutics</w:t>
      </w:r>
      <w:r w:rsidR="00E0514D" w:rsidRPr="00B51089">
        <w:rPr>
          <w:sz w:val="23"/>
          <w:szCs w:val="23"/>
        </w:rPr>
        <w:t xml:space="preserve"> </w:t>
      </w:r>
      <w:r w:rsidR="00EC21BC" w:rsidRPr="00B51089">
        <w:rPr>
          <w:sz w:val="23"/>
          <w:szCs w:val="23"/>
        </w:rPr>
        <w:t xml:space="preserve">di prescrizione medica </w:t>
      </w:r>
      <w:r w:rsidR="006354A2" w:rsidRPr="00B51089">
        <w:rPr>
          <w:sz w:val="23"/>
          <w:szCs w:val="23"/>
        </w:rPr>
        <w:t xml:space="preserve">per </w:t>
      </w:r>
      <w:r w:rsidR="00E0514D" w:rsidRPr="00B51089">
        <w:rPr>
          <w:sz w:val="23"/>
          <w:szCs w:val="23"/>
        </w:rPr>
        <w:t xml:space="preserve">rendere disponibile ai pazienti di tutto il mondo nuove terapie </w:t>
      </w:r>
      <w:proofErr w:type="spellStart"/>
      <w:r w:rsidR="00E0514D" w:rsidRPr="00B51089">
        <w:rPr>
          <w:sz w:val="23"/>
          <w:szCs w:val="23"/>
        </w:rPr>
        <w:t>bio</w:t>
      </w:r>
      <w:proofErr w:type="spellEnd"/>
      <w:r w:rsidR="00E0514D" w:rsidRPr="00B51089">
        <w:rPr>
          <w:sz w:val="23"/>
          <w:szCs w:val="23"/>
        </w:rPr>
        <w:t xml:space="preserve">-digitali in grado di </w:t>
      </w:r>
      <w:r w:rsidR="003B5D62" w:rsidRPr="00B51089">
        <w:rPr>
          <w:sz w:val="23"/>
          <w:szCs w:val="23"/>
        </w:rPr>
        <w:t>favorire</w:t>
      </w:r>
      <w:r w:rsidR="00381AAA" w:rsidRPr="00B51089">
        <w:rPr>
          <w:sz w:val="23"/>
          <w:szCs w:val="23"/>
        </w:rPr>
        <w:t xml:space="preserve"> il massimo beneficio dall</w:t>
      </w:r>
      <w:r w:rsidR="006354A2" w:rsidRPr="00B51089">
        <w:rPr>
          <w:sz w:val="23"/>
          <w:szCs w:val="23"/>
        </w:rPr>
        <w:t>a terapia farmacologica e</w:t>
      </w:r>
      <w:r w:rsidR="003B5D62" w:rsidRPr="00B51089">
        <w:rPr>
          <w:sz w:val="23"/>
          <w:szCs w:val="23"/>
        </w:rPr>
        <w:t xml:space="preserve"> </w:t>
      </w:r>
      <w:r w:rsidR="00381AAA" w:rsidRPr="00B51089">
        <w:rPr>
          <w:sz w:val="23"/>
          <w:szCs w:val="23"/>
        </w:rPr>
        <w:t>d</w:t>
      </w:r>
      <w:r w:rsidR="003B5D62" w:rsidRPr="00B51089">
        <w:rPr>
          <w:sz w:val="23"/>
          <w:szCs w:val="23"/>
        </w:rPr>
        <w:t>i</w:t>
      </w:r>
      <w:r w:rsidR="006354A2" w:rsidRPr="00B51089">
        <w:rPr>
          <w:sz w:val="23"/>
          <w:szCs w:val="23"/>
        </w:rPr>
        <w:t xml:space="preserve"> </w:t>
      </w:r>
      <w:r w:rsidR="00E0514D" w:rsidRPr="00B51089">
        <w:rPr>
          <w:sz w:val="23"/>
          <w:szCs w:val="23"/>
        </w:rPr>
        <w:t xml:space="preserve">promuovere </w:t>
      </w:r>
      <w:r w:rsidR="006354A2" w:rsidRPr="00B51089">
        <w:rPr>
          <w:sz w:val="23"/>
          <w:szCs w:val="23"/>
        </w:rPr>
        <w:t>modific</w:t>
      </w:r>
      <w:r w:rsidR="00E0514D" w:rsidRPr="00B51089">
        <w:rPr>
          <w:sz w:val="23"/>
          <w:szCs w:val="23"/>
        </w:rPr>
        <w:t>he de</w:t>
      </w:r>
      <w:r w:rsidR="00FC1912" w:rsidRPr="00B51089">
        <w:rPr>
          <w:sz w:val="23"/>
          <w:szCs w:val="23"/>
        </w:rPr>
        <w:t>i</w:t>
      </w:r>
      <w:r w:rsidR="00E0514D" w:rsidRPr="00B51089">
        <w:rPr>
          <w:sz w:val="23"/>
          <w:szCs w:val="23"/>
        </w:rPr>
        <w:t xml:space="preserve"> comp</w:t>
      </w:r>
      <w:r w:rsidR="00C7690C" w:rsidRPr="00B51089">
        <w:rPr>
          <w:sz w:val="23"/>
          <w:szCs w:val="23"/>
        </w:rPr>
        <w:t>ortament</w:t>
      </w:r>
      <w:r w:rsidR="00FC1912" w:rsidRPr="00B51089">
        <w:rPr>
          <w:sz w:val="23"/>
          <w:szCs w:val="23"/>
        </w:rPr>
        <w:t>i</w:t>
      </w:r>
      <w:r w:rsidR="00C7690C" w:rsidRPr="00B51089">
        <w:rPr>
          <w:sz w:val="23"/>
          <w:szCs w:val="23"/>
        </w:rPr>
        <w:t xml:space="preserve"> orientat</w:t>
      </w:r>
      <w:r w:rsidR="00FC1912" w:rsidRPr="00B51089">
        <w:rPr>
          <w:sz w:val="23"/>
          <w:szCs w:val="23"/>
        </w:rPr>
        <w:t>i</w:t>
      </w:r>
      <w:r w:rsidR="00C7690C" w:rsidRPr="00B51089">
        <w:rPr>
          <w:sz w:val="23"/>
          <w:szCs w:val="23"/>
        </w:rPr>
        <w:t xml:space="preserve"> alla salute.</w:t>
      </w:r>
      <w:r w:rsidR="006354A2" w:rsidRPr="00B51089">
        <w:rPr>
          <w:sz w:val="23"/>
          <w:szCs w:val="23"/>
        </w:rPr>
        <w:t xml:space="preserve"> </w:t>
      </w:r>
    </w:p>
    <w:p w14:paraId="655B3B49" w14:textId="63F77E7A" w:rsidR="00FA7433" w:rsidRPr="00B51089" w:rsidRDefault="006354A2" w:rsidP="00E46EB3">
      <w:pPr>
        <w:tabs>
          <w:tab w:val="num" w:pos="720"/>
        </w:tabs>
        <w:spacing w:line="276" w:lineRule="auto"/>
        <w:jc w:val="both"/>
        <w:rPr>
          <w:sz w:val="23"/>
          <w:szCs w:val="23"/>
        </w:rPr>
      </w:pPr>
      <w:r w:rsidRPr="00B51089">
        <w:rPr>
          <w:sz w:val="23"/>
          <w:szCs w:val="23"/>
        </w:rPr>
        <w:t>"</w:t>
      </w:r>
      <w:r w:rsidR="001D2046" w:rsidRPr="00B51089">
        <w:rPr>
          <w:sz w:val="23"/>
          <w:szCs w:val="23"/>
        </w:rPr>
        <w:t xml:space="preserve">Polifarma intende </w:t>
      </w:r>
      <w:r w:rsidR="00FC1912" w:rsidRPr="00B51089">
        <w:rPr>
          <w:sz w:val="23"/>
          <w:szCs w:val="23"/>
        </w:rPr>
        <w:t xml:space="preserve">dare un </w:t>
      </w:r>
      <w:r w:rsidR="001D2046" w:rsidRPr="00B51089">
        <w:rPr>
          <w:sz w:val="23"/>
          <w:szCs w:val="23"/>
        </w:rPr>
        <w:t>con</w:t>
      </w:r>
      <w:r w:rsidR="00FC1912" w:rsidRPr="00B51089">
        <w:rPr>
          <w:sz w:val="23"/>
          <w:szCs w:val="23"/>
        </w:rPr>
        <w:t xml:space="preserve">tributo innovativo </w:t>
      </w:r>
      <w:r w:rsidR="001D2046" w:rsidRPr="00B51089">
        <w:rPr>
          <w:sz w:val="23"/>
          <w:szCs w:val="23"/>
        </w:rPr>
        <w:t xml:space="preserve">al miglioramento della </w:t>
      </w:r>
      <w:r w:rsidR="00FC1912" w:rsidRPr="00B51089">
        <w:rPr>
          <w:sz w:val="23"/>
          <w:szCs w:val="23"/>
        </w:rPr>
        <w:t>gestione</w:t>
      </w:r>
      <w:r w:rsidR="001D2046" w:rsidRPr="00B51089">
        <w:rPr>
          <w:sz w:val="23"/>
          <w:szCs w:val="23"/>
        </w:rPr>
        <w:t xml:space="preserve"> e del trattamento delle malattie croniche </w:t>
      </w:r>
      <w:r w:rsidR="00FC1912" w:rsidRPr="00B51089">
        <w:rPr>
          <w:sz w:val="23"/>
          <w:szCs w:val="23"/>
        </w:rPr>
        <w:t>attraverso l</w:t>
      </w:r>
      <w:r w:rsidR="001D2046" w:rsidRPr="00B51089">
        <w:rPr>
          <w:sz w:val="23"/>
          <w:szCs w:val="23"/>
        </w:rPr>
        <w:t xml:space="preserve">’associazione di propri farmaci con </w:t>
      </w:r>
      <w:r w:rsidR="001D2046" w:rsidRPr="00B51089">
        <w:rPr>
          <w:bCs/>
          <w:sz w:val="23"/>
          <w:szCs w:val="23"/>
        </w:rPr>
        <w:t>applicazioni digita</w:t>
      </w:r>
      <w:r w:rsidR="00FC1912" w:rsidRPr="00B51089">
        <w:rPr>
          <w:bCs/>
          <w:sz w:val="23"/>
          <w:szCs w:val="23"/>
        </w:rPr>
        <w:t xml:space="preserve">li a finalità di monitoraggio </w:t>
      </w:r>
      <w:r w:rsidR="001D2046" w:rsidRPr="00B51089">
        <w:rPr>
          <w:bCs/>
          <w:sz w:val="23"/>
          <w:szCs w:val="23"/>
        </w:rPr>
        <w:t>o trattamento delle malattie</w:t>
      </w:r>
      <w:r w:rsidR="001D2046" w:rsidRPr="00B51089">
        <w:rPr>
          <w:sz w:val="23"/>
          <w:szCs w:val="23"/>
        </w:rPr>
        <w:t>.</w:t>
      </w:r>
      <w:r w:rsidR="00C7690C" w:rsidRPr="00B51089">
        <w:rPr>
          <w:sz w:val="23"/>
          <w:szCs w:val="23"/>
        </w:rPr>
        <w:t xml:space="preserve"> </w:t>
      </w:r>
      <w:r w:rsidR="00FC1912" w:rsidRPr="00B51089">
        <w:rPr>
          <w:sz w:val="23"/>
          <w:szCs w:val="23"/>
        </w:rPr>
        <w:t xml:space="preserve">Utilizzando le opportunità delle nuove tecnologie digitali vogliamo completare un primo ciclo della nostra evoluzione aziendale </w:t>
      </w:r>
      <w:r w:rsidR="00C90532" w:rsidRPr="00B51089">
        <w:rPr>
          <w:sz w:val="23"/>
          <w:szCs w:val="23"/>
        </w:rPr>
        <w:t>avviata a metà dello scorso dec</w:t>
      </w:r>
      <w:r w:rsidR="00FC1912" w:rsidRPr="00B51089">
        <w:rPr>
          <w:sz w:val="23"/>
          <w:szCs w:val="23"/>
        </w:rPr>
        <w:t xml:space="preserve">ennio e </w:t>
      </w:r>
      <w:r w:rsidR="001D2046" w:rsidRPr="00B51089">
        <w:rPr>
          <w:sz w:val="23"/>
          <w:szCs w:val="23"/>
        </w:rPr>
        <w:t>qualificar</w:t>
      </w:r>
      <w:r w:rsidR="00C7690C" w:rsidRPr="00B51089">
        <w:rPr>
          <w:sz w:val="23"/>
          <w:szCs w:val="23"/>
        </w:rPr>
        <w:t>c</w:t>
      </w:r>
      <w:r w:rsidR="001D2046" w:rsidRPr="00B51089">
        <w:rPr>
          <w:sz w:val="23"/>
          <w:szCs w:val="23"/>
        </w:rPr>
        <w:t xml:space="preserve">i </w:t>
      </w:r>
      <w:r w:rsidR="00FC1912" w:rsidRPr="00B51089">
        <w:rPr>
          <w:sz w:val="23"/>
          <w:szCs w:val="23"/>
        </w:rPr>
        <w:t>tra le prime imprese</w:t>
      </w:r>
      <w:r w:rsidR="001D2046" w:rsidRPr="00B51089">
        <w:rPr>
          <w:sz w:val="23"/>
          <w:szCs w:val="23"/>
        </w:rPr>
        <w:t xml:space="preserve"> di Ricerca e Sviluppo di terapie </w:t>
      </w:r>
      <w:proofErr w:type="spellStart"/>
      <w:r w:rsidR="001D2046" w:rsidRPr="00B51089">
        <w:rPr>
          <w:sz w:val="23"/>
          <w:szCs w:val="23"/>
        </w:rPr>
        <w:t>Bio</w:t>
      </w:r>
      <w:proofErr w:type="spellEnd"/>
      <w:r w:rsidR="001D2046" w:rsidRPr="00B51089">
        <w:rPr>
          <w:sz w:val="23"/>
          <w:szCs w:val="23"/>
        </w:rPr>
        <w:t>-Digitali</w:t>
      </w:r>
      <w:r w:rsidR="00C7690C" w:rsidRPr="00B51089">
        <w:rPr>
          <w:sz w:val="23"/>
          <w:szCs w:val="23"/>
        </w:rPr>
        <w:t xml:space="preserve">” ha dichiarato </w:t>
      </w:r>
      <w:r w:rsidR="00C7690C" w:rsidRPr="00B51089">
        <w:rPr>
          <w:b/>
          <w:bCs/>
          <w:sz w:val="23"/>
          <w:szCs w:val="23"/>
        </w:rPr>
        <w:t>Andrea Bracci, AD Polifarma</w:t>
      </w:r>
      <w:r w:rsidR="00C7690C" w:rsidRPr="00B51089">
        <w:rPr>
          <w:sz w:val="23"/>
          <w:szCs w:val="23"/>
        </w:rPr>
        <w:t>.</w:t>
      </w:r>
    </w:p>
    <w:p w14:paraId="23B34377" w14:textId="2F2FF37D" w:rsidR="0065389B" w:rsidRPr="00B51089" w:rsidRDefault="00C7690C" w:rsidP="00E46EB3">
      <w:pPr>
        <w:tabs>
          <w:tab w:val="num" w:pos="720"/>
        </w:tabs>
        <w:spacing w:line="276" w:lineRule="auto"/>
        <w:jc w:val="both"/>
        <w:rPr>
          <w:sz w:val="23"/>
          <w:szCs w:val="23"/>
        </w:rPr>
      </w:pPr>
      <w:r w:rsidRPr="00B51089">
        <w:rPr>
          <w:sz w:val="23"/>
          <w:szCs w:val="23"/>
        </w:rPr>
        <w:t>“daVi</w:t>
      </w:r>
      <w:r w:rsidR="00FC1912" w:rsidRPr="00B51089">
        <w:rPr>
          <w:sz w:val="23"/>
          <w:szCs w:val="23"/>
        </w:rPr>
        <w:t>nci, daVi</w:t>
      </w:r>
      <w:r w:rsidRPr="00B51089">
        <w:rPr>
          <w:sz w:val="23"/>
          <w:szCs w:val="23"/>
        </w:rPr>
        <w:t xml:space="preserve"> e Polifarma condividono </w:t>
      </w:r>
      <w:r w:rsidR="0031315E" w:rsidRPr="00B51089">
        <w:rPr>
          <w:sz w:val="23"/>
          <w:szCs w:val="23"/>
        </w:rPr>
        <w:t>l</w:t>
      </w:r>
      <w:r w:rsidR="001E338C" w:rsidRPr="00B51089">
        <w:rPr>
          <w:sz w:val="23"/>
          <w:szCs w:val="23"/>
        </w:rPr>
        <w:t xml:space="preserve">a </w:t>
      </w:r>
      <w:r w:rsidRPr="00B51089">
        <w:rPr>
          <w:sz w:val="23"/>
          <w:szCs w:val="23"/>
        </w:rPr>
        <w:t>medesima visione che il paziente con malattia cronica possa raggiungere il miglior  livello di qualità di vita</w:t>
      </w:r>
      <w:r w:rsidR="0031315E" w:rsidRPr="00B51089">
        <w:rPr>
          <w:sz w:val="23"/>
          <w:szCs w:val="23"/>
        </w:rPr>
        <w:t xml:space="preserve"> e salute</w:t>
      </w:r>
      <w:r w:rsidRPr="00B51089">
        <w:rPr>
          <w:sz w:val="23"/>
          <w:szCs w:val="23"/>
        </w:rPr>
        <w:t xml:space="preserve"> possibile attraverso l’integrazione </w:t>
      </w:r>
      <w:r w:rsidRPr="00B51089">
        <w:rPr>
          <w:sz w:val="23"/>
          <w:szCs w:val="23"/>
        </w:rPr>
        <w:lastRenderedPageBreak/>
        <w:t>delle diverse tecnologie sanitarie basate su chimica, biotecnologia e</w:t>
      </w:r>
      <w:r w:rsidR="0031315E" w:rsidRPr="00B51089">
        <w:rPr>
          <w:sz w:val="23"/>
          <w:szCs w:val="23"/>
        </w:rPr>
        <w:t>d oggi anche su</w:t>
      </w:r>
      <w:r w:rsidRPr="00B51089">
        <w:rPr>
          <w:sz w:val="23"/>
          <w:szCs w:val="23"/>
        </w:rPr>
        <w:t xml:space="preserve"> digitale, in grado di  </w:t>
      </w:r>
      <w:r w:rsidR="001D2046" w:rsidRPr="00B51089">
        <w:rPr>
          <w:sz w:val="23"/>
          <w:szCs w:val="23"/>
        </w:rPr>
        <w:t xml:space="preserve">controllare e modulare i processi biologici, </w:t>
      </w:r>
      <w:r w:rsidR="0031315E" w:rsidRPr="00B51089">
        <w:rPr>
          <w:sz w:val="23"/>
          <w:szCs w:val="23"/>
        </w:rPr>
        <w:t xml:space="preserve">di </w:t>
      </w:r>
      <w:r w:rsidR="001D2046" w:rsidRPr="00B51089">
        <w:rPr>
          <w:sz w:val="23"/>
          <w:szCs w:val="23"/>
        </w:rPr>
        <w:t>guidare e personalizzare i trattamenti sulla base dei dati</w:t>
      </w:r>
      <w:r w:rsidRPr="00B51089">
        <w:rPr>
          <w:sz w:val="23"/>
          <w:szCs w:val="23"/>
        </w:rPr>
        <w:t xml:space="preserve"> e</w:t>
      </w:r>
      <w:r w:rsidR="0031315E" w:rsidRPr="00B51089">
        <w:rPr>
          <w:sz w:val="23"/>
          <w:szCs w:val="23"/>
        </w:rPr>
        <w:t xml:space="preserve"> </w:t>
      </w:r>
      <w:r w:rsidRPr="00B51089">
        <w:rPr>
          <w:sz w:val="23"/>
          <w:szCs w:val="23"/>
        </w:rPr>
        <w:t>d</w:t>
      </w:r>
      <w:r w:rsidR="0031315E" w:rsidRPr="00B51089">
        <w:rPr>
          <w:sz w:val="23"/>
          <w:szCs w:val="23"/>
        </w:rPr>
        <w:t>i</w:t>
      </w:r>
      <w:r w:rsidRPr="00B51089">
        <w:rPr>
          <w:sz w:val="23"/>
          <w:szCs w:val="23"/>
        </w:rPr>
        <w:t xml:space="preserve"> </w:t>
      </w:r>
      <w:r w:rsidR="0031315E" w:rsidRPr="00B51089">
        <w:rPr>
          <w:sz w:val="23"/>
          <w:szCs w:val="23"/>
        </w:rPr>
        <w:t xml:space="preserve">promuovere </w:t>
      </w:r>
      <w:r w:rsidR="001D2046" w:rsidRPr="00B51089">
        <w:rPr>
          <w:sz w:val="23"/>
          <w:szCs w:val="23"/>
        </w:rPr>
        <w:t xml:space="preserve">modificare i comportamenti </w:t>
      </w:r>
      <w:r w:rsidR="0031315E" w:rsidRPr="00B51089">
        <w:rPr>
          <w:sz w:val="23"/>
          <w:szCs w:val="23"/>
        </w:rPr>
        <w:t>orientati alla salute</w:t>
      </w:r>
      <w:r w:rsidRPr="00B51089">
        <w:rPr>
          <w:sz w:val="23"/>
          <w:szCs w:val="23"/>
        </w:rPr>
        <w:t xml:space="preserve">” ha affermato </w:t>
      </w:r>
      <w:r w:rsidRPr="00B51089">
        <w:rPr>
          <w:b/>
          <w:bCs/>
          <w:sz w:val="23"/>
          <w:szCs w:val="23"/>
        </w:rPr>
        <w:t xml:space="preserve">Giuseppe Recchia, co-fondatore </w:t>
      </w:r>
      <w:r w:rsidR="009F0E24" w:rsidRPr="00B51089">
        <w:rPr>
          <w:b/>
          <w:bCs/>
          <w:sz w:val="23"/>
          <w:szCs w:val="23"/>
        </w:rPr>
        <w:t xml:space="preserve">e CEO </w:t>
      </w:r>
      <w:r w:rsidRPr="00B51089">
        <w:rPr>
          <w:b/>
          <w:bCs/>
          <w:sz w:val="23"/>
          <w:szCs w:val="23"/>
        </w:rPr>
        <w:t xml:space="preserve">di </w:t>
      </w:r>
      <w:r w:rsidR="00FC1912" w:rsidRPr="00B51089">
        <w:rPr>
          <w:b/>
          <w:bCs/>
          <w:sz w:val="23"/>
          <w:szCs w:val="23"/>
        </w:rPr>
        <w:t xml:space="preserve">daVinci Digital Therapeutics e di </w:t>
      </w:r>
      <w:r w:rsidRPr="00B51089">
        <w:rPr>
          <w:b/>
          <w:bCs/>
          <w:sz w:val="23"/>
          <w:szCs w:val="23"/>
        </w:rPr>
        <w:t>daVi DigitalMedicine</w:t>
      </w:r>
      <w:r w:rsidRPr="00B51089">
        <w:rPr>
          <w:sz w:val="23"/>
          <w:szCs w:val="23"/>
        </w:rPr>
        <w:t>.</w:t>
      </w:r>
    </w:p>
    <w:p w14:paraId="28A23198" w14:textId="36401A63" w:rsidR="00C7690C" w:rsidRPr="00B51089" w:rsidRDefault="00C7690C" w:rsidP="00E46EB3">
      <w:pPr>
        <w:spacing w:line="276" w:lineRule="auto"/>
        <w:jc w:val="both"/>
        <w:rPr>
          <w:sz w:val="23"/>
          <w:szCs w:val="23"/>
        </w:rPr>
      </w:pPr>
      <w:r w:rsidRPr="00B51089">
        <w:rPr>
          <w:sz w:val="23"/>
          <w:szCs w:val="23"/>
        </w:rPr>
        <w:t>"La partnership con Polifarma permette ora di realizzare questa visione</w:t>
      </w:r>
      <w:r w:rsidR="00DF6A91" w:rsidRPr="00B51089">
        <w:rPr>
          <w:sz w:val="23"/>
          <w:szCs w:val="23"/>
        </w:rPr>
        <w:t xml:space="preserve"> e di offrire nuove opportunità di salute al paziente con malattie croniche</w:t>
      </w:r>
      <w:r w:rsidRPr="00B51089">
        <w:rPr>
          <w:sz w:val="23"/>
          <w:szCs w:val="23"/>
        </w:rPr>
        <w:t xml:space="preserve">, </w:t>
      </w:r>
      <w:r w:rsidR="00DF6A91" w:rsidRPr="00B51089">
        <w:rPr>
          <w:sz w:val="23"/>
          <w:szCs w:val="23"/>
        </w:rPr>
        <w:t>che diventa un attore protagonista di questa trasformazione digitale della salute e della terapia</w:t>
      </w:r>
      <w:r w:rsidRPr="00B51089">
        <w:rPr>
          <w:sz w:val="23"/>
          <w:szCs w:val="23"/>
        </w:rPr>
        <w:t xml:space="preserve">", ha continuato </w:t>
      </w:r>
      <w:r w:rsidRPr="00B51089">
        <w:rPr>
          <w:b/>
          <w:bCs/>
          <w:sz w:val="23"/>
          <w:szCs w:val="23"/>
        </w:rPr>
        <w:t>Giuseppe Recchia</w:t>
      </w:r>
      <w:r w:rsidR="009F0E24" w:rsidRPr="00B51089">
        <w:rPr>
          <w:sz w:val="23"/>
          <w:szCs w:val="23"/>
        </w:rPr>
        <w:t>.</w:t>
      </w:r>
      <w:r w:rsidRPr="00B51089">
        <w:rPr>
          <w:sz w:val="23"/>
          <w:szCs w:val="23"/>
        </w:rPr>
        <w:t xml:space="preserve"> </w:t>
      </w:r>
    </w:p>
    <w:p w14:paraId="528B865B" w14:textId="7E1F27C5" w:rsidR="00C7690C" w:rsidRPr="00B51089" w:rsidRDefault="00C7690C" w:rsidP="00E46EB3">
      <w:pPr>
        <w:tabs>
          <w:tab w:val="num" w:pos="720"/>
        </w:tabs>
        <w:spacing w:line="276" w:lineRule="auto"/>
        <w:jc w:val="both"/>
        <w:rPr>
          <w:sz w:val="23"/>
          <w:szCs w:val="23"/>
        </w:rPr>
      </w:pPr>
      <w:r w:rsidRPr="00B51089">
        <w:rPr>
          <w:b/>
          <w:bCs/>
          <w:sz w:val="23"/>
          <w:szCs w:val="23"/>
        </w:rPr>
        <w:t>I</w:t>
      </w:r>
      <w:r w:rsidR="00DF6A91" w:rsidRPr="00B51089">
        <w:rPr>
          <w:b/>
          <w:bCs/>
          <w:sz w:val="23"/>
          <w:szCs w:val="23"/>
        </w:rPr>
        <w:t xml:space="preserve"> primi obiettivi</w:t>
      </w:r>
      <w:r w:rsidRPr="00B51089">
        <w:rPr>
          <w:b/>
          <w:bCs/>
          <w:sz w:val="23"/>
          <w:szCs w:val="23"/>
        </w:rPr>
        <w:t xml:space="preserve"> d</w:t>
      </w:r>
      <w:r w:rsidR="00DF6A91" w:rsidRPr="00B51089">
        <w:rPr>
          <w:b/>
          <w:bCs/>
          <w:sz w:val="23"/>
          <w:szCs w:val="23"/>
        </w:rPr>
        <w:t xml:space="preserve">ella </w:t>
      </w:r>
      <w:r w:rsidRPr="00B51089">
        <w:rPr>
          <w:b/>
          <w:bCs/>
          <w:sz w:val="23"/>
          <w:szCs w:val="23"/>
        </w:rPr>
        <w:t xml:space="preserve">collaborazione </w:t>
      </w:r>
      <w:r w:rsidR="00DF6A91" w:rsidRPr="00B51089">
        <w:rPr>
          <w:b/>
          <w:bCs/>
          <w:sz w:val="23"/>
          <w:szCs w:val="23"/>
        </w:rPr>
        <w:t>interessano</w:t>
      </w:r>
      <w:r w:rsidRPr="00B51089">
        <w:rPr>
          <w:b/>
          <w:bCs/>
          <w:sz w:val="23"/>
          <w:szCs w:val="23"/>
        </w:rPr>
        <w:t xml:space="preserve"> la ricerca, lo sviluppo e la commercializzazione di terapie </w:t>
      </w:r>
      <w:proofErr w:type="spellStart"/>
      <w:r w:rsidR="00DF6A91" w:rsidRPr="00B51089">
        <w:rPr>
          <w:b/>
          <w:bCs/>
          <w:sz w:val="23"/>
          <w:szCs w:val="23"/>
        </w:rPr>
        <w:t>b</w:t>
      </w:r>
      <w:r w:rsidRPr="00B51089">
        <w:rPr>
          <w:b/>
          <w:bCs/>
          <w:sz w:val="23"/>
          <w:szCs w:val="23"/>
        </w:rPr>
        <w:t>io</w:t>
      </w:r>
      <w:proofErr w:type="spellEnd"/>
      <w:r w:rsidRPr="00B51089">
        <w:rPr>
          <w:b/>
          <w:bCs/>
          <w:sz w:val="23"/>
          <w:szCs w:val="23"/>
        </w:rPr>
        <w:t>-</w:t>
      </w:r>
      <w:r w:rsidR="00DF6A91" w:rsidRPr="00B51089">
        <w:rPr>
          <w:b/>
          <w:bCs/>
          <w:sz w:val="23"/>
          <w:szCs w:val="23"/>
        </w:rPr>
        <w:t>d</w:t>
      </w:r>
      <w:r w:rsidRPr="00B51089">
        <w:rPr>
          <w:b/>
          <w:bCs/>
          <w:sz w:val="23"/>
          <w:szCs w:val="23"/>
        </w:rPr>
        <w:t xml:space="preserve">igitali </w:t>
      </w:r>
      <w:r w:rsidR="001D2046" w:rsidRPr="00B51089">
        <w:rPr>
          <w:b/>
          <w:bCs/>
          <w:sz w:val="23"/>
          <w:szCs w:val="23"/>
        </w:rPr>
        <w:t xml:space="preserve">basate su prove di efficacia, </w:t>
      </w:r>
      <w:r w:rsidRPr="00B51089">
        <w:rPr>
          <w:b/>
          <w:bCs/>
          <w:sz w:val="23"/>
          <w:szCs w:val="23"/>
        </w:rPr>
        <w:t xml:space="preserve">guidate dai dati e </w:t>
      </w:r>
      <w:r w:rsidR="001D2046" w:rsidRPr="00B51089">
        <w:rPr>
          <w:b/>
          <w:bCs/>
          <w:sz w:val="23"/>
          <w:szCs w:val="23"/>
        </w:rPr>
        <w:t xml:space="preserve">personalizzate sul </w:t>
      </w:r>
      <w:r w:rsidR="00DF6A91" w:rsidRPr="00B51089">
        <w:rPr>
          <w:b/>
          <w:bCs/>
          <w:sz w:val="23"/>
          <w:szCs w:val="23"/>
        </w:rPr>
        <w:t xml:space="preserve">singolo </w:t>
      </w:r>
      <w:r w:rsidR="001D2046" w:rsidRPr="00B51089">
        <w:rPr>
          <w:b/>
          <w:bCs/>
          <w:sz w:val="23"/>
          <w:szCs w:val="23"/>
        </w:rPr>
        <w:t>paziente</w:t>
      </w:r>
      <w:r w:rsidR="00DF6A91" w:rsidRPr="00B51089">
        <w:rPr>
          <w:b/>
          <w:bCs/>
          <w:sz w:val="23"/>
          <w:szCs w:val="23"/>
        </w:rPr>
        <w:t xml:space="preserve"> nell’ambito della </w:t>
      </w:r>
      <w:r w:rsidRPr="00B51089">
        <w:rPr>
          <w:b/>
          <w:bCs/>
          <w:sz w:val="23"/>
          <w:szCs w:val="23"/>
        </w:rPr>
        <w:t>ipertensione arteriosa e dei disturbi del sonno</w:t>
      </w:r>
      <w:r w:rsidRPr="00B51089">
        <w:rPr>
          <w:sz w:val="23"/>
          <w:szCs w:val="23"/>
        </w:rPr>
        <w:t xml:space="preserve">, con l’obiettivo di migliorare </w:t>
      </w:r>
      <w:r w:rsidR="00DF6A91" w:rsidRPr="00B51089">
        <w:rPr>
          <w:sz w:val="23"/>
          <w:szCs w:val="23"/>
        </w:rPr>
        <w:t xml:space="preserve">gli esiti clinici del trattamento e di </w:t>
      </w:r>
      <w:r w:rsidRPr="00B51089">
        <w:rPr>
          <w:sz w:val="23"/>
          <w:szCs w:val="23"/>
        </w:rPr>
        <w:t>ridurre il peso economico a carico dell’assistenza pubblica e privata.</w:t>
      </w:r>
    </w:p>
    <w:p w14:paraId="0C45B844" w14:textId="6411CF2F" w:rsidR="00944F17" w:rsidRPr="00B51089" w:rsidRDefault="00944F17" w:rsidP="00E46EB3">
      <w:pPr>
        <w:tabs>
          <w:tab w:val="num" w:pos="720"/>
        </w:tabs>
        <w:spacing w:line="276" w:lineRule="auto"/>
        <w:jc w:val="both"/>
        <w:rPr>
          <w:sz w:val="23"/>
          <w:szCs w:val="23"/>
        </w:rPr>
      </w:pPr>
      <w:r w:rsidRPr="00B51089">
        <w:rPr>
          <w:sz w:val="23"/>
          <w:szCs w:val="23"/>
        </w:rPr>
        <w:t xml:space="preserve">Per realizzare gli obiettivi di questa nuova collaborazione, verranno avviati programmi di ricerca e sviluppo di </w:t>
      </w:r>
      <w:r w:rsidRPr="00B51089">
        <w:rPr>
          <w:i/>
          <w:sz w:val="23"/>
          <w:szCs w:val="23"/>
        </w:rPr>
        <w:t>Digital Therapeutics</w:t>
      </w:r>
      <w:r w:rsidRPr="00B51089">
        <w:rPr>
          <w:sz w:val="23"/>
          <w:szCs w:val="23"/>
        </w:rPr>
        <w:t xml:space="preserve"> e di </w:t>
      </w:r>
      <w:r w:rsidRPr="00B51089">
        <w:rPr>
          <w:i/>
          <w:sz w:val="23"/>
          <w:szCs w:val="23"/>
        </w:rPr>
        <w:t>Digital Drug Supports</w:t>
      </w:r>
      <w:r w:rsidR="00830FFE" w:rsidRPr="00B51089">
        <w:rPr>
          <w:sz w:val="23"/>
          <w:szCs w:val="23"/>
        </w:rPr>
        <w:t>, ai quali parteciperanno università, associazioni scientifiche, organizzazioni di pazienti.</w:t>
      </w:r>
    </w:p>
    <w:p w14:paraId="5F0CB4CA" w14:textId="4203A422" w:rsidR="00C7690C" w:rsidRPr="00B51089" w:rsidRDefault="00C7690C" w:rsidP="00E46EB3">
      <w:pPr>
        <w:spacing w:line="276" w:lineRule="auto"/>
        <w:jc w:val="both"/>
        <w:rPr>
          <w:sz w:val="23"/>
          <w:szCs w:val="23"/>
        </w:rPr>
      </w:pPr>
      <w:r w:rsidRPr="00B51089">
        <w:rPr>
          <w:sz w:val="23"/>
          <w:szCs w:val="23"/>
        </w:rPr>
        <w:t xml:space="preserve">"Le partnership tra </w:t>
      </w:r>
      <w:r w:rsidR="009F0E24" w:rsidRPr="00B51089">
        <w:rPr>
          <w:sz w:val="23"/>
          <w:szCs w:val="23"/>
        </w:rPr>
        <w:t xml:space="preserve">imprese </w:t>
      </w:r>
      <w:r w:rsidRPr="00B51089">
        <w:rPr>
          <w:sz w:val="23"/>
          <w:szCs w:val="23"/>
        </w:rPr>
        <w:t xml:space="preserve">farmaceutiche e </w:t>
      </w:r>
      <w:r w:rsidR="009F0E24" w:rsidRPr="00B51089">
        <w:rPr>
          <w:sz w:val="23"/>
          <w:szCs w:val="23"/>
        </w:rPr>
        <w:t xml:space="preserve">di terapie </w:t>
      </w:r>
      <w:r w:rsidRPr="00B51089">
        <w:rPr>
          <w:sz w:val="23"/>
          <w:szCs w:val="23"/>
        </w:rPr>
        <w:t>digitali sono</w:t>
      </w:r>
      <w:r w:rsidR="009F0E24" w:rsidRPr="00B51089">
        <w:rPr>
          <w:sz w:val="23"/>
          <w:szCs w:val="23"/>
        </w:rPr>
        <w:t xml:space="preserve"> alla base dello sviluppo di questo nuovo settore della medicina – ha affermato </w:t>
      </w:r>
      <w:r w:rsidRPr="00B51089">
        <w:rPr>
          <w:b/>
          <w:bCs/>
          <w:sz w:val="23"/>
          <w:szCs w:val="23"/>
        </w:rPr>
        <w:t>Massimo Beccaria, co-fondatore e CEO</w:t>
      </w:r>
      <w:r w:rsidR="009F0E24" w:rsidRPr="00B51089">
        <w:rPr>
          <w:b/>
          <w:bCs/>
          <w:sz w:val="23"/>
          <w:szCs w:val="23"/>
        </w:rPr>
        <w:t xml:space="preserve"> di</w:t>
      </w:r>
      <w:r w:rsidRPr="00B51089">
        <w:rPr>
          <w:b/>
          <w:bCs/>
          <w:sz w:val="23"/>
          <w:szCs w:val="23"/>
        </w:rPr>
        <w:t xml:space="preserve"> daVinci Digital Therapeutics</w:t>
      </w:r>
      <w:r w:rsidR="009F0E24" w:rsidRPr="00B51089">
        <w:rPr>
          <w:b/>
          <w:bCs/>
          <w:sz w:val="23"/>
          <w:szCs w:val="23"/>
        </w:rPr>
        <w:t xml:space="preserve"> </w:t>
      </w:r>
      <w:r w:rsidR="009F0E24" w:rsidRPr="00B51089">
        <w:rPr>
          <w:sz w:val="23"/>
          <w:szCs w:val="23"/>
        </w:rPr>
        <w:t xml:space="preserve">– I </w:t>
      </w:r>
      <w:r w:rsidR="009F0E24" w:rsidRPr="00B51089">
        <w:rPr>
          <w:i/>
          <w:sz w:val="23"/>
          <w:szCs w:val="23"/>
        </w:rPr>
        <w:t>Digital Therapeutics</w:t>
      </w:r>
      <w:r w:rsidR="009F0E24" w:rsidRPr="00B51089">
        <w:rPr>
          <w:sz w:val="23"/>
          <w:szCs w:val="23"/>
        </w:rPr>
        <w:t xml:space="preserve">, terapie digitali </w:t>
      </w:r>
      <w:r w:rsidR="00EC21BC" w:rsidRPr="00B51089">
        <w:rPr>
          <w:sz w:val="23"/>
          <w:szCs w:val="23"/>
        </w:rPr>
        <w:t xml:space="preserve">di prescrizione medica </w:t>
      </w:r>
      <w:r w:rsidR="009F0E24" w:rsidRPr="00B51089">
        <w:rPr>
          <w:sz w:val="23"/>
          <w:szCs w:val="23"/>
        </w:rPr>
        <w:t>nelle quali il principio attivo è rappresentato da un software e non da molecole chimiche o biologiche, sono uno dei settori emergenti della nuova Medicina Digitale con le maggiori opportunità di trasformare la terapia dei pazienti con malattie croniche”.</w:t>
      </w:r>
    </w:p>
    <w:p w14:paraId="30667579" w14:textId="0E720913" w:rsidR="009F0E24" w:rsidRPr="00B51089" w:rsidRDefault="009F0E24" w:rsidP="00E46EB3">
      <w:pPr>
        <w:spacing w:line="276" w:lineRule="auto"/>
        <w:jc w:val="both"/>
        <w:rPr>
          <w:sz w:val="23"/>
          <w:szCs w:val="23"/>
        </w:rPr>
      </w:pPr>
      <w:r w:rsidRPr="00B51089">
        <w:rPr>
          <w:sz w:val="23"/>
          <w:szCs w:val="23"/>
        </w:rPr>
        <w:t xml:space="preserve">I </w:t>
      </w:r>
      <w:r w:rsidRPr="00B51089">
        <w:rPr>
          <w:i/>
          <w:sz w:val="23"/>
          <w:szCs w:val="23"/>
        </w:rPr>
        <w:t>Digital Drug Supports</w:t>
      </w:r>
      <w:r w:rsidRPr="00B51089">
        <w:rPr>
          <w:sz w:val="23"/>
          <w:szCs w:val="23"/>
        </w:rPr>
        <w:t xml:space="preserve"> sono dispositivi medici basati su applicazioni digitali in grado di creare le migliori condizioni di uso del farmaco da parte del paziente attraverso il ricordo della assunzione, la formazione sulle modalità di inalazione o ingestione, la condivisione delle esperienze con altri pazienti trattati precedentemente, la comunicazione con il medico, il supporto sociale da parte dei famigliari, la gestione degli eventuali eventi indesiderati associati all’uso del farmaco.</w:t>
      </w:r>
    </w:p>
    <w:p w14:paraId="425F4FB5" w14:textId="1CD822B8" w:rsidR="006354A2" w:rsidRPr="00B51089" w:rsidRDefault="00C7690C" w:rsidP="00E46EB3">
      <w:pPr>
        <w:spacing w:line="276" w:lineRule="auto"/>
        <w:jc w:val="both"/>
        <w:rPr>
          <w:sz w:val="23"/>
          <w:szCs w:val="23"/>
        </w:rPr>
      </w:pPr>
      <w:r w:rsidRPr="00B51089">
        <w:rPr>
          <w:sz w:val="23"/>
          <w:szCs w:val="23"/>
        </w:rPr>
        <w:t>“</w:t>
      </w:r>
      <w:r w:rsidR="00381AAA" w:rsidRPr="00B51089">
        <w:rPr>
          <w:sz w:val="23"/>
          <w:szCs w:val="23"/>
        </w:rPr>
        <w:t>In</w:t>
      </w:r>
      <w:r w:rsidR="006354A2" w:rsidRPr="00B51089">
        <w:rPr>
          <w:sz w:val="23"/>
          <w:szCs w:val="23"/>
        </w:rPr>
        <w:t xml:space="preserve"> Polifarma crediamo che le tecnologie digitali possano offrire nuovi ed eccitanti modi per aiutare i pazienti con malattie croniche</w:t>
      </w:r>
      <w:r w:rsidR="00381AAA" w:rsidRPr="00B51089">
        <w:rPr>
          <w:sz w:val="23"/>
          <w:szCs w:val="23"/>
        </w:rPr>
        <w:t xml:space="preserve"> a </w:t>
      </w:r>
      <w:r w:rsidR="00B93C04" w:rsidRPr="00B51089">
        <w:rPr>
          <w:sz w:val="23"/>
          <w:szCs w:val="23"/>
        </w:rPr>
        <w:t xml:space="preserve">gestire e </w:t>
      </w:r>
      <w:r w:rsidR="00381AAA" w:rsidRPr="00B51089">
        <w:rPr>
          <w:sz w:val="23"/>
          <w:szCs w:val="23"/>
        </w:rPr>
        <w:t>migliorare la propria salute</w:t>
      </w:r>
      <w:r w:rsidR="006354A2" w:rsidRPr="00B51089">
        <w:rPr>
          <w:sz w:val="23"/>
          <w:szCs w:val="23"/>
        </w:rPr>
        <w:t xml:space="preserve">. </w:t>
      </w:r>
      <w:r w:rsidR="00B93C04" w:rsidRPr="00B51089">
        <w:rPr>
          <w:sz w:val="23"/>
          <w:szCs w:val="23"/>
        </w:rPr>
        <w:t>S</w:t>
      </w:r>
      <w:r w:rsidR="006354A2" w:rsidRPr="00B51089">
        <w:rPr>
          <w:sz w:val="23"/>
          <w:szCs w:val="23"/>
        </w:rPr>
        <w:t xml:space="preserve">iamo lieti di collaborare con </w:t>
      </w:r>
      <w:r w:rsidR="00B93C04" w:rsidRPr="00B51089">
        <w:rPr>
          <w:sz w:val="23"/>
          <w:szCs w:val="23"/>
        </w:rPr>
        <w:t xml:space="preserve">startup quali </w:t>
      </w:r>
      <w:r w:rsidR="006354A2" w:rsidRPr="00B51089">
        <w:rPr>
          <w:sz w:val="23"/>
          <w:szCs w:val="23"/>
        </w:rPr>
        <w:t xml:space="preserve">daVinci Digital Therapeutics e daVi DigitalMedicine per </w:t>
      </w:r>
      <w:r w:rsidR="00B93C04" w:rsidRPr="00B51089">
        <w:rPr>
          <w:sz w:val="23"/>
          <w:szCs w:val="23"/>
        </w:rPr>
        <w:t xml:space="preserve">realizzare terapie </w:t>
      </w:r>
      <w:proofErr w:type="spellStart"/>
      <w:r w:rsidR="00B93C04" w:rsidRPr="00B51089">
        <w:rPr>
          <w:sz w:val="23"/>
          <w:szCs w:val="23"/>
        </w:rPr>
        <w:t>bio</w:t>
      </w:r>
      <w:proofErr w:type="spellEnd"/>
      <w:r w:rsidR="00B93C04" w:rsidRPr="00B51089">
        <w:rPr>
          <w:sz w:val="23"/>
          <w:szCs w:val="23"/>
        </w:rPr>
        <w:t>-digitali basate sull’as</w:t>
      </w:r>
      <w:r w:rsidR="004769AC" w:rsidRPr="00B51089">
        <w:rPr>
          <w:sz w:val="23"/>
          <w:szCs w:val="23"/>
        </w:rPr>
        <w:t>sociazione tra nostri farmaci e i dispositivi medici sviluppati insieme</w:t>
      </w:r>
      <w:r w:rsidR="00830FFE" w:rsidRPr="00B51089">
        <w:rPr>
          <w:sz w:val="23"/>
          <w:szCs w:val="23"/>
        </w:rPr>
        <w:t xml:space="preserve"> e riteniamo che la collaborazione tra impresa, startup, accademia e società civile rappresenti un motore di nuovo sviluppo del nostro paese e una modalità primaria per conseguire gli obiettivi del PNRR</w:t>
      </w:r>
      <w:r w:rsidR="006354A2" w:rsidRPr="00B51089">
        <w:rPr>
          <w:sz w:val="23"/>
          <w:szCs w:val="23"/>
        </w:rPr>
        <w:t xml:space="preserve">" ha dichiarato </w:t>
      </w:r>
      <w:r w:rsidR="006354A2" w:rsidRPr="00B51089">
        <w:rPr>
          <w:b/>
          <w:bCs/>
          <w:sz w:val="23"/>
          <w:szCs w:val="23"/>
        </w:rPr>
        <w:t>Andrea Bracci, CEO Polifarma</w:t>
      </w:r>
      <w:r w:rsidR="006354A2" w:rsidRPr="00B51089">
        <w:rPr>
          <w:sz w:val="23"/>
          <w:szCs w:val="23"/>
        </w:rPr>
        <w:t xml:space="preserve"> "I </w:t>
      </w:r>
      <w:r w:rsidR="004769AC" w:rsidRPr="00B51089">
        <w:rPr>
          <w:i/>
          <w:sz w:val="23"/>
          <w:szCs w:val="23"/>
        </w:rPr>
        <w:t>Drug Digital Supports</w:t>
      </w:r>
      <w:r w:rsidR="004769AC" w:rsidRPr="00B51089">
        <w:rPr>
          <w:sz w:val="23"/>
          <w:szCs w:val="23"/>
        </w:rPr>
        <w:t xml:space="preserve"> ed i </w:t>
      </w:r>
      <w:r w:rsidR="004769AC" w:rsidRPr="00B51089">
        <w:rPr>
          <w:i/>
          <w:sz w:val="23"/>
          <w:szCs w:val="23"/>
        </w:rPr>
        <w:t>Digital Therapeutics</w:t>
      </w:r>
      <w:r w:rsidR="004769AC" w:rsidRPr="00B51089">
        <w:rPr>
          <w:sz w:val="23"/>
          <w:szCs w:val="23"/>
        </w:rPr>
        <w:t xml:space="preserve"> associati o combinati con i nostri farmaci rappresentano </w:t>
      </w:r>
      <w:r w:rsidR="006354A2" w:rsidRPr="00B51089">
        <w:rPr>
          <w:sz w:val="23"/>
          <w:szCs w:val="23"/>
        </w:rPr>
        <w:t>un</w:t>
      </w:r>
      <w:r w:rsidR="00251CF9" w:rsidRPr="00B51089">
        <w:rPr>
          <w:sz w:val="23"/>
          <w:szCs w:val="23"/>
        </w:rPr>
        <w:t xml:space="preserve"> </w:t>
      </w:r>
      <w:r w:rsidR="006354A2" w:rsidRPr="00B51089">
        <w:rPr>
          <w:sz w:val="23"/>
          <w:szCs w:val="23"/>
        </w:rPr>
        <w:t xml:space="preserve">eccellente </w:t>
      </w:r>
      <w:r w:rsidR="004769AC" w:rsidRPr="00B51089">
        <w:rPr>
          <w:sz w:val="23"/>
          <w:szCs w:val="23"/>
        </w:rPr>
        <w:t xml:space="preserve">completamento della nostra pipeline e del nostro </w:t>
      </w:r>
      <w:proofErr w:type="spellStart"/>
      <w:r w:rsidR="004769AC" w:rsidRPr="00B51089">
        <w:rPr>
          <w:sz w:val="23"/>
          <w:szCs w:val="23"/>
        </w:rPr>
        <w:t>portafo</w:t>
      </w:r>
      <w:r w:rsidR="006354A2" w:rsidRPr="00B51089">
        <w:rPr>
          <w:sz w:val="23"/>
          <w:szCs w:val="23"/>
        </w:rPr>
        <w:t>lio</w:t>
      </w:r>
      <w:proofErr w:type="spellEnd"/>
      <w:r w:rsidR="004769AC" w:rsidRPr="00B51089">
        <w:rPr>
          <w:sz w:val="23"/>
          <w:szCs w:val="23"/>
        </w:rPr>
        <w:t xml:space="preserve"> e riflettono il </w:t>
      </w:r>
      <w:r w:rsidR="006354A2" w:rsidRPr="00B51089">
        <w:rPr>
          <w:sz w:val="23"/>
          <w:szCs w:val="23"/>
        </w:rPr>
        <w:t xml:space="preserve"> nostro approccio centrato sul paziente</w:t>
      </w:r>
      <w:r w:rsidRPr="00B51089">
        <w:rPr>
          <w:sz w:val="23"/>
          <w:szCs w:val="23"/>
        </w:rPr>
        <w:t xml:space="preserve"> e rivolto al trattamento di malattie croniche che </w:t>
      </w:r>
      <w:r w:rsidR="004769AC" w:rsidRPr="00B51089">
        <w:rPr>
          <w:sz w:val="23"/>
          <w:szCs w:val="23"/>
        </w:rPr>
        <w:t>sempre più rappresentano una emergenza sanitaria a livello globale</w:t>
      </w:r>
      <w:r w:rsidRPr="00B51089">
        <w:rPr>
          <w:sz w:val="23"/>
          <w:szCs w:val="23"/>
        </w:rPr>
        <w:t>.</w:t>
      </w:r>
      <w:r w:rsidR="004769AC" w:rsidRPr="00B51089">
        <w:rPr>
          <w:sz w:val="23"/>
          <w:szCs w:val="23"/>
        </w:rPr>
        <w:t>”</w:t>
      </w:r>
    </w:p>
    <w:p w14:paraId="186A6C58" w14:textId="16A90484" w:rsidR="00867834" w:rsidRPr="00B51089" w:rsidRDefault="00867834" w:rsidP="00E46EB3">
      <w:pPr>
        <w:spacing w:line="276" w:lineRule="auto"/>
        <w:jc w:val="both"/>
        <w:rPr>
          <w:sz w:val="23"/>
          <w:szCs w:val="23"/>
        </w:rPr>
      </w:pPr>
      <w:r w:rsidRPr="00B51089">
        <w:rPr>
          <w:sz w:val="23"/>
          <w:szCs w:val="23"/>
        </w:rPr>
        <w:t xml:space="preserve">“Questa collaborazione – ha proseguito </w:t>
      </w:r>
      <w:r w:rsidRPr="00B51089">
        <w:rPr>
          <w:b/>
          <w:bCs/>
          <w:sz w:val="23"/>
          <w:szCs w:val="23"/>
        </w:rPr>
        <w:t>Giuseppe Recchia</w:t>
      </w:r>
      <w:r w:rsidRPr="00B51089">
        <w:rPr>
          <w:sz w:val="23"/>
          <w:szCs w:val="23"/>
        </w:rPr>
        <w:t xml:space="preserve"> – rappresenta un passo importante nello sviluppo del nuovo modello, basato sui Big Data generati dal paziente, di gestione della salute che oggi chiamiamo “</w:t>
      </w:r>
      <w:r w:rsidRPr="00B51089">
        <w:rPr>
          <w:i/>
          <w:sz w:val="23"/>
          <w:szCs w:val="23"/>
        </w:rPr>
        <w:t>Medicina Digitale</w:t>
      </w:r>
      <w:r w:rsidRPr="00B51089">
        <w:rPr>
          <w:sz w:val="23"/>
          <w:szCs w:val="23"/>
        </w:rPr>
        <w:t>” e che tra qualche anno chiameremo semplicemente “</w:t>
      </w:r>
      <w:r w:rsidRPr="00B51089">
        <w:rPr>
          <w:i/>
          <w:sz w:val="23"/>
          <w:szCs w:val="23"/>
        </w:rPr>
        <w:t>Medicina”</w:t>
      </w:r>
      <w:r w:rsidRPr="00B51089">
        <w:rPr>
          <w:sz w:val="23"/>
          <w:szCs w:val="23"/>
        </w:rPr>
        <w:t>.</w:t>
      </w:r>
    </w:p>
    <w:p w14:paraId="4E919AA3" w14:textId="717D9A60" w:rsidR="00C7690C" w:rsidRPr="00B51089" w:rsidRDefault="00C7690C" w:rsidP="00E46EB3">
      <w:pPr>
        <w:spacing w:line="276" w:lineRule="auto"/>
        <w:jc w:val="both"/>
        <w:rPr>
          <w:sz w:val="23"/>
          <w:szCs w:val="23"/>
        </w:rPr>
      </w:pPr>
      <w:r w:rsidRPr="00B51089">
        <w:rPr>
          <w:sz w:val="23"/>
          <w:szCs w:val="23"/>
        </w:rPr>
        <w:lastRenderedPageBreak/>
        <w:t>Le applicazioni digitali</w:t>
      </w:r>
      <w:r w:rsidR="005F79FF" w:rsidRPr="00B51089">
        <w:rPr>
          <w:sz w:val="23"/>
          <w:szCs w:val="23"/>
        </w:rPr>
        <w:t xml:space="preserve"> </w:t>
      </w:r>
      <w:r w:rsidR="00EC27BC" w:rsidRPr="00B51089">
        <w:rPr>
          <w:sz w:val="23"/>
          <w:szCs w:val="23"/>
        </w:rPr>
        <w:t xml:space="preserve">oggetto dell’accordo di collaborazione </w:t>
      </w:r>
      <w:r w:rsidR="005F79FF" w:rsidRPr="00B51089">
        <w:rPr>
          <w:sz w:val="23"/>
          <w:szCs w:val="23"/>
        </w:rPr>
        <w:t xml:space="preserve">che verranno </w:t>
      </w:r>
      <w:r w:rsidR="00AD6B09" w:rsidRPr="00B51089">
        <w:rPr>
          <w:sz w:val="23"/>
          <w:szCs w:val="23"/>
        </w:rPr>
        <w:t xml:space="preserve">ricercate e </w:t>
      </w:r>
      <w:r w:rsidR="005F79FF" w:rsidRPr="00B51089">
        <w:rPr>
          <w:sz w:val="23"/>
          <w:szCs w:val="23"/>
        </w:rPr>
        <w:t>sviluppate</w:t>
      </w:r>
      <w:r w:rsidR="00867834" w:rsidRPr="00B51089">
        <w:rPr>
          <w:sz w:val="23"/>
          <w:szCs w:val="23"/>
        </w:rPr>
        <w:t xml:space="preserve"> </w:t>
      </w:r>
      <w:r w:rsidR="00AD6B09" w:rsidRPr="00B51089">
        <w:rPr>
          <w:sz w:val="23"/>
          <w:szCs w:val="23"/>
        </w:rPr>
        <w:t xml:space="preserve">in associazione </w:t>
      </w:r>
      <w:r w:rsidR="00EC27BC" w:rsidRPr="00B51089">
        <w:rPr>
          <w:sz w:val="23"/>
          <w:szCs w:val="23"/>
        </w:rPr>
        <w:t>/ combinazione</w:t>
      </w:r>
      <w:r w:rsidR="00AD6B09" w:rsidRPr="00B51089">
        <w:rPr>
          <w:sz w:val="23"/>
          <w:szCs w:val="23"/>
        </w:rPr>
        <w:t xml:space="preserve"> con </w:t>
      </w:r>
      <w:r w:rsidR="005F79FF" w:rsidRPr="00B51089">
        <w:rPr>
          <w:sz w:val="23"/>
          <w:szCs w:val="23"/>
        </w:rPr>
        <w:t>i farmaci</w:t>
      </w:r>
      <w:r w:rsidR="00EC27BC" w:rsidRPr="00B51089">
        <w:rPr>
          <w:sz w:val="23"/>
          <w:szCs w:val="23"/>
        </w:rPr>
        <w:t xml:space="preserve"> sono </w:t>
      </w:r>
      <w:r w:rsidR="00AD6B09" w:rsidRPr="00B51089">
        <w:rPr>
          <w:sz w:val="23"/>
          <w:szCs w:val="23"/>
        </w:rPr>
        <w:t>class</w:t>
      </w:r>
      <w:r w:rsidR="00EC27BC" w:rsidRPr="00B51089">
        <w:rPr>
          <w:sz w:val="23"/>
          <w:szCs w:val="23"/>
        </w:rPr>
        <w:t>ificate come dispositivi medici e rappresentano</w:t>
      </w:r>
      <w:r w:rsidR="00AD6B09" w:rsidRPr="00B51089">
        <w:rPr>
          <w:sz w:val="23"/>
          <w:szCs w:val="23"/>
        </w:rPr>
        <w:t xml:space="preserve"> </w:t>
      </w:r>
      <w:r w:rsidR="005F79FF" w:rsidRPr="00B51089">
        <w:rPr>
          <w:sz w:val="23"/>
          <w:szCs w:val="23"/>
        </w:rPr>
        <w:t xml:space="preserve">prodotti di Digital Medicine </w:t>
      </w:r>
      <w:r w:rsidR="00AD6B09" w:rsidRPr="00B51089">
        <w:rPr>
          <w:sz w:val="23"/>
          <w:szCs w:val="23"/>
        </w:rPr>
        <w:t>quali:</w:t>
      </w:r>
    </w:p>
    <w:p w14:paraId="081B3181" w14:textId="33D2823A" w:rsidR="005F79FF" w:rsidRPr="00B51089" w:rsidRDefault="00AD6B09" w:rsidP="00EC27BC">
      <w:pPr>
        <w:pStyle w:val="Paragrafoelenco"/>
        <w:numPr>
          <w:ilvl w:val="0"/>
          <w:numId w:val="6"/>
        </w:numPr>
        <w:spacing w:line="276" w:lineRule="auto"/>
        <w:rPr>
          <w:i/>
          <w:sz w:val="23"/>
          <w:szCs w:val="23"/>
        </w:rPr>
      </w:pPr>
      <w:r w:rsidRPr="00B51089">
        <w:rPr>
          <w:i/>
          <w:sz w:val="23"/>
          <w:szCs w:val="23"/>
        </w:rPr>
        <w:t>Digital Drug Supports</w:t>
      </w:r>
    </w:p>
    <w:p w14:paraId="1646E454" w14:textId="0BC1BAD0" w:rsidR="005F79FF" w:rsidRPr="00B51089" w:rsidRDefault="005F79FF" w:rsidP="00EC27BC">
      <w:pPr>
        <w:pStyle w:val="Paragrafoelenco"/>
        <w:numPr>
          <w:ilvl w:val="0"/>
          <w:numId w:val="6"/>
        </w:numPr>
        <w:spacing w:line="276" w:lineRule="auto"/>
        <w:rPr>
          <w:i/>
          <w:sz w:val="23"/>
          <w:szCs w:val="23"/>
          <w:lang w:val="en-US"/>
        </w:rPr>
      </w:pPr>
      <w:r w:rsidRPr="00B51089">
        <w:rPr>
          <w:i/>
          <w:sz w:val="23"/>
          <w:szCs w:val="23"/>
          <w:lang w:val="en-US"/>
        </w:rPr>
        <w:t>Digital Self-Management, Educatio</w:t>
      </w:r>
      <w:r w:rsidR="00AD6B09" w:rsidRPr="00B51089">
        <w:rPr>
          <w:i/>
          <w:sz w:val="23"/>
          <w:szCs w:val="23"/>
          <w:lang w:val="en-US"/>
        </w:rPr>
        <w:t xml:space="preserve">n &amp; Supports </w:t>
      </w:r>
    </w:p>
    <w:p w14:paraId="38B2226A" w14:textId="07DF3E32" w:rsidR="005F79FF" w:rsidRPr="00B51089" w:rsidRDefault="00AD6B09" w:rsidP="00EC27BC">
      <w:pPr>
        <w:pStyle w:val="Paragrafoelenco"/>
        <w:numPr>
          <w:ilvl w:val="0"/>
          <w:numId w:val="6"/>
        </w:numPr>
        <w:spacing w:line="276" w:lineRule="auto"/>
        <w:rPr>
          <w:i/>
          <w:sz w:val="23"/>
          <w:szCs w:val="23"/>
        </w:rPr>
      </w:pPr>
      <w:r w:rsidRPr="00B51089">
        <w:rPr>
          <w:i/>
          <w:sz w:val="23"/>
          <w:szCs w:val="23"/>
        </w:rPr>
        <w:t xml:space="preserve">Digital Therapeutics </w:t>
      </w:r>
    </w:p>
    <w:p w14:paraId="1D34FC9C" w14:textId="0E3E71A9" w:rsidR="005F79FF" w:rsidRDefault="005F79FF" w:rsidP="00EC27BC">
      <w:pPr>
        <w:pStyle w:val="Paragrafoelenco"/>
        <w:numPr>
          <w:ilvl w:val="0"/>
          <w:numId w:val="6"/>
        </w:numPr>
        <w:spacing w:line="276" w:lineRule="auto"/>
        <w:rPr>
          <w:sz w:val="23"/>
          <w:szCs w:val="23"/>
        </w:rPr>
      </w:pPr>
      <w:r w:rsidRPr="00B51089">
        <w:rPr>
          <w:i/>
          <w:sz w:val="23"/>
          <w:szCs w:val="23"/>
        </w:rPr>
        <w:t>Digital Monitoring</w:t>
      </w:r>
    </w:p>
    <w:p w14:paraId="0C9B112D" w14:textId="30CD1AF3" w:rsidR="00B51089" w:rsidRPr="00B51089" w:rsidRDefault="00B51089" w:rsidP="00B51089">
      <w:pPr>
        <w:spacing w:line="276" w:lineRule="auto"/>
        <w:jc w:val="center"/>
        <w:rPr>
          <w:sz w:val="23"/>
          <w:szCs w:val="23"/>
        </w:rPr>
      </w:pPr>
      <w:r>
        <w:rPr>
          <w:sz w:val="23"/>
          <w:szCs w:val="23"/>
        </w:rPr>
        <w:t>###</w:t>
      </w:r>
    </w:p>
    <w:p w14:paraId="465C2BE0" w14:textId="3FD0BC0E" w:rsidR="00B51089" w:rsidRPr="00B51089" w:rsidRDefault="005F79FF" w:rsidP="00B51089">
      <w:pPr>
        <w:spacing w:after="0" w:line="276" w:lineRule="auto"/>
        <w:jc w:val="both"/>
        <w:rPr>
          <w:b/>
          <w:i/>
          <w:sz w:val="20"/>
          <w:szCs w:val="20"/>
        </w:rPr>
      </w:pPr>
      <w:r w:rsidRPr="00B51089">
        <w:rPr>
          <w:b/>
          <w:i/>
          <w:sz w:val="20"/>
          <w:szCs w:val="20"/>
        </w:rPr>
        <w:t xml:space="preserve">Polifarma </w:t>
      </w:r>
      <w:r w:rsidR="00B51089" w:rsidRPr="00B51089">
        <w:rPr>
          <w:b/>
          <w:i/>
          <w:sz w:val="20"/>
          <w:szCs w:val="20"/>
        </w:rPr>
        <w:t>S</w:t>
      </w:r>
      <w:r w:rsidRPr="00B51089">
        <w:rPr>
          <w:b/>
          <w:i/>
          <w:sz w:val="20"/>
          <w:szCs w:val="20"/>
        </w:rPr>
        <w:t>pa</w:t>
      </w:r>
    </w:p>
    <w:p w14:paraId="3F05E029" w14:textId="77777777" w:rsidR="00B51089" w:rsidRDefault="005F79FF" w:rsidP="00B51089">
      <w:pPr>
        <w:spacing w:after="0" w:line="276" w:lineRule="auto"/>
        <w:jc w:val="both"/>
        <w:rPr>
          <w:i/>
          <w:sz w:val="20"/>
          <w:szCs w:val="20"/>
        </w:rPr>
      </w:pPr>
      <w:r w:rsidRPr="00B51089">
        <w:rPr>
          <w:i/>
          <w:sz w:val="20"/>
          <w:szCs w:val="20"/>
        </w:rPr>
        <w:t>Polifarma Spa è un’azienda italiana fondata nel 1919 e acquistata, a Giugno del 1999, dal gruppo Final che fa capo alla Signora Angelini, uno dei nomi più autorevoli nel mercato farmaceutico italiano.</w:t>
      </w:r>
      <w:r w:rsidRPr="00B51089">
        <w:rPr>
          <w:i/>
          <w:sz w:val="20"/>
          <w:szCs w:val="20"/>
        </w:rPr>
        <w:br/>
        <w:t>La Signora Angelini è fra quegli imprenditori Italiani che ancora credono nella possibilità di investire nel mercato nazionale e per farlo sostiene da anni lo sviluppo di Polifarma, azienda che si propone come partner affidabile e capace nella commercializzazione di farmaci e integratori alimentari, grazie a competenze specialistiche e ad un’intensa ricerca di soluzioni innovative, efficaci e di qualità.</w:t>
      </w:r>
    </w:p>
    <w:p w14:paraId="5FE7BB0A" w14:textId="567A41B6" w:rsidR="005F79FF" w:rsidRDefault="005F79FF" w:rsidP="00B51089">
      <w:pPr>
        <w:spacing w:after="0" w:line="276" w:lineRule="auto"/>
        <w:jc w:val="both"/>
        <w:rPr>
          <w:i/>
          <w:sz w:val="20"/>
          <w:szCs w:val="20"/>
        </w:rPr>
      </w:pPr>
      <w:r w:rsidRPr="00B51089">
        <w:rPr>
          <w:i/>
          <w:sz w:val="20"/>
          <w:szCs w:val="20"/>
        </w:rPr>
        <w:t>Fra i valori che caratterizzano la filosofia aziendale in primo piano ci sono l’eticità, l'attenzione alla persona, sia essa cliente o collaboratore, l'orientamento al risultato, la dinamicità, l'innovazione e una solida responsabilità sociale d’impresa: la condivisone di questi valori crea nel personale di Polifarma un’identità unica e l’orgoglio di far parte di un’organizzazione che vuole crescere nel rispetto dei valori umani e dell’attenzione al cliente.</w:t>
      </w:r>
    </w:p>
    <w:p w14:paraId="2B37B949" w14:textId="77777777" w:rsidR="00B51089" w:rsidRPr="00B51089" w:rsidRDefault="00B51089" w:rsidP="00B51089">
      <w:pPr>
        <w:spacing w:after="0" w:line="276" w:lineRule="auto"/>
        <w:jc w:val="both"/>
        <w:rPr>
          <w:i/>
          <w:sz w:val="20"/>
          <w:szCs w:val="20"/>
        </w:rPr>
      </w:pPr>
    </w:p>
    <w:p w14:paraId="346704DC" w14:textId="77777777" w:rsidR="00B51089" w:rsidRPr="00B51089" w:rsidRDefault="005F79FF" w:rsidP="00B51089">
      <w:pPr>
        <w:spacing w:after="0" w:line="276" w:lineRule="auto"/>
        <w:jc w:val="both"/>
        <w:rPr>
          <w:b/>
          <w:i/>
          <w:sz w:val="20"/>
          <w:szCs w:val="20"/>
        </w:rPr>
      </w:pPr>
      <w:r w:rsidRPr="00B51089">
        <w:rPr>
          <w:b/>
          <w:i/>
          <w:sz w:val="20"/>
          <w:szCs w:val="20"/>
        </w:rPr>
        <w:t>daVinci Digital Therapeutics srl</w:t>
      </w:r>
    </w:p>
    <w:p w14:paraId="061BC49B" w14:textId="77777777" w:rsidR="00B51089" w:rsidRDefault="005F79FF" w:rsidP="00B51089">
      <w:pPr>
        <w:spacing w:after="0" w:line="276" w:lineRule="auto"/>
        <w:jc w:val="both"/>
        <w:rPr>
          <w:i/>
          <w:sz w:val="20"/>
          <w:szCs w:val="20"/>
        </w:rPr>
      </w:pPr>
      <w:r w:rsidRPr="00B51089">
        <w:rPr>
          <w:i/>
          <w:sz w:val="20"/>
          <w:szCs w:val="20"/>
        </w:rPr>
        <w:t>daVinci Digital Therapeutics è un'azienda biotecnologica digitale impegnata nella ricerca, nello sviluppo e nella consegna di terapie digitali basate sull'evidenza, per il trattamento di malattie croniche</w:t>
      </w:r>
      <w:r w:rsidR="00AD6B09" w:rsidRPr="00B51089">
        <w:rPr>
          <w:i/>
          <w:sz w:val="20"/>
          <w:szCs w:val="20"/>
        </w:rPr>
        <w:t xml:space="preserve"> e disturbi da uso di sostanze, fondata a Milano nel 2019</w:t>
      </w:r>
      <w:r w:rsidR="00251CF9" w:rsidRPr="00B51089">
        <w:rPr>
          <w:i/>
          <w:sz w:val="20"/>
          <w:szCs w:val="20"/>
        </w:rPr>
        <w:t>.</w:t>
      </w:r>
      <w:r w:rsidR="00B51089" w:rsidRPr="00B51089">
        <w:rPr>
          <w:i/>
          <w:sz w:val="20"/>
          <w:szCs w:val="20"/>
        </w:rPr>
        <w:t xml:space="preserve"> </w:t>
      </w:r>
    </w:p>
    <w:p w14:paraId="4ACAB76B" w14:textId="16AD0169" w:rsidR="005F79FF" w:rsidRPr="00B51089" w:rsidRDefault="005F79FF" w:rsidP="00B51089">
      <w:pPr>
        <w:spacing w:after="0" w:line="276" w:lineRule="auto"/>
        <w:jc w:val="both"/>
        <w:rPr>
          <w:i/>
          <w:sz w:val="20"/>
          <w:szCs w:val="20"/>
        </w:rPr>
      </w:pPr>
      <w:r w:rsidRPr="00B51089">
        <w:rPr>
          <w:i/>
          <w:sz w:val="20"/>
          <w:szCs w:val="20"/>
        </w:rPr>
        <w:t>La visione di daVinci Digital Therapeutics è che le terapie digitali - da sole, in aggiunta o in combinazione - sono la prima opzione terapeutica offerta dal medico ai pazienti con malattie croniche o disturbi da uso di sostanze</w:t>
      </w:r>
      <w:r w:rsidR="00251CF9" w:rsidRPr="00B51089">
        <w:rPr>
          <w:i/>
          <w:sz w:val="20"/>
          <w:szCs w:val="20"/>
        </w:rPr>
        <w:t>.</w:t>
      </w:r>
    </w:p>
    <w:p w14:paraId="55EC5669" w14:textId="77777777" w:rsidR="00B51089" w:rsidRPr="00B51089" w:rsidRDefault="00B51089" w:rsidP="00B51089">
      <w:pPr>
        <w:spacing w:after="0" w:line="276" w:lineRule="auto"/>
        <w:rPr>
          <w:b/>
          <w:i/>
          <w:sz w:val="20"/>
          <w:szCs w:val="20"/>
        </w:rPr>
      </w:pPr>
    </w:p>
    <w:p w14:paraId="34F7C692" w14:textId="72522F45" w:rsidR="00B51089" w:rsidRPr="00B51089" w:rsidRDefault="005F79FF" w:rsidP="00B51089">
      <w:pPr>
        <w:spacing w:after="0" w:line="276" w:lineRule="auto"/>
        <w:rPr>
          <w:b/>
          <w:i/>
          <w:sz w:val="20"/>
          <w:szCs w:val="20"/>
        </w:rPr>
      </w:pPr>
      <w:r w:rsidRPr="00B51089">
        <w:rPr>
          <w:b/>
          <w:i/>
          <w:sz w:val="20"/>
          <w:szCs w:val="20"/>
        </w:rPr>
        <w:t>daVi DigitalMedicine srl</w:t>
      </w:r>
    </w:p>
    <w:p w14:paraId="4D928F9F" w14:textId="77777777" w:rsidR="00B51089" w:rsidRDefault="005F79FF" w:rsidP="00B51089">
      <w:pPr>
        <w:spacing w:after="0" w:line="276" w:lineRule="auto"/>
        <w:jc w:val="both"/>
        <w:rPr>
          <w:i/>
          <w:sz w:val="20"/>
          <w:szCs w:val="20"/>
        </w:rPr>
      </w:pPr>
      <w:r w:rsidRPr="00B51089">
        <w:rPr>
          <w:i/>
          <w:sz w:val="20"/>
          <w:szCs w:val="20"/>
        </w:rPr>
        <w:t xml:space="preserve">daVi DigitalMedicine srl è una Digital </w:t>
      </w:r>
      <w:proofErr w:type="spellStart"/>
      <w:r w:rsidRPr="00B51089">
        <w:rPr>
          <w:i/>
          <w:sz w:val="20"/>
          <w:szCs w:val="20"/>
        </w:rPr>
        <w:t>Biotechnology</w:t>
      </w:r>
      <w:proofErr w:type="spellEnd"/>
      <w:r w:rsidRPr="00B51089">
        <w:rPr>
          <w:i/>
          <w:sz w:val="20"/>
          <w:szCs w:val="20"/>
        </w:rPr>
        <w:t xml:space="preserve"> Company dedicata alla ricerca e sviluppo di </w:t>
      </w:r>
      <w:r w:rsidR="00AD6B09" w:rsidRPr="00B51089">
        <w:rPr>
          <w:i/>
          <w:sz w:val="20"/>
          <w:szCs w:val="20"/>
        </w:rPr>
        <w:t xml:space="preserve">prodotti </w:t>
      </w:r>
      <w:r w:rsidRPr="00B51089">
        <w:rPr>
          <w:i/>
          <w:sz w:val="20"/>
          <w:szCs w:val="20"/>
        </w:rPr>
        <w:t>di Digital Medicine</w:t>
      </w:r>
      <w:r w:rsidR="00AD6B09" w:rsidRPr="00B51089">
        <w:rPr>
          <w:i/>
          <w:sz w:val="20"/>
          <w:szCs w:val="20"/>
        </w:rPr>
        <w:t xml:space="preserve"> quali Digital Drug Supports, Digital Self-Management, </w:t>
      </w:r>
      <w:proofErr w:type="spellStart"/>
      <w:r w:rsidR="00AD6B09" w:rsidRPr="00B51089">
        <w:rPr>
          <w:i/>
          <w:sz w:val="20"/>
          <w:szCs w:val="20"/>
        </w:rPr>
        <w:t>Education</w:t>
      </w:r>
      <w:proofErr w:type="spellEnd"/>
      <w:r w:rsidR="00AD6B09" w:rsidRPr="00B51089">
        <w:rPr>
          <w:i/>
          <w:sz w:val="20"/>
          <w:szCs w:val="20"/>
        </w:rPr>
        <w:t xml:space="preserve"> &amp; Supports, Digital </w:t>
      </w:r>
      <w:proofErr w:type="spellStart"/>
      <w:r w:rsidR="00AD6B09" w:rsidRPr="00B51089">
        <w:rPr>
          <w:i/>
          <w:sz w:val="20"/>
          <w:szCs w:val="20"/>
        </w:rPr>
        <w:t>Rehabilitation</w:t>
      </w:r>
      <w:proofErr w:type="spellEnd"/>
      <w:r w:rsidR="00AD6B09" w:rsidRPr="00B51089">
        <w:rPr>
          <w:i/>
          <w:sz w:val="20"/>
          <w:szCs w:val="20"/>
        </w:rPr>
        <w:t xml:space="preserve"> ed altri </w:t>
      </w:r>
      <w:r w:rsidRPr="00B51089">
        <w:rPr>
          <w:i/>
          <w:sz w:val="20"/>
          <w:szCs w:val="20"/>
        </w:rPr>
        <w:t>in grado di migliorare la salute dei pazienti con malattia cronica</w:t>
      </w:r>
      <w:r w:rsidR="00AD6B09" w:rsidRPr="00B51089">
        <w:rPr>
          <w:i/>
          <w:sz w:val="20"/>
          <w:szCs w:val="20"/>
        </w:rPr>
        <w:t>, fondata a Verona nel febbraio 2019</w:t>
      </w:r>
      <w:r w:rsidRPr="00B51089">
        <w:rPr>
          <w:i/>
          <w:sz w:val="20"/>
          <w:szCs w:val="20"/>
        </w:rPr>
        <w:t>.</w:t>
      </w:r>
      <w:r w:rsidR="00B51089" w:rsidRPr="00B51089">
        <w:rPr>
          <w:i/>
          <w:sz w:val="20"/>
          <w:szCs w:val="20"/>
        </w:rPr>
        <w:t xml:space="preserve"> </w:t>
      </w:r>
    </w:p>
    <w:p w14:paraId="42C57B91" w14:textId="006C15F2" w:rsidR="005F79FF" w:rsidRPr="00B51089" w:rsidRDefault="005F79FF" w:rsidP="00B51089">
      <w:pPr>
        <w:spacing w:after="0" w:line="276" w:lineRule="auto"/>
        <w:jc w:val="both"/>
        <w:rPr>
          <w:i/>
          <w:sz w:val="20"/>
          <w:szCs w:val="20"/>
        </w:rPr>
      </w:pPr>
      <w:r w:rsidRPr="00B51089">
        <w:rPr>
          <w:i/>
          <w:sz w:val="20"/>
          <w:szCs w:val="20"/>
        </w:rPr>
        <w:t xml:space="preserve">Per realizzare </w:t>
      </w:r>
      <w:r w:rsidR="00AD6B09" w:rsidRPr="00B51089">
        <w:rPr>
          <w:i/>
          <w:sz w:val="20"/>
          <w:szCs w:val="20"/>
        </w:rPr>
        <w:t>i propri</w:t>
      </w:r>
      <w:r w:rsidRPr="00B51089">
        <w:rPr>
          <w:i/>
          <w:sz w:val="20"/>
          <w:szCs w:val="20"/>
        </w:rPr>
        <w:t xml:space="preserve"> obiettivi di ricerca</w:t>
      </w:r>
      <w:r w:rsidR="00AD6B09" w:rsidRPr="00B51089">
        <w:rPr>
          <w:i/>
          <w:sz w:val="20"/>
          <w:szCs w:val="20"/>
        </w:rPr>
        <w:t xml:space="preserve"> e sviluppo,</w:t>
      </w:r>
      <w:r w:rsidRPr="00B51089">
        <w:rPr>
          <w:i/>
          <w:sz w:val="20"/>
          <w:szCs w:val="20"/>
        </w:rPr>
        <w:t xml:space="preserve"> daVi DigitalMedicine srl collabora con università, media company ed imprese, attraverso accordi di c</w:t>
      </w:r>
      <w:r w:rsidR="00AD6B09" w:rsidRPr="00B51089">
        <w:rPr>
          <w:i/>
          <w:sz w:val="20"/>
          <w:szCs w:val="20"/>
        </w:rPr>
        <w:t>ollaborazione e reti di impresa, intesi anche a favorire la formazione e l’informazione degli operatori sanitari, dei ricercatori, dei pazienti e della cittadinanza.</w:t>
      </w:r>
    </w:p>
    <w:p w14:paraId="6C8E0F8B" w14:textId="77777777" w:rsidR="00B51089" w:rsidRDefault="00B51089" w:rsidP="00B51089">
      <w:pPr>
        <w:spacing w:line="276" w:lineRule="auto"/>
        <w:jc w:val="center"/>
        <w:rPr>
          <w:sz w:val="23"/>
          <w:szCs w:val="23"/>
        </w:rPr>
      </w:pPr>
    </w:p>
    <w:p w14:paraId="7F0EBD7E" w14:textId="20F73E09" w:rsidR="00C504CA" w:rsidRPr="00B51089" w:rsidRDefault="00B51089" w:rsidP="00B51089">
      <w:pPr>
        <w:spacing w:line="276" w:lineRule="auto"/>
        <w:jc w:val="center"/>
        <w:rPr>
          <w:sz w:val="23"/>
          <w:szCs w:val="23"/>
        </w:rPr>
      </w:pPr>
      <w:r>
        <w:rPr>
          <w:sz w:val="23"/>
          <w:szCs w:val="23"/>
        </w:rPr>
        <w:t>###</w:t>
      </w:r>
    </w:p>
    <w:p w14:paraId="5612241E" w14:textId="4813A088" w:rsidR="00C504CA" w:rsidRPr="00B51089" w:rsidRDefault="00C504CA" w:rsidP="00B51089">
      <w:pPr>
        <w:spacing w:after="120" w:line="276" w:lineRule="auto"/>
        <w:rPr>
          <w:b/>
        </w:rPr>
      </w:pPr>
      <w:r w:rsidRPr="00B51089">
        <w:rPr>
          <w:b/>
        </w:rPr>
        <w:t>Contatti Media</w:t>
      </w:r>
    </w:p>
    <w:p w14:paraId="566EED7B" w14:textId="2443494F" w:rsidR="00C504CA" w:rsidRPr="00B51089" w:rsidRDefault="00C504CA" w:rsidP="00B51089">
      <w:pPr>
        <w:pStyle w:val="Paragrafoelenco"/>
        <w:numPr>
          <w:ilvl w:val="0"/>
          <w:numId w:val="7"/>
        </w:numPr>
        <w:spacing w:after="120" w:line="276" w:lineRule="auto"/>
        <w:rPr>
          <w:b/>
        </w:rPr>
      </w:pPr>
      <w:r w:rsidRPr="00B51089">
        <w:rPr>
          <w:b/>
        </w:rPr>
        <w:t>Polifarma</w:t>
      </w:r>
    </w:p>
    <w:p w14:paraId="56B081E3" w14:textId="319FE313" w:rsidR="00B51089" w:rsidRPr="005A0B58" w:rsidRDefault="008B628C" w:rsidP="00B51089">
      <w:pPr>
        <w:pStyle w:val="Paragrafoelenco"/>
        <w:spacing w:after="120" w:line="276" w:lineRule="auto"/>
        <w:ind w:left="360"/>
        <w:rPr>
          <w:bCs/>
        </w:rPr>
      </w:pPr>
      <w:hyperlink r:id="rId10" w:history="1">
        <w:r w:rsidR="00B51089" w:rsidRPr="005A0B58">
          <w:rPr>
            <w:rStyle w:val="Collegamentoipertestuale"/>
            <w:bCs/>
          </w:rPr>
          <w:t>info@polifarma.it</w:t>
        </w:r>
      </w:hyperlink>
      <w:r w:rsidR="00B51089" w:rsidRPr="005A0B58">
        <w:rPr>
          <w:bCs/>
        </w:rPr>
        <w:t xml:space="preserve"> </w:t>
      </w:r>
    </w:p>
    <w:p w14:paraId="5DD71F66" w14:textId="77777777" w:rsidR="00B51089" w:rsidRPr="00B51089" w:rsidRDefault="00B51089" w:rsidP="00B51089">
      <w:pPr>
        <w:pStyle w:val="Paragrafoelenco"/>
        <w:spacing w:after="120" w:line="276" w:lineRule="auto"/>
        <w:ind w:left="360"/>
        <w:rPr>
          <w:b/>
          <w:sz w:val="10"/>
          <w:szCs w:val="10"/>
        </w:rPr>
      </w:pPr>
    </w:p>
    <w:p w14:paraId="738AEF9A" w14:textId="4905049A" w:rsidR="00C504CA" w:rsidRDefault="00EC16B6" w:rsidP="00B51089">
      <w:pPr>
        <w:pStyle w:val="Paragrafoelenco"/>
        <w:numPr>
          <w:ilvl w:val="0"/>
          <w:numId w:val="7"/>
        </w:numPr>
        <w:spacing w:after="120" w:line="276" w:lineRule="auto"/>
        <w:rPr>
          <w:b/>
        </w:rPr>
      </w:pPr>
      <w:r w:rsidRPr="00B51089">
        <w:rPr>
          <w:b/>
        </w:rPr>
        <w:t>daVi DigitalMedicin</w:t>
      </w:r>
      <w:r w:rsidR="00C504CA" w:rsidRPr="00B51089">
        <w:rPr>
          <w:b/>
        </w:rPr>
        <w:t>e</w:t>
      </w:r>
      <w:r w:rsidR="00A23CB1" w:rsidRPr="00B51089">
        <w:rPr>
          <w:b/>
        </w:rPr>
        <w:br/>
      </w:r>
      <w:hyperlink r:id="rId11" w:history="1">
        <w:r w:rsidR="00C90532" w:rsidRPr="00B51089">
          <w:rPr>
            <w:rStyle w:val="Collegamentoipertestuale"/>
          </w:rPr>
          <w:t>mediarelations@davidigitalmedicine.com</w:t>
        </w:r>
      </w:hyperlink>
      <w:r w:rsidR="00C90532" w:rsidRPr="00B51089">
        <w:rPr>
          <w:b/>
        </w:rPr>
        <w:t xml:space="preserve"> </w:t>
      </w:r>
    </w:p>
    <w:p w14:paraId="608E74D1" w14:textId="77777777" w:rsidR="00B51089" w:rsidRPr="00B51089" w:rsidRDefault="00B51089" w:rsidP="00B51089">
      <w:pPr>
        <w:pStyle w:val="Paragrafoelenco"/>
        <w:spacing w:after="120" w:line="276" w:lineRule="auto"/>
        <w:ind w:left="360"/>
        <w:rPr>
          <w:b/>
          <w:sz w:val="10"/>
          <w:szCs w:val="10"/>
        </w:rPr>
      </w:pPr>
    </w:p>
    <w:p w14:paraId="5EE31325" w14:textId="104311C2" w:rsidR="00AD6B09" w:rsidRPr="00B51089" w:rsidRDefault="00C504CA" w:rsidP="00B51089">
      <w:pPr>
        <w:pStyle w:val="Paragrafoelenco"/>
        <w:numPr>
          <w:ilvl w:val="0"/>
          <w:numId w:val="7"/>
        </w:numPr>
        <w:spacing w:after="120" w:line="276" w:lineRule="auto"/>
      </w:pPr>
      <w:r w:rsidRPr="00B51089">
        <w:rPr>
          <w:b/>
        </w:rPr>
        <w:t>daVinci Digital Therapeutics</w:t>
      </w:r>
      <w:r w:rsidR="00C90532" w:rsidRPr="00B51089">
        <w:rPr>
          <w:b/>
        </w:rPr>
        <w:br/>
      </w:r>
      <w:hyperlink r:id="rId12" w:history="1">
        <w:r w:rsidR="00C90532" w:rsidRPr="00B51089">
          <w:rPr>
            <w:rStyle w:val="Collegamentoipertestuale"/>
            <w:rFonts w:cstheme="minorHAnsi"/>
          </w:rPr>
          <w:t>info@davincidtx.com</w:t>
        </w:r>
      </w:hyperlink>
      <w:r w:rsidR="00C90532" w:rsidRPr="00B51089">
        <w:rPr>
          <w:rFonts w:cstheme="minorHAnsi"/>
        </w:rPr>
        <w:br/>
      </w:r>
      <w:hyperlink r:id="rId13" w:history="1">
        <w:r w:rsidR="00C90532" w:rsidRPr="00B51089">
          <w:rPr>
            <w:rStyle w:val="Collegamentoipertestuale"/>
            <w:rFonts w:cstheme="minorHAnsi"/>
            <w:color w:val="auto"/>
            <w:u w:val="none"/>
            <w:shd w:val="clear" w:color="auto" w:fill="FFFFFF"/>
          </w:rPr>
          <w:t>02 2399 2999</w:t>
        </w:r>
      </w:hyperlink>
      <w:bookmarkEnd w:id="0"/>
    </w:p>
    <w:sectPr w:rsidR="00AD6B09" w:rsidRPr="00B51089" w:rsidSect="00A97E64">
      <w:headerReference w:type="default" r:id="rId14"/>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7B3F" w14:textId="77777777" w:rsidR="008B628C" w:rsidRDefault="008B628C" w:rsidP="00EC27BC">
      <w:pPr>
        <w:spacing w:after="0" w:line="240" w:lineRule="auto"/>
      </w:pPr>
      <w:r>
        <w:separator/>
      </w:r>
    </w:p>
  </w:endnote>
  <w:endnote w:type="continuationSeparator" w:id="0">
    <w:p w14:paraId="1B78272B" w14:textId="77777777" w:rsidR="008B628C" w:rsidRDefault="008B628C" w:rsidP="00EC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4507" w14:textId="77777777" w:rsidR="008B628C" w:rsidRDefault="008B628C" w:rsidP="00EC27BC">
      <w:pPr>
        <w:spacing w:after="0" w:line="240" w:lineRule="auto"/>
      </w:pPr>
      <w:r>
        <w:separator/>
      </w:r>
    </w:p>
  </w:footnote>
  <w:footnote w:type="continuationSeparator" w:id="0">
    <w:p w14:paraId="2C867FA3" w14:textId="77777777" w:rsidR="008B628C" w:rsidRDefault="008B628C" w:rsidP="00EC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939221"/>
      <w:docPartObj>
        <w:docPartGallery w:val="Page Numbers (Margins)"/>
        <w:docPartUnique/>
      </w:docPartObj>
    </w:sdtPr>
    <w:sdtEndPr/>
    <w:sdtContent>
      <w:p w14:paraId="74FC7429" w14:textId="1A68CBF5" w:rsidR="00EC27BC" w:rsidRDefault="00EC27BC">
        <w:pPr>
          <w:pStyle w:val="Intestazione"/>
        </w:pPr>
        <w:r>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9264" behindDoc="0" locked="0" layoutInCell="0" allowOverlap="1" wp14:anchorId="601125B6" wp14:editId="214BEED2">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E0A797" w14:textId="3CED1804" w:rsidR="00EC27BC" w:rsidRDefault="00EC27BC">
                              <w:pPr>
                                <w:rPr>
                                  <w:rStyle w:val="Numeropagina"/>
                                  <w:color w:val="FFFFFF" w:themeColor="background1"/>
                                  <w:szCs w:val="24"/>
                                </w:rPr>
                              </w:pPr>
                              <w:r>
                                <w:fldChar w:fldCharType="begin"/>
                              </w:r>
                              <w:r>
                                <w:instrText>PAGE    \* MERGEFORMAT</w:instrText>
                              </w:r>
                              <w:r>
                                <w:fldChar w:fldCharType="separate"/>
                              </w:r>
                              <w:r w:rsidR="00A008E9" w:rsidRPr="00A008E9">
                                <w:rPr>
                                  <w:rStyle w:val="Numeropagina"/>
                                  <w:b/>
                                  <w:bCs/>
                                  <w:noProof/>
                                  <w:color w:val="FFFFFF" w:themeColor="background1"/>
                                  <w:sz w:val="24"/>
                                  <w:szCs w:val="24"/>
                                </w:rPr>
                                <w:t>3</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01125B6" id="Oval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0CE0A797" w14:textId="3CED1804" w:rsidR="00EC27BC" w:rsidRDefault="00EC27BC">
                        <w:pPr>
                          <w:rPr>
                            <w:rStyle w:val="Numeropagina"/>
                            <w:color w:val="FFFFFF" w:themeColor="background1"/>
                            <w:szCs w:val="24"/>
                          </w:rPr>
                        </w:pPr>
                        <w:r>
                          <w:fldChar w:fldCharType="begin"/>
                        </w:r>
                        <w:r>
                          <w:instrText>PAGE    \* MERGEFORMAT</w:instrText>
                        </w:r>
                        <w:r>
                          <w:fldChar w:fldCharType="separate"/>
                        </w:r>
                        <w:r w:rsidR="00A008E9" w:rsidRPr="00A008E9">
                          <w:rPr>
                            <w:rStyle w:val="Numeropagina"/>
                            <w:b/>
                            <w:bCs/>
                            <w:noProof/>
                            <w:color w:val="FFFFFF" w:themeColor="background1"/>
                            <w:sz w:val="24"/>
                            <w:szCs w:val="24"/>
                          </w:rPr>
                          <w:t>3</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028A"/>
    <w:multiLevelType w:val="hybridMultilevel"/>
    <w:tmpl w:val="E21E5E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1282B89"/>
    <w:multiLevelType w:val="hybridMultilevel"/>
    <w:tmpl w:val="BB04377E"/>
    <w:lvl w:ilvl="0" w:tplc="28EE9560">
      <w:start w:val="1"/>
      <w:numFmt w:val="bullet"/>
      <w:lvlText w:val="•"/>
      <w:lvlJc w:val="left"/>
      <w:pPr>
        <w:tabs>
          <w:tab w:val="num" w:pos="720"/>
        </w:tabs>
        <w:ind w:left="720" w:hanging="360"/>
      </w:pPr>
      <w:rPr>
        <w:rFonts w:ascii="Arial" w:hAnsi="Arial" w:hint="default"/>
      </w:rPr>
    </w:lvl>
    <w:lvl w:ilvl="1" w:tplc="0FE42056" w:tentative="1">
      <w:start w:val="1"/>
      <w:numFmt w:val="bullet"/>
      <w:lvlText w:val="•"/>
      <w:lvlJc w:val="left"/>
      <w:pPr>
        <w:tabs>
          <w:tab w:val="num" w:pos="1440"/>
        </w:tabs>
        <w:ind w:left="1440" w:hanging="360"/>
      </w:pPr>
      <w:rPr>
        <w:rFonts w:ascii="Arial" w:hAnsi="Arial" w:hint="default"/>
      </w:rPr>
    </w:lvl>
    <w:lvl w:ilvl="2" w:tplc="FC5A9E66" w:tentative="1">
      <w:start w:val="1"/>
      <w:numFmt w:val="bullet"/>
      <w:lvlText w:val="•"/>
      <w:lvlJc w:val="left"/>
      <w:pPr>
        <w:tabs>
          <w:tab w:val="num" w:pos="2160"/>
        </w:tabs>
        <w:ind w:left="2160" w:hanging="360"/>
      </w:pPr>
      <w:rPr>
        <w:rFonts w:ascii="Arial" w:hAnsi="Arial" w:hint="default"/>
      </w:rPr>
    </w:lvl>
    <w:lvl w:ilvl="3" w:tplc="39920C2E" w:tentative="1">
      <w:start w:val="1"/>
      <w:numFmt w:val="bullet"/>
      <w:lvlText w:val="•"/>
      <w:lvlJc w:val="left"/>
      <w:pPr>
        <w:tabs>
          <w:tab w:val="num" w:pos="2880"/>
        </w:tabs>
        <w:ind w:left="2880" w:hanging="360"/>
      </w:pPr>
      <w:rPr>
        <w:rFonts w:ascii="Arial" w:hAnsi="Arial" w:hint="default"/>
      </w:rPr>
    </w:lvl>
    <w:lvl w:ilvl="4" w:tplc="B3A2C7EC" w:tentative="1">
      <w:start w:val="1"/>
      <w:numFmt w:val="bullet"/>
      <w:lvlText w:val="•"/>
      <w:lvlJc w:val="left"/>
      <w:pPr>
        <w:tabs>
          <w:tab w:val="num" w:pos="3600"/>
        </w:tabs>
        <w:ind w:left="3600" w:hanging="360"/>
      </w:pPr>
      <w:rPr>
        <w:rFonts w:ascii="Arial" w:hAnsi="Arial" w:hint="default"/>
      </w:rPr>
    </w:lvl>
    <w:lvl w:ilvl="5" w:tplc="28824678" w:tentative="1">
      <w:start w:val="1"/>
      <w:numFmt w:val="bullet"/>
      <w:lvlText w:val="•"/>
      <w:lvlJc w:val="left"/>
      <w:pPr>
        <w:tabs>
          <w:tab w:val="num" w:pos="4320"/>
        </w:tabs>
        <w:ind w:left="4320" w:hanging="360"/>
      </w:pPr>
      <w:rPr>
        <w:rFonts w:ascii="Arial" w:hAnsi="Arial" w:hint="default"/>
      </w:rPr>
    </w:lvl>
    <w:lvl w:ilvl="6" w:tplc="D3F628C8" w:tentative="1">
      <w:start w:val="1"/>
      <w:numFmt w:val="bullet"/>
      <w:lvlText w:val="•"/>
      <w:lvlJc w:val="left"/>
      <w:pPr>
        <w:tabs>
          <w:tab w:val="num" w:pos="5040"/>
        </w:tabs>
        <w:ind w:left="5040" w:hanging="360"/>
      </w:pPr>
      <w:rPr>
        <w:rFonts w:ascii="Arial" w:hAnsi="Arial" w:hint="default"/>
      </w:rPr>
    </w:lvl>
    <w:lvl w:ilvl="7" w:tplc="DB028DFC" w:tentative="1">
      <w:start w:val="1"/>
      <w:numFmt w:val="bullet"/>
      <w:lvlText w:val="•"/>
      <w:lvlJc w:val="left"/>
      <w:pPr>
        <w:tabs>
          <w:tab w:val="num" w:pos="5760"/>
        </w:tabs>
        <w:ind w:left="5760" w:hanging="360"/>
      </w:pPr>
      <w:rPr>
        <w:rFonts w:ascii="Arial" w:hAnsi="Arial" w:hint="default"/>
      </w:rPr>
    </w:lvl>
    <w:lvl w:ilvl="8" w:tplc="8ED4C2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A755F2"/>
    <w:multiLevelType w:val="hybridMultilevel"/>
    <w:tmpl w:val="E8886E80"/>
    <w:lvl w:ilvl="0" w:tplc="8DFC9786">
      <w:start w:val="1"/>
      <w:numFmt w:val="bullet"/>
      <w:lvlText w:val="•"/>
      <w:lvlJc w:val="left"/>
      <w:pPr>
        <w:tabs>
          <w:tab w:val="num" w:pos="720"/>
        </w:tabs>
        <w:ind w:left="720" w:hanging="360"/>
      </w:pPr>
      <w:rPr>
        <w:rFonts w:ascii="Arial" w:hAnsi="Arial" w:hint="default"/>
      </w:rPr>
    </w:lvl>
    <w:lvl w:ilvl="1" w:tplc="5D32D888" w:tentative="1">
      <w:start w:val="1"/>
      <w:numFmt w:val="bullet"/>
      <w:lvlText w:val="•"/>
      <w:lvlJc w:val="left"/>
      <w:pPr>
        <w:tabs>
          <w:tab w:val="num" w:pos="1440"/>
        </w:tabs>
        <w:ind w:left="1440" w:hanging="360"/>
      </w:pPr>
      <w:rPr>
        <w:rFonts w:ascii="Arial" w:hAnsi="Arial" w:hint="default"/>
      </w:rPr>
    </w:lvl>
    <w:lvl w:ilvl="2" w:tplc="61F8015A" w:tentative="1">
      <w:start w:val="1"/>
      <w:numFmt w:val="bullet"/>
      <w:lvlText w:val="•"/>
      <w:lvlJc w:val="left"/>
      <w:pPr>
        <w:tabs>
          <w:tab w:val="num" w:pos="2160"/>
        </w:tabs>
        <w:ind w:left="2160" w:hanging="360"/>
      </w:pPr>
      <w:rPr>
        <w:rFonts w:ascii="Arial" w:hAnsi="Arial" w:hint="default"/>
      </w:rPr>
    </w:lvl>
    <w:lvl w:ilvl="3" w:tplc="2168D8BC" w:tentative="1">
      <w:start w:val="1"/>
      <w:numFmt w:val="bullet"/>
      <w:lvlText w:val="•"/>
      <w:lvlJc w:val="left"/>
      <w:pPr>
        <w:tabs>
          <w:tab w:val="num" w:pos="2880"/>
        </w:tabs>
        <w:ind w:left="2880" w:hanging="360"/>
      </w:pPr>
      <w:rPr>
        <w:rFonts w:ascii="Arial" w:hAnsi="Arial" w:hint="default"/>
      </w:rPr>
    </w:lvl>
    <w:lvl w:ilvl="4" w:tplc="5FB62E58" w:tentative="1">
      <w:start w:val="1"/>
      <w:numFmt w:val="bullet"/>
      <w:lvlText w:val="•"/>
      <w:lvlJc w:val="left"/>
      <w:pPr>
        <w:tabs>
          <w:tab w:val="num" w:pos="3600"/>
        </w:tabs>
        <w:ind w:left="3600" w:hanging="360"/>
      </w:pPr>
      <w:rPr>
        <w:rFonts w:ascii="Arial" w:hAnsi="Arial" w:hint="default"/>
      </w:rPr>
    </w:lvl>
    <w:lvl w:ilvl="5" w:tplc="70F016D2" w:tentative="1">
      <w:start w:val="1"/>
      <w:numFmt w:val="bullet"/>
      <w:lvlText w:val="•"/>
      <w:lvlJc w:val="left"/>
      <w:pPr>
        <w:tabs>
          <w:tab w:val="num" w:pos="4320"/>
        </w:tabs>
        <w:ind w:left="4320" w:hanging="360"/>
      </w:pPr>
      <w:rPr>
        <w:rFonts w:ascii="Arial" w:hAnsi="Arial" w:hint="default"/>
      </w:rPr>
    </w:lvl>
    <w:lvl w:ilvl="6" w:tplc="E29623E6" w:tentative="1">
      <w:start w:val="1"/>
      <w:numFmt w:val="bullet"/>
      <w:lvlText w:val="•"/>
      <w:lvlJc w:val="left"/>
      <w:pPr>
        <w:tabs>
          <w:tab w:val="num" w:pos="5040"/>
        </w:tabs>
        <w:ind w:left="5040" w:hanging="360"/>
      </w:pPr>
      <w:rPr>
        <w:rFonts w:ascii="Arial" w:hAnsi="Arial" w:hint="default"/>
      </w:rPr>
    </w:lvl>
    <w:lvl w:ilvl="7" w:tplc="B1520932" w:tentative="1">
      <w:start w:val="1"/>
      <w:numFmt w:val="bullet"/>
      <w:lvlText w:val="•"/>
      <w:lvlJc w:val="left"/>
      <w:pPr>
        <w:tabs>
          <w:tab w:val="num" w:pos="5760"/>
        </w:tabs>
        <w:ind w:left="5760" w:hanging="360"/>
      </w:pPr>
      <w:rPr>
        <w:rFonts w:ascii="Arial" w:hAnsi="Arial" w:hint="default"/>
      </w:rPr>
    </w:lvl>
    <w:lvl w:ilvl="8" w:tplc="115EC5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657D77"/>
    <w:multiLevelType w:val="hybridMultilevel"/>
    <w:tmpl w:val="92B6BE44"/>
    <w:lvl w:ilvl="0" w:tplc="04100001">
      <w:start w:val="1"/>
      <w:numFmt w:val="bullet"/>
      <w:lvlText w:val=""/>
      <w:lvlJc w:val="left"/>
      <w:pPr>
        <w:ind w:left="360" w:hanging="360"/>
      </w:pPr>
      <w:rPr>
        <w:rFonts w:ascii="Symbol" w:hAnsi="Symbol" w:hint="default"/>
      </w:rPr>
    </w:lvl>
    <w:lvl w:ilvl="1" w:tplc="C08E98DA">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3267479"/>
    <w:multiLevelType w:val="hybridMultilevel"/>
    <w:tmpl w:val="4760A7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088685D"/>
    <w:multiLevelType w:val="hybridMultilevel"/>
    <w:tmpl w:val="F1E8D4F4"/>
    <w:lvl w:ilvl="0" w:tplc="04100001">
      <w:start w:val="1"/>
      <w:numFmt w:val="bullet"/>
      <w:lvlText w:val=""/>
      <w:lvlJc w:val="left"/>
      <w:pPr>
        <w:ind w:left="360" w:hanging="360"/>
      </w:pPr>
      <w:rPr>
        <w:rFonts w:ascii="Symbol" w:hAnsi="Symbol" w:hint="default"/>
      </w:rPr>
    </w:lvl>
    <w:lvl w:ilvl="1" w:tplc="709EC556">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87872C5"/>
    <w:multiLevelType w:val="hybridMultilevel"/>
    <w:tmpl w:val="97E0D774"/>
    <w:lvl w:ilvl="0" w:tplc="3F74A068">
      <w:start w:val="1"/>
      <w:numFmt w:val="bullet"/>
      <w:lvlText w:val="•"/>
      <w:lvlJc w:val="left"/>
      <w:pPr>
        <w:tabs>
          <w:tab w:val="num" w:pos="720"/>
        </w:tabs>
        <w:ind w:left="720" w:hanging="360"/>
      </w:pPr>
      <w:rPr>
        <w:rFonts w:ascii="Arial" w:hAnsi="Arial" w:hint="default"/>
      </w:rPr>
    </w:lvl>
    <w:lvl w:ilvl="1" w:tplc="35DEFFEE" w:tentative="1">
      <w:start w:val="1"/>
      <w:numFmt w:val="bullet"/>
      <w:lvlText w:val="•"/>
      <w:lvlJc w:val="left"/>
      <w:pPr>
        <w:tabs>
          <w:tab w:val="num" w:pos="1440"/>
        </w:tabs>
        <w:ind w:left="1440" w:hanging="360"/>
      </w:pPr>
      <w:rPr>
        <w:rFonts w:ascii="Arial" w:hAnsi="Arial" w:hint="default"/>
      </w:rPr>
    </w:lvl>
    <w:lvl w:ilvl="2" w:tplc="D274480A" w:tentative="1">
      <w:start w:val="1"/>
      <w:numFmt w:val="bullet"/>
      <w:lvlText w:val="•"/>
      <w:lvlJc w:val="left"/>
      <w:pPr>
        <w:tabs>
          <w:tab w:val="num" w:pos="2160"/>
        </w:tabs>
        <w:ind w:left="2160" w:hanging="360"/>
      </w:pPr>
      <w:rPr>
        <w:rFonts w:ascii="Arial" w:hAnsi="Arial" w:hint="default"/>
      </w:rPr>
    </w:lvl>
    <w:lvl w:ilvl="3" w:tplc="31E6C768" w:tentative="1">
      <w:start w:val="1"/>
      <w:numFmt w:val="bullet"/>
      <w:lvlText w:val="•"/>
      <w:lvlJc w:val="left"/>
      <w:pPr>
        <w:tabs>
          <w:tab w:val="num" w:pos="2880"/>
        </w:tabs>
        <w:ind w:left="2880" w:hanging="360"/>
      </w:pPr>
      <w:rPr>
        <w:rFonts w:ascii="Arial" w:hAnsi="Arial" w:hint="default"/>
      </w:rPr>
    </w:lvl>
    <w:lvl w:ilvl="4" w:tplc="7F80C760" w:tentative="1">
      <w:start w:val="1"/>
      <w:numFmt w:val="bullet"/>
      <w:lvlText w:val="•"/>
      <w:lvlJc w:val="left"/>
      <w:pPr>
        <w:tabs>
          <w:tab w:val="num" w:pos="3600"/>
        </w:tabs>
        <w:ind w:left="3600" w:hanging="360"/>
      </w:pPr>
      <w:rPr>
        <w:rFonts w:ascii="Arial" w:hAnsi="Arial" w:hint="default"/>
      </w:rPr>
    </w:lvl>
    <w:lvl w:ilvl="5" w:tplc="6A38594C" w:tentative="1">
      <w:start w:val="1"/>
      <w:numFmt w:val="bullet"/>
      <w:lvlText w:val="•"/>
      <w:lvlJc w:val="left"/>
      <w:pPr>
        <w:tabs>
          <w:tab w:val="num" w:pos="4320"/>
        </w:tabs>
        <w:ind w:left="4320" w:hanging="360"/>
      </w:pPr>
      <w:rPr>
        <w:rFonts w:ascii="Arial" w:hAnsi="Arial" w:hint="default"/>
      </w:rPr>
    </w:lvl>
    <w:lvl w:ilvl="6" w:tplc="1C14B30C" w:tentative="1">
      <w:start w:val="1"/>
      <w:numFmt w:val="bullet"/>
      <w:lvlText w:val="•"/>
      <w:lvlJc w:val="left"/>
      <w:pPr>
        <w:tabs>
          <w:tab w:val="num" w:pos="5040"/>
        </w:tabs>
        <w:ind w:left="5040" w:hanging="360"/>
      </w:pPr>
      <w:rPr>
        <w:rFonts w:ascii="Arial" w:hAnsi="Arial" w:hint="default"/>
      </w:rPr>
    </w:lvl>
    <w:lvl w:ilvl="7" w:tplc="467ECF6E" w:tentative="1">
      <w:start w:val="1"/>
      <w:numFmt w:val="bullet"/>
      <w:lvlText w:val="•"/>
      <w:lvlJc w:val="left"/>
      <w:pPr>
        <w:tabs>
          <w:tab w:val="num" w:pos="5760"/>
        </w:tabs>
        <w:ind w:left="5760" w:hanging="360"/>
      </w:pPr>
      <w:rPr>
        <w:rFonts w:ascii="Arial" w:hAnsi="Arial" w:hint="default"/>
      </w:rPr>
    </w:lvl>
    <w:lvl w:ilvl="8" w:tplc="3A0A243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A2"/>
    <w:rsid w:val="0004100D"/>
    <w:rsid w:val="0006396C"/>
    <w:rsid w:val="000E21F8"/>
    <w:rsid w:val="000F5462"/>
    <w:rsid w:val="0010658D"/>
    <w:rsid w:val="00124E44"/>
    <w:rsid w:val="001D2046"/>
    <w:rsid w:val="001E338C"/>
    <w:rsid w:val="00251CF9"/>
    <w:rsid w:val="00254DF7"/>
    <w:rsid w:val="002B449D"/>
    <w:rsid w:val="002E40F1"/>
    <w:rsid w:val="0031315E"/>
    <w:rsid w:val="00320AED"/>
    <w:rsid w:val="00381AAA"/>
    <w:rsid w:val="003B5D62"/>
    <w:rsid w:val="004769AC"/>
    <w:rsid w:val="004B0304"/>
    <w:rsid w:val="004B3170"/>
    <w:rsid w:val="00540DF6"/>
    <w:rsid w:val="005A0B58"/>
    <w:rsid w:val="005F79FF"/>
    <w:rsid w:val="00615121"/>
    <w:rsid w:val="0062325E"/>
    <w:rsid w:val="006354A2"/>
    <w:rsid w:val="0065389B"/>
    <w:rsid w:val="006747CF"/>
    <w:rsid w:val="006872B2"/>
    <w:rsid w:val="006E1A91"/>
    <w:rsid w:val="007A3959"/>
    <w:rsid w:val="00830FFE"/>
    <w:rsid w:val="00867834"/>
    <w:rsid w:val="008B628C"/>
    <w:rsid w:val="00944F17"/>
    <w:rsid w:val="009F0E24"/>
    <w:rsid w:val="00A008E9"/>
    <w:rsid w:val="00A23CB1"/>
    <w:rsid w:val="00A6639A"/>
    <w:rsid w:val="00A97E64"/>
    <w:rsid w:val="00AD6B09"/>
    <w:rsid w:val="00AE64EA"/>
    <w:rsid w:val="00B51089"/>
    <w:rsid w:val="00B61869"/>
    <w:rsid w:val="00B93C04"/>
    <w:rsid w:val="00C155CB"/>
    <w:rsid w:val="00C31D25"/>
    <w:rsid w:val="00C504CA"/>
    <w:rsid w:val="00C7097F"/>
    <w:rsid w:val="00C7690C"/>
    <w:rsid w:val="00C90532"/>
    <w:rsid w:val="00CA70B9"/>
    <w:rsid w:val="00CC1BF2"/>
    <w:rsid w:val="00CD1B15"/>
    <w:rsid w:val="00D070C0"/>
    <w:rsid w:val="00D823CC"/>
    <w:rsid w:val="00DF6A91"/>
    <w:rsid w:val="00E0514D"/>
    <w:rsid w:val="00E10D50"/>
    <w:rsid w:val="00E13642"/>
    <w:rsid w:val="00E46EB3"/>
    <w:rsid w:val="00E94571"/>
    <w:rsid w:val="00EC16B6"/>
    <w:rsid w:val="00EC21BC"/>
    <w:rsid w:val="00EC27BC"/>
    <w:rsid w:val="00EF56DA"/>
    <w:rsid w:val="00FA7433"/>
    <w:rsid w:val="00FC1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1FCB"/>
  <w15:chartTrackingRefBased/>
  <w15:docId w15:val="{DB9ADE13-B4E1-4843-B1D5-EC3BB3F5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54A2"/>
    <w:pPr>
      <w:ind w:left="720"/>
      <w:contextualSpacing/>
    </w:pPr>
  </w:style>
  <w:style w:type="paragraph" w:styleId="NormaleWeb">
    <w:name w:val="Normal (Web)"/>
    <w:basedOn w:val="Normale"/>
    <w:uiPriority w:val="99"/>
    <w:semiHidden/>
    <w:unhideWhenUsed/>
    <w:rsid w:val="00C769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20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046"/>
    <w:rPr>
      <w:rFonts w:ascii="Segoe UI" w:hAnsi="Segoe UI" w:cs="Segoe UI"/>
      <w:sz w:val="18"/>
      <w:szCs w:val="18"/>
    </w:rPr>
  </w:style>
  <w:style w:type="paragraph" w:styleId="Intestazione">
    <w:name w:val="header"/>
    <w:basedOn w:val="Normale"/>
    <w:link w:val="IntestazioneCarattere"/>
    <w:uiPriority w:val="99"/>
    <w:unhideWhenUsed/>
    <w:rsid w:val="00EC27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7BC"/>
  </w:style>
  <w:style w:type="paragraph" w:styleId="Pidipagina">
    <w:name w:val="footer"/>
    <w:basedOn w:val="Normale"/>
    <w:link w:val="PidipaginaCarattere"/>
    <w:uiPriority w:val="99"/>
    <w:unhideWhenUsed/>
    <w:rsid w:val="00EC27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7BC"/>
  </w:style>
  <w:style w:type="character" w:styleId="Numeropagina">
    <w:name w:val="page number"/>
    <w:basedOn w:val="Carpredefinitoparagrafo"/>
    <w:uiPriority w:val="99"/>
    <w:unhideWhenUsed/>
    <w:rsid w:val="00EC27BC"/>
  </w:style>
  <w:style w:type="character" w:styleId="Collegamentoipertestuale">
    <w:name w:val="Hyperlink"/>
    <w:basedOn w:val="Carpredefinitoparagrafo"/>
    <w:uiPriority w:val="99"/>
    <w:unhideWhenUsed/>
    <w:rsid w:val="00C90532"/>
    <w:rPr>
      <w:color w:val="0563C1" w:themeColor="hyperlink"/>
      <w:u w:val="single"/>
    </w:rPr>
  </w:style>
  <w:style w:type="character" w:styleId="Menzionenonrisolta">
    <w:name w:val="Unresolved Mention"/>
    <w:basedOn w:val="Carpredefinitoparagrafo"/>
    <w:uiPriority w:val="99"/>
    <w:semiHidden/>
    <w:unhideWhenUsed/>
    <w:rsid w:val="00B51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62273">
      <w:bodyDiv w:val="1"/>
      <w:marLeft w:val="0"/>
      <w:marRight w:val="0"/>
      <w:marTop w:val="0"/>
      <w:marBottom w:val="0"/>
      <w:divBdr>
        <w:top w:val="none" w:sz="0" w:space="0" w:color="auto"/>
        <w:left w:val="none" w:sz="0" w:space="0" w:color="auto"/>
        <w:bottom w:val="none" w:sz="0" w:space="0" w:color="auto"/>
        <w:right w:val="none" w:sz="0" w:space="0" w:color="auto"/>
      </w:divBdr>
      <w:divsChild>
        <w:div w:id="1997492748">
          <w:marLeft w:val="360"/>
          <w:marRight w:val="0"/>
          <w:marTop w:val="200"/>
          <w:marBottom w:val="0"/>
          <w:divBdr>
            <w:top w:val="none" w:sz="0" w:space="0" w:color="auto"/>
            <w:left w:val="none" w:sz="0" w:space="0" w:color="auto"/>
            <w:bottom w:val="none" w:sz="0" w:space="0" w:color="auto"/>
            <w:right w:val="none" w:sz="0" w:space="0" w:color="auto"/>
          </w:divBdr>
        </w:div>
        <w:div w:id="1469401715">
          <w:marLeft w:val="360"/>
          <w:marRight w:val="0"/>
          <w:marTop w:val="200"/>
          <w:marBottom w:val="0"/>
          <w:divBdr>
            <w:top w:val="none" w:sz="0" w:space="0" w:color="auto"/>
            <w:left w:val="none" w:sz="0" w:space="0" w:color="auto"/>
            <w:bottom w:val="none" w:sz="0" w:space="0" w:color="auto"/>
            <w:right w:val="none" w:sz="0" w:space="0" w:color="auto"/>
          </w:divBdr>
        </w:div>
        <w:div w:id="753938631">
          <w:marLeft w:val="360"/>
          <w:marRight w:val="0"/>
          <w:marTop w:val="200"/>
          <w:marBottom w:val="0"/>
          <w:divBdr>
            <w:top w:val="none" w:sz="0" w:space="0" w:color="auto"/>
            <w:left w:val="none" w:sz="0" w:space="0" w:color="auto"/>
            <w:bottom w:val="none" w:sz="0" w:space="0" w:color="auto"/>
            <w:right w:val="none" w:sz="0" w:space="0" w:color="auto"/>
          </w:divBdr>
        </w:div>
        <w:div w:id="2630172">
          <w:marLeft w:val="360"/>
          <w:marRight w:val="0"/>
          <w:marTop w:val="200"/>
          <w:marBottom w:val="0"/>
          <w:divBdr>
            <w:top w:val="none" w:sz="0" w:space="0" w:color="auto"/>
            <w:left w:val="none" w:sz="0" w:space="0" w:color="auto"/>
            <w:bottom w:val="none" w:sz="0" w:space="0" w:color="auto"/>
            <w:right w:val="none" w:sz="0" w:space="0" w:color="auto"/>
          </w:divBdr>
        </w:div>
      </w:divsChild>
    </w:div>
    <w:div w:id="721516014">
      <w:bodyDiv w:val="1"/>
      <w:marLeft w:val="0"/>
      <w:marRight w:val="0"/>
      <w:marTop w:val="0"/>
      <w:marBottom w:val="0"/>
      <w:divBdr>
        <w:top w:val="none" w:sz="0" w:space="0" w:color="auto"/>
        <w:left w:val="none" w:sz="0" w:space="0" w:color="auto"/>
        <w:bottom w:val="none" w:sz="0" w:space="0" w:color="auto"/>
        <w:right w:val="none" w:sz="0" w:space="0" w:color="auto"/>
      </w:divBdr>
      <w:divsChild>
        <w:div w:id="438569621">
          <w:marLeft w:val="360"/>
          <w:marRight w:val="0"/>
          <w:marTop w:val="200"/>
          <w:marBottom w:val="0"/>
          <w:divBdr>
            <w:top w:val="none" w:sz="0" w:space="0" w:color="auto"/>
            <w:left w:val="none" w:sz="0" w:space="0" w:color="auto"/>
            <w:bottom w:val="none" w:sz="0" w:space="0" w:color="auto"/>
            <w:right w:val="none" w:sz="0" w:space="0" w:color="auto"/>
          </w:divBdr>
        </w:div>
        <w:div w:id="457840238">
          <w:marLeft w:val="360"/>
          <w:marRight w:val="0"/>
          <w:marTop w:val="200"/>
          <w:marBottom w:val="0"/>
          <w:divBdr>
            <w:top w:val="none" w:sz="0" w:space="0" w:color="auto"/>
            <w:left w:val="none" w:sz="0" w:space="0" w:color="auto"/>
            <w:bottom w:val="none" w:sz="0" w:space="0" w:color="auto"/>
            <w:right w:val="none" w:sz="0" w:space="0" w:color="auto"/>
          </w:divBdr>
        </w:div>
        <w:div w:id="320277015">
          <w:marLeft w:val="360"/>
          <w:marRight w:val="0"/>
          <w:marTop w:val="200"/>
          <w:marBottom w:val="0"/>
          <w:divBdr>
            <w:top w:val="none" w:sz="0" w:space="0" w:color="auto"/>
            <w:left w:val="none" w:sz="0" w:space="0" w:color="auto"/>
            <w:bottom w:val="none" w:sz="0" w:space="0" w:color="auto"/>
            <w:right w:val="none" w:sz="0" w:space="0" w:color="auto"/>
          </w:divBdr>
        </w:div>
      </w:divsChild>
    </w:div>
    <w:div w:id="736126146">
      <w:bodyDiv w:val="1"/>
      <w:marLeft w:val="0"/>
      <w:marRight w:val="0"/>
      <w:marTop w:val="0"/>
      <w:marBottom w:val="0"/>
      <w:divBdr>
        <w:top w:val="none" w:sz="0" w:space="0" w:color="auto"/>
        <w:left w:val="none" w:sz="0" w:space="0" w:color="auto"/>
        <w:bottom w:val="none" w:sz="0" w:space="0" w:color="auto"/>
        <w:right w:val="none" w:sz="0" w:space="0" w:color="auto"/>
      </w:divBdr>
      <w:divsChild>
        <w:div w:id="68893608">
          <w:marLeft w:val="0"/>
          <w:marRight w:val="0"/>
          <w:marTop w:val="0"/>
          <w:marBottom w:val="0"/>
          <w:divBdr>
            <w:top w:val="none" w:sz="0" w:space="0" w:color="auto"/>
            <w:left w:val="none" w:sz="0" w:space="0" w:color="auto"/>
            <w:bottom w:val="none" w:sz="0" w:space="0" w:color="auto"/>
            <w:right w:val="none" w:sz="0" w:space="0" w:color="auto"/>
          </w:divBdr>
          <w:divsChild>
            <w:div w:id="1154487760">
              <w:marLeft w:val="0"/>
              <w:marRight w:val="0"/>
              <w:marTop w:val="0"/>
              <w:marBottom w:val="0"/>
              <w:divBdr>
                <w:top w:val="none" w:sz="0" w:space="0" w:color="auto"/>
                <w:left w:val="none" w:sz="0" w:space="0" w:color="auto"/>
                <w:bottom w:val="none" w:sz="0" w:space="0" w:color="auto"/>
                <w:right w:val="none" w:sz="0" w:space="0" w:color="auto"/>
              </w:divBdr>
            </w:div>
            <w:div w:id="14750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2042">
      <w:bodyDiv w:val="1"/>
      <w:marLeft w:val="0"/>
      <w:marRight w:val="0"/>
      <w:marTop w:val="0"/>
      <w:marBottom w:val="0"/>
      <w:divBdr>
        <w:top w:val="none" w:sz="0" w:space="0" w:color="auto"/>
        <w:left w:val="none" w:sz="0" w:space="0" w:color="auto"/>
        <w:bottom w:val="none" w:sz="0" w:space="0" w:color="auto"/>
        <w:right w:val="none" w:sz="0" w:space="0" w:color="auto"/>
      </w:divBdr>
    </w:div>
    <w:div w:id="1036852540">
      <w:bodyDiv w:val="1"/>
      <w:marLeft w:val="0"/>
      <w:marRight w:val="0"/>
      <w:marTop w:val="0"/>
      <w:marBottom w:val="0"/>
      <w:divBdr>
        <w:top w:val="none" w:sz="0" w:space="0" w:color="auto"/>
        <w:left w:val="none" w:sz="0" w:space="0" w:color="auto"/>
        <w:bottom w:val="none" w:sz="0" w:space="0" w:color="auto"/>
        <w:right w:val="none" w:sz="0" w:space="0" w:color="auto"/>
      </w:divBdr>
      <w:divsChild>
        <w:div w:id="2063359975">
          <w:marLeft w:val="0"/>
          <w:marRight w:val="0"/>
          <w:marTop w:val="0"/>
          <w:marBottom w:val="0"/>
          <w:divBdr>
            <w:top w:val="none" w:sz="0" w:space="0" w:color="auto"/>
            <w:left w:val="none" w:sz="0" w:space="0" w:color="auto"/>
            <w:bottom w:val="none" w:sz="0" w:space="0" w:color="auto"/>
            <w:right w:val="none" w:sz="0" w:space="0" w:color="auto"/>
          </w:divBdr>
          <w:divsChild>
            <w:div w:id="1987860005">
              <w:marLeft w:val="0"/>
              <w:marRight w:val="0"/>
              <w:marTop w:val="0"/>
              <w:marBottom w:val="0"/>
              <w:divBdr>
                <w:top w:val="none" w:sz="0" w:space="0" w:color="auto"/>
                <w:left w:val="none" w:sz="0" w:space="0" w:color="auto"/>
                <w:bottom w:val="none" w:sz="0" w:space="0" w:color="auto"/>
                <w:right w:val="none" w:sz="0" w:space="0" w:color="auto"/>
              </w:divBdr>
            </w:div>
            <w:div w:id="2081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243">
      <w:bodyDiv w:val="1"/>
      <w:marLeft w:val="0"/>
      <w:marRight w:val="0"/>
      <w:marTop w:val="0"/>
      <w:marBottom w:val="0"/>
      <w:divBdr>
        <w:top w:val="none" w:sz="0" w:space="0" w:color="auto"/>
        <w:left w:val="none" w:sz="0" w:space="0" w:color="auto"/>
        <w:bottom w:val="none" w:sz="0" w:space="0" w:color="auto"/>
        <w:right w:val="none" w:sz="0" w:space="0" w:color="auto"/>
      </w:divBdr>
    </w:div>
    <w:div w:id="1235778194">
      <w:bodyDiv w:val="1"/>
      <w:marLeft w:val="0"/>
      <w:marRight w:val="0"/>
      <w:marTop w:val="0"/>
      <w:marBottom w:val="0"/>
      <w:divBdr>
        <w:top w:val="none" w:sz="0" w:space="0" w:color="auto"/>
        <w:left w:val="none" w:sz="0" w:space="0" w:color="auto"/>
        <w:bottom w:val="none" w:sz="0" w:space="0" w:color="auto"/>
        <w:right w:val="none" w:sz="0" w:space="0" w:color="auto"/>
      </w:divBdr>
      <w:divsChild>
        <w:div w:id="1117528592">
          <w:marLeft w:val="360"/>
          <w:marRight w:val="0"/>
          <w:marTop w:val="200"/>
          <w:marBottom w:val="0"/>
          <w:divBdr>
            <w:top w:val="none" w:sz="0" w:space="0" w:color="auto"/>
            <w:left w:val="none" w:sz="0" w:space="0" w:color="auto"/>
            <w:bottom w:val="none" w:sz="0" w:space="0" w:color="auto"/>
            <w:right w:val="none" w:sz="0" w:space="0" w:color="auto"/>
          </w:divBdr>
        </w:div>
        <w:div w:id="1146362802">
          <w:marLeft w:val="360"/>
          <w:marRight w:val="0"/>
          <w:marTop w:val="200"/>
          <w:marBottom w:val="0"/>
          <w:divBdr>
            <w:top w:val="none" w:sz="0" w:space="0" w:color="auto"/>
            <w:left w:val="none" w:sz="0" w:space="0" w:color="auto"/>
            <w:bottom w:val="none" w:sz="0" w:space="0" w:color="auto"/>
            <w:right w:val="none" w:sz="0" w:space="0" w:color="auto"/>
          </w:divBdr>
        </w:div>
        <w:div w:id="160849752">
          <w:marLeft w:val="360"/>
          <w:marRight w:val="0"/>
          <w:marTop w:val="200"/>
          <w:marBottom w:val="0"/>
          <w:divBdr>
            <w:top w:val="none" w:sz="0" w:space="0" w:color="auto"/>
            <w:left w:val="none" w:sz="0" w:space="0" w:color="auto"/>
            <w:bottom w:val="none" w:sz="0" w:space="0" w:color="auto"/>
            <w:right w:val="none" w:sz="0" w:space="0" w:color="auto"/>
          </w:divBdr>
        </w:div>
      </w:divsChild>
    </w:div>
    <w:div w:id="1294024009">
      <w:bodyDiv w:val="1"/>
      <w:marLeft w:val="0"/>
      <w:marRight w:val="0"/>
      <w:marTop w:val="0"/>
      <w:marBottom w:val="0"/>
      <w:divBdr>
        <w:top w:val="none" w:sz="0" w:space="0" w:color="auto"/>
        <w:left w:val="none" w:sz="0" w:space="0" w:color="auto"/>
        <w:bottom w:val="none" w:sz="0" w:space="0" w:color="auto"/>
        <w:right w:val="none" w:sz="0" w:space="0" w:color="auto"/>
      </w:divBdr>
      <w:divsChild>
        <w:div w:id="522086551">
          <w:marLeft w:val="360"/>
          <w:marRight w:val="0"/>
          <w:marTop w:val="200"/>
          <w:marBottom w:val="0"/>
          <w:divBdr>
            <w:top w:val="none" w:sz="0" w:space="0" w:color="auto"/>
            <w:left w:val="none" w:sz="0" w:space="0" w:color="auto"/>
            <w:bottom w:val="none" w:sz="0" w:space="0" w:color="auto"/>
            <w:right w:val="none" w:sz="0" w:space="0" w:color="auto"/>
          </w:divBdr>
        </w:div>
        <w:div w:id="2093237939">
          <w:marLeft w:val="360"/>
          <w:marRight w:val="0"/>
          <w:marTop w:val="200"/>
          <w:marBottom w:val="0"/>
          <w:divBdr>
            <w:top w:val="none" w:sz="0" w:space="0" w:color="auto"/>
            <w:left w:val="none" w:sz="0" w:space="0" w:color="auto"/>
            <w:bottom w:val="none" w:sz="0" w:space="0" w:color="auto"/>
            <w:right w:val="none" w:sz="0" w:space="0" w:color="auto"/>
          </w:divBdr>
        </w:div>
      </w:divsChild>
    </w:div>
    <w:div w:id="18884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search?gs_ssp=eJzj4tVP1zc0TDMwzDBOSrY0YLRSNqgwMbcwSzZINTVLSkwxNDS2tDKosExMtTAyNE-zSDFPTLP04k1MKctMTlUoyEgsyk0EAGDYE04&amp;q=advice+pharma&amp;oq=advice&amp;aqs=chrome.1.69i57j46i39i175i199j0i512j46i175i199i512j0i512l3j46i512j0i512.5435j0j7&amp;sourceid=chrome&amp;ie=UTF-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davincidt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relations@davidigitalmedici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polifarm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1453</Words>
  <Characters>8283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Chiara Farroni</cp:lastModifiedBy>
  <cp:revision>2</cp:revision>
  <cp:lastPrinted>2022-01-07T07:51:00Z</cp:lastPrinted>
  <dcterms:created xsi:type="dcterms:W3CDTF">2022-01-21T09:13:00Z</dcterms:created>
  <dcterms:modified xsi:type="dcterms:W3CDTF">2022-01-21T09:13:00Z</dcterms:modified>
</cp:coreProperties>
</file>