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924" w:type="dxa"/>
        <w:tblInd w:w="-318"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308"/>
        <w:gridCol w:w="3308"/>
        <w:gridCol w:w="3308"/>
      </w:tblGrid>
      <w:tr w:rsidR="00BD1046" w:rsidRPr="00B7422D" w14:paraId="2813D8A5" w14:textId="77777777" w:rsidTr="0071482C">
        <w:trPr>
          <w:trHeight w:val="797"/>
        </w:trPr>
        <w:tc>
          <w:tcPr>
            <w:tcW w:w="3308" w:type="dxa"/>
          </w:tcPr>
          <w:p w14:paraId="04E855EA" w14:textId="77777777" w:rsidR="00BD1046" w:rsidRPr="00B7422D" w:rsidRDefault="00353E9B" w:rsidP="008F2B47">
            <w:pPr>
              <w:pStyle w:val="Intestazione"/>
              <w:ind w:left="-108"/>
              <w:rPr>
                <w:lang w:val="en-GB"/>
              </w:rPr>
            </w:pPr>
            <w:bookmarkStart w:id="0" w:name="_GoBack"/>
            <w:bookmarkEnd w:id="0"/>
            <w:r w:rsidRPr="00B7422D">
              <w:rPr>
                <w:noProof/>
                <w:lang w:val="en-US"/>
              </w:rPr>
              <w:drawing>
                <wp:inline distT="0" distB="0" distL="0" distR="0" wp14:anchorId="67ED7198" wp14:editId="1B2BC79C">
                  <wp:extent cx="1776095"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gedim_LM_PRINT.eps"/>
                          <pic:cNvPicPr/>
                        </pic:nvPicPr>
                        <pic:blipFill>
                          <a:blip r:embed="rId11">
                            <a:extLst>
                              <a:ext uri="{28A0092B-C50C-407E-A947-70E740481C1C}">
                                <a14:useLocalDpi xmlns:a14="http://schemas.microsoft.com/office/drawing/2010/main" val="0"/>
                              </a:ext>
                            </a:extLst>
                          </a:blip>
                          <a:stretch>
                            <a:fillRect/>
                          </a:stretch>
                        </pic:blipFill>
                        <pic:spPr>
                          <a:xfrm>
                            <a:off x="0" y="0"/>
                            <a:ext cx="1792658" cy="653740"/>
                          </a:xfrm>
                          <a:prstGeom prst="rect">
                            <a:avLst/>
                          </a:prstGeom>
                        </pic:spPr>
                      </pic:pic>
                    </a:graphicData>
                  </a:graphic>
                </wp:inline>
              </w:drawing>
            </w:r>
          </w:p>
        </w:tc>
        <w:tc>
          <w:tcPr>
            <w:tcW w:w="3308" w:type="dxa"/>
          </w:tcPr>
          <w:p w14:paraId="6034A615" w14:textId="77777777" w:rsidR="00BD1046" w:rsidRPr="00B7422D" w:rsidRDefault="00BD1046" w:rsidP="000E6539">
            <w:pPr>
              <w:pStyle w:val="Intestazione"/>
              <w:rPr>
                <w:lang w:val="en-GB"/>
              </w:rPr>
            </w:pPr>
          </w:p>
        </w:tc>
        <w:tc>
          <w:tcPr>
            <w:tcW w:w="3308" w:type="dxa"/>
            <w:vAlign w:val="center"/>
          </w:tcPr>
          <w:p w14:paraId="5ED456AF" w14:textId="77777777" w:rsidR="00C45156" w:rsidRPr="00B7422D" w:rsidRDefault="00C45156" w:rsidP="0071482C">
            <w:pPr>
              <w:pStyle w:val="Intestazione"/>
              <w:jc w:val="right"/>
              <w:rPr>
                <w:rFonts w:ascii="Century Gothic" w:hAnsi="Century Gothic"/>
                <w:color w:val="FF0000"/>
                <w:lang w:val="en-GB"/>
              </w:rPr>
            </w:pPr>
          </w:p>
          <w:p w14:paraId="130E565D" w14:textId="77777777" w:rsidR="00BD1046" w:rsidRPr="00B7422D" w:rsidRDefault="00597904" w:rsidP="0071482C">
            <w:pPr>
              <w:pStyle w:val="Intestazione"/>
              <w:jc w:val="right"/>
              <w:rPr>
                <w:rFonts w:ascii="Century Gothic" w:hAnsi="Century Gothic"/>
                <w:lang w:val="en-GB"/>
              </w:rPr>
            </w:pPr>
            <w:r w:rsidRPr="00B7422D">
              <w:rPr>
                <w:rFonts w:ascii="Century Gothic" w:hAnsi="Century Gothic"/>
                <w:color w:val="FF0000"/>
                <w:lang w:val="en-GB"/>
              </w:rPr>
              <w:t xml:space="preserve"> </w:t>
            </w:r>
          </w:p>
        </w:tc>
      </w:tr>
      <w:tr w:rsidR="00F25F39" w:rsidRPr="00B7422D" w14:paraId="511A500D" w14:textId="77777777" w:rsidTr="00461E5E">
        <w:trPr>
          <w:trHeight w:val="529"/>
        </w:trPr>
        <w:tc>
          <w:tcPr>
            <w:tcW w:w="9924" w:type="dxa"/>
            <w:gridSpan w:val="3"/>
          </w:tcPr>
          <w:p w14:paraId="1C6B07E3" w14:textId="77777777" w:rsidR="00F25F39" w:rsidRPr="00B7422D" w:rsidRDefault="00670883" w:rsidP="000E6539">
            <w:pPr>
              <w:pStyle w:val="Intestazione"/>
              <w:jc w:val="center"/>
              <w:rPr>
                <w:rFonts w:ascii="Helvetica" w:hAnsi="Helvetica"/>
                <w:spacing w:val="20"/>
                <w:sz w:val="32"/>
                <w:szCs w:val="32"/>
                <w:lang w:val="en-GB"/>
              </w:rPr>
            </w:pPr>
            <w:r w:rsidRPr="00B7422D">
              <w:rPr>
                <w:rFonts w:ascii="Century Gothic" w:hAnsi="Century Gothic"/>
                <w:spacing w:val="20"/>
                <w:sz w:val="32"/>
                <w:szCs w:val="32"/>
                <w:lang w:val="en-GB"/>
              </w:rPr>
              <w:t>PRESS</w:t>
            </w:r>
            <w:r w:rsidR="00B42CDF" w:rsidRPr="00B7422D">
              <w:rPr>
                <w:rFonts w:ascii="Century Gothic" w:hAnsi="Century Gothic"/>
                <w:spacing w:val="20"/>
                <w:sz w:val="32"/>
                <w:szCs w:val="32"/>
                <w:lang w:val="en-GB"/>
              </w:rPr>
              <w:t xml:space="preserve"> R</w:t>
            </w:r>
            <w:r w:rsidRPr="00B7422D">
              <w:rPr>
                <w:rFonts w:ascii="Century Gothic" w:hAnsi="Century Gothic"/>
                <w:spacing w:val="20"/>
                <w:sz w:val="32"/>
                <w:szCs w:val="32"/>
                <w:lang w:val="en-GB"/>
              </w:rPr>
              <w:t>E</w:t>
            </w:r>
            <w:r w:rsidR="00B42CDF" w:rsidRPr="00B7422D">
              <w:rPr>
                <w:rFonts w:ascii="Century Gothic" w:hAnsi="Century Gothic"/>
                <w:spacing w:val="20"/>
                <w:sz w:val="32"/>
                <w:szCs w:val="32"/>
                <w:lang w:val="en-GB"/>
              </w:rPr>
              <w:t>LEASE</w:t>
            </w:r>
          </w:p>
        </w:tc>
      </w:tr>
    </w:tbl>
    <w:p w14:paraId="797DF296" w14:textId="77777777" w:rsidR="004B7F2D" w:rsidRPr="00B7422D" w:rsidRDefault="004B7F2D" w:rsidP="00060E69">
      <w:pPr>
        <w:rPr>
          <w:rFonts w:ascii="Century Gothic" w:hAnsi="Century Gothic"/>
          <w:b/>
          <w:lang w:val="en-GB"/>
        </w:rPr>
      </w:pPr>
    </w:p>
    <w:p w14:paraId="36066DDB" w14:textId="77777777" w:rsidR="00BD6C7D" w:rsidRPr="00A219C8" w:rsidRDefault="00BD6C7D" w:rsidP="006C08BF">
      <w:pPr>
        <w:spacing w:after="200"/>
        <w:jc w:val="center"/>
        <w:rPr>
          <w:rFonts w:cs="Arial"/>
          <w:b/>
          <w:bCs/>
          <w:sz w:val="26"/>
          <w:szCs w:val="26"/>
          <w:lang w:val="it-IT"/>
        </w:rPr>
      </w:pPr>
      <w:r w:rsidRPr="00A219C8">
        <w:rPr>
          <w:rFonts w:cs="Arial"/>
          <w:b/>
          <w:bCs/>
          <w:sz w:val="26"/>
          <w:szCs w:val="26"/>
          <w:lang w:val="it-IT"/>
        </w:rPr>
        <w:t>ARRIVA IN ITALIA THIN</w:t>
      </w:r>
      <w:bookmarkStart w:id="1" w:name="_Hlk74847192"/>
      <w:r w:rsidRPr="00A219C8">
        <w:rPr>
          <w:rFonts w:cs="Arial"/>
          <w:b/>
          <w:bCs/>
          <w:sz w:val="26"/>
          <w:szCs w:val="26"/>
          <w:vertAlign w:val="superscript"/>
          <w:lang w:val="it-IT"/>
        </w:rPr>
        <w:t>®</w:t>
      </w:r>
      <w:bookmarkEnd w:id="1"/>
      <w:r w:rsidRPr="00A219C8">
        <w:rPr>
          <w:rFonts w:cs="Arial"/>
          <w:b/>
          <w:bCs/>
          <w:sz w:val="26"/>
          <w:szCs w:val="26"/>
          <w:lang w:val="it-IT"/>
        </w:rPr>
        <w:t xml:space="preserve">, UNO DEI PIÙ GRANDI DATABASE SANITARI EUROPEI CON DATI </w:t>
      </w:r>
      <w:r w:rsidRPr="00A219C8">
        <w:rPr>
          <w:rFonts w:cs="Arial"/>
          <w:b/>
          <w:bCs/>
          <w:i/>
          <w:iCs/>
          <w:sz w:val="26"/>
          <w:szCs w:val="26"/>
          <w:lang w:val="it-IT"/>
        </w:rPr>
        <w:t>REAL WORLD</w:t>
      </w:r>
      <w:r w:rsidRPr="00A219C8">
        <w:rPr>
          <w:rFonts w:cs="Arial"/>
          <w:b/>
          <w:bCs/>
          <w:sz w:val="26"/>
          <w:szCs w:val="26"/>
          <w:lang w:val="it-IT"/>
        </w:rPr>
        <w:t xml:space="preserve"> LONGITUDINALI E ANONIMIZZATI DI 69 MILIONI DI PAZIENTI</w:t>
      </w:r>
    </w:p>
    <w:p w14:paraId="2FB13B1C" w14:textId="77777777" w:rsidR="00BD6C7D" w:rsidRPr="00A219C8" w:rsidRDefault="00BD6C7D" w:rsidP="00B61357">
      <w:pPr>
        <w:spacing w:after="120"/>
        <w:jc w:val="both"/>
        <w:rPr>
          <w:rFonts w:cs="Arial"/>
          <w:b/>
          <w:bCs/>
          <w:i/>
          <w:iCs/>
          <w:sz w:val="22"/>
          <w:szCs w:val="22"/>
          <w:lang w:val="it-IT"/>
        </w:rPr>
      </w:pPr>
      <w:r w:rsidRPr="00A219C8">
        <w:rPr>
          <w:rFonts w:cs="Arial"/>
          <w:b/>
          <w:bCs/>
          <w:i/>
          <w:iCs/>
          <w:sz w:val="22"/>
          <w:szCs w:val="22"/>
          <w:lang w:val="it-IT"/>
        </w:rPr>
        <w:t xml:space="preserve">L’attuale pandemia ha reso ancor più evidente l’importanza di accedere a un’ampia mole di dati </w:t>
      </w:r>
      <w:proofErr w:type="spellStart"/>
      <w:r w:rsidRPr="00A219C8">
        <w:rPr>
          <w:rFonts w:cs="Arial"/>
          <w:b/>
          <w:bCs/>
          <w:i/>
          <w:iCs/>
          <w:sz w:val="22"/>
          <w:szCs w:val="22"/>
          <w:lang w:val="it-IT"/>
        </w:rPr>
        <w:t>real</w:t>
      </w:r>
      <w:proofErr w:type="spellEnd"/>
      <w:r w:rsidRPr="00A219C8">
        <w:rPr>
          <w:rFonts w:cs="Arial"/>
          <w:b/>
          <w:bCs/>
          <w:i/>
          <w:iCs/>
          <w:sz w:val="22"/>
          <w:szCs w:val="22"/>
          <w:lang w:val="it-IT"/>
        </w:rPr>
        <w:t xml:space="preserve"> world regolarmente aggiornati, precisi e fruibili in tempo reale, per rispondere con rapidità ed efficacia all’emergenza. </w:t>
      </w:r>
    </w:p>
    <w:p w14:paraId="3D355EC3" w14:textId="108A29EC" w:rsidR="00BD6C7D" w:rsidRPr="00A219C8" w:rsidRDefault="00BD6C7D" w:rsidP="00B61357">
      <w:pPr>
        <w:spacing w:after="240"/>
        <w:jc w:val="both"/>
        <w:rPr>
          <w:rFonts w:cs="Arial"/>
          <w:b/>
          <w:bCs/>
          <w:i/>
          <w:iCs/>
          <w:sz w:val="22"/>
          <w:szCs w:val="22"/>
          <w:lang w:val="it-IT"/>
        </w:rPr>
      </w:pPr>
      <w:r w:rsidRPr="00A219C8">
        <w:rPr>
          <w:rFonts w:cs="Arial"/>
          <w:b/>
          <w:bCs/>
          <w:i/>
          <w:iCs/>
          <w:sz w:val="22"/>
          <w:szCs w:val="22"/>
          <w:lang w:val="it-IT"/>
        </w:rPr>
        <w:t xml:space="preserve">Il Gruppo </w:t>
      </w:r>
      <w:proofErr w:type="spellStart"/>
      <w:r w:rsidRPr="00A219C8">
        <w:rPr>
          <w:rFonts w:cs="Arial"/>
          <w:b/>
          <w:bCs/>
          <w:i/>
          <w:iCs/>
          <w:sz w:val="22"/>
          <w:szCs w:val="22"/>
          <w:lang w:val="it-IT"/>
        </w:rPr>
        <w:t>Cegedim</w:t>
      </w:r>
      <w:proofErr w:type="spellEnd"/>
      <w:r w:rsidRPr="00A219C8">
        <w:rPr>
          <w:rFonts w:cs="Arial"/>
          <w:b/>
          <w:bCs/>
          <w:i/>
          <w:iCs/>
          <w:sz w:val="22"/>
          <w:szCs w:val="22"/>
          <w:lang w:val="it-IT"/>
        </w:rPr>
        <w:t xml:space="preserve"> (EURONEXT: CGM), azienda specializzata in tecnologie e servizi per la gestione digitale delle informazioni in sanità, rende disponibile anche nel nostro Paese la sua banca dati THIN</w:t>
      </w:r>
      <w:r w:rsidRPr="00A219C8">
        <w:rPr>
          <w:rFonts w:cs="Arial"/>
          <w:b/>
          <w:bCs/>
          <w:i/>
          <w:iCs/>
          <w:sz w:val="22"/>
          <w:szCs w:val="22"/>
          <w:vertAlign w:val="superscript"/>
          <w:lang w:val="it-IT"/>
        </w:rPr>
        <w:t xml:space="preserve">® </w:t>
      </w:r>
      <w:r w:rsidRPr="00A219C8">
        <w:rPr>
          <w:rFonts w:cs="Arial"/>
          <w:b/>
          <w:sz w:val="22"/>
          <w:szCs w:val="22"/>
          <w:lang w:val="it-IT"/>
        </w:rPr>
        <w:t xml:space="preserve">(The </w:t>
      </w:r>
      <w:proofErr w:type="spellStart"/>
      <w:r w:rsidRPr="00A219C8">
        <w:rPr>
          <w:rFonts w:cs="Arial"/>
          <w:b/>
          <w:sz w:val="22"/>
          <w:szCs w:val="22"/>
          <w:lang w:val="it-IT"/>
        </w:rPr>
        <w:t>Health</w:t>
      </w:r>
      <w:proofErr w:type="spellEnd"/>
      <w:r w:rsidRPr="00A219C8">
        <w:rPr>
          <w:rFonts w:cs="Arial"/>
          <w:b/>
          <w:sz w:val="22"/>
          <w:szCs w:val="22"/>
          <w:lang w:val="it-IT"/>
        </w:rPr>
        <w:t xml:space="preserve"> </w:t>
      </w:r>
      <w:proofErr w:type="spellStart"/>
      <w:r w:rsidRPr="00A219C8">
        <w:rPr>
          <w:rFonts w:cs="Arial"/>
          <w:b/>
          <w:sz w:val="22"/>
          <w:szCs w:val="22"/>
          <w:lang w:val="it-IT"/>
        </w:rPr>
        <w:t>Improvement</w:t>
      </w:r>
      <w:proofErr w:type="spellEnd"/>
      <w:r w:rsidRPr="00A219C8">
        <w:rPr>
          <w:rFonts w:cs="Arial"/>
          <w:b/>
          <w:sz w:val="22"/>
          <w:szCs w:val="22"/>
          <w:lang w:val="it-IT"/>
        </w:rPr>
        <w:t xml:space="preserve"> Network)</w:t>
      </w:r>
      <w:r w:rsidRPr="00A219C8">
        <w:rPr>
          <w:rFonts w:cs="Arial"/>
          <w:b/>
          <w:bCs/>
          <w:i/>
          <w:iCs/>
          <w:sz w:val="22"/>
          <w:szCs w:val="22"/>
          <w:lang w:val="it-IT"/>
        </w:rPr>
        <w:t>: grazie al lancio del database italiano, THIN</w:t>
      </w:r>
      <w:proofErr w:type="gramStart"/>
      <w:r w:rsidR="00B01DB7" w:rsidRPr="00A219C8">
        <w:rPr>
          <w:rFonts w:cs="Arial"/>
          <w:b/>
          <w:bCs/>
          <w:i/>
          <w:iCs/>
          <w:sz w:val="22"/>
          <w:szCs w:val="22"/>
          <w:vertAlign w:val="superscript"/>
          <w:lang w:val="it-IT"/>
        </w:rPr>
        <w:t xml:space="preserve">® </w:t>
      </w:r>
      <w:r w:rsidRPr="00A219C8">
        <w:rPr>
          <w:rFonts w:cs="Arial"/>
          <w:b/>
          <w:bCs/>
          <w:i/>
          <w:iCs/>
          <w:sz w:val="22"/>
          <w:szCs w:val="22"/>
          <w:lang w:val="it-IT"/>
        </w:rPr>
        <w:t xml:space="preserve"> ora</w:t>
      </w:r>
      <w:proofErr w:type="gramEnd"/>
      <w:r w:rsidRPr="00A219C8">
        <w:rPr>
          <w:rFonts w:cs="Arial"/>
          <w:b/>
          <w:bCs/>
          <w:i/>
          <w:iCs/>
          <w:sz w:val="22"/>
          <w:szCs w:val="22"/>
          <w:lang w:val="it-IT"/>
        </w:rPr>
        <w:t xml:space="preserve"> cresce ulteriormente e raggiunge la dimensione record di oltre 69 milioni di pazienti anonimizzati, pari a 490 milioni di anni/paziente, a beneficio dell’innovazione medico-scientifica e di tutti gli attori dell’ecosistema salute.</w:t>
      </w:r>
    </w:p>
    <w:p w14:paraId="43814485" w14:textId="0856F981" w:rsidR="00BD6C7D" w:rsidRPr="00A219C8" w:rsidRDefault="00BD6C7D" w:rsidP="00BD6C7D">
      <w:pPr>
        <w:jc w:val="both"/>
        <w:rPr>
          <w:rFonts w:cs="Arial"/>
          <w:b/>
          <w:sz w:val="22"/>
          <w:szCs w:val="22"/>
          <w:lang w:val="it-IT"/>
        </w:rPr>
      </w:pPr>
      <w:r w:rsidRPr="00B15398">
        <w:rPr>
          <w:rFonts w:cs="Arial"/>
          <w:b/>
          <w:bCs/>
          <w:sz w:val="22"/>
          <w:szCs w:val="22"/>
          <w:lang w:val="it-IT"/>
        </w:rPr>
        <w:t xml:space="preserve">Milano, 6 </w:t>
      </w:r>
      <w:proofErr w:type="gramStart"/>
      <w:r w:rsidRPr="00B15398">
        <w:rPr>
          <w:rFonts w:cs="Arial"/>
          <w:b/>
          <w:bCs/>
          <w:sz w:val="22"/>
          <w:szCs w:val="22"/>
          <w:lang w:val="it-IT"/>
        </w:rPr>
        <w:t>Luglio</w:t>
      </w:r>
      <w:proofErr w:type="gramEnd"/>
      <w:r w:rsidRPr="00B15398">
        <w:rPr>
          <w:rFonts w:cs="Arial"/>
          <w:b/>
          <w:bCs/>
          <w:sz w:val="22"/>
          <w:szCs w:val="22"/>
          <w:lang w:val="it-IT"/>
        </w:rPr>
        <w:t xml:space="preserve"> 2021 –</w:t>
      </w:r>
      <w:r w:rsidRPr="00B15398">
        <w:rPr>
          <w:rFonts w:cs="Arial"/>
          <w:sz w:val="22"/>
          <w:szCs w:val="22"/>
          <w:lang w:val="it-IT"/>
        </w:rPr>
        <w:t xml:space="preserve"> Ampliare le conoscenze scientifiche, favorire diagnosi più tempestive, migliorare i percorsi di cura, sostenere la ricerca di nuovi farmaci ma anche fornire ai Sistemi sanitari informazioni preziose per programmare politiche di salute pubblica, basate su evidenze tratte dal mondo reale. </w:t>
      </w:r>
      <w:r w:rsidRPr="00A219C8">
        <w:rPr>
          <w:rFonts w:cs="Arial"/>
          <w:sz w:val="22"/>
          <w:szCs w:val="22"/>
          <w:lang w:val="it-IT"/>
        </w:rPr>
        <w:t xml:space="preserve">Sono questi gli obiettivi con cui è nato </w:t>
      </w:r>
      <w:r w:rsidRPr="00A219C8">
        <w:rPr>
          <w:rFonts w:cs="Arial"/>
          <w:b/>
          <w:bCs/>
          <w:sz w:val="22"/>
          <w:szCs w:val="22"/>
          <w:lang w:val="it-IT"/>
        </w:rPr>
        <w:t>THIN</w:t>
      </w:r>
      <w:r w:rsidRPr="00A219C8">
        <w:rPr>
          <w:rFonts w:cs="Arial"/>
          <w:b/>
          <w:bCs/>
          <w:sz w:val="22"/>
          <w:szCs w:val="22"/>
          <w:vertAlign w:val="superscript"/>
          <w:lang w:val="it-IT"/>
        </w:rPr>
        <w:t>®</w:t>
      </w:r>
      <w:r w:rsidRPr="00A219C8">
        <w:rPr>
          <w:rFonts w:cs="Arial"/>
          <w:b/>
          <w:bCs/>
          <w:sz w:val="22"/>
          <w:szCs w:val="22"/>
          <w:lang w:val="it-IT"/>
        </w:rPr>
        <w:t xml:space="preserve"> (The </w:t>
      </w:r>
      <w:proofErr w:type="spellStart"/>
      <w:r w:rsidRPr="00A219C8">
        <w:rPr>
          <w:rFonts w:cs="Arial"/>
          <w:b/>
          <w:bCs/>
          <w:sz w:val="22"/>
          <w:szCs w:val="22"/>
          <w:lang w:val="it-IT"/>
        </w:rPr>
        <w:t>Health</w:t>
      </w:r>
      <w:proofErr w:type="spellEnd"/>
      <w:r w:rsidRPr="00A219C8">
        <w:rPr>
          <w:rFonts w:cs="Arial"/>
          <w:b/>
          <w:bCs/>
          <w:sz w:val="22"/>
          <w:szCs w:val="22"/>
          <w:lang w:val="it-IT"/>
        </w:rPr>
        <w:t xml:space="preserve"> </w:t>
      </w:r>
      <w:proofErr w:type="spellStart"/>
      <w:r w:rsidRPr="00A219C8">
        <w:rPr>
          <w:rFonts w:cs="Arial"/>
          <w:b/>
          <w:bCs/>
          <w:sz w:val="22"/>
          <w:szCs w:val="22"/>
          <w:lang w:val="it-IT"/>
        </w:rPr>
        <w:t>Improvement</w:t>
      </w:r>
      <w:proofErr w:type="spellEnd"/>
      <w:r w:rsidRPr="00A219C8">
        <w:rPr>
          <w:rFonts w:cs="Arial"/>
          <w:b/>
          <w:bCs/>
          <w:sz w:val="22"/>
          <w:szCs w:val="22"/>
          <w:lang w:val="it-IT"/>
        </w:rPr>
        <w:t xml:space="preserve"> Network)</w:t>
      </w:r>
      <w:r w:rsidRPr="00A219C8">
        <w:rPr>
          <w:rFonts w:cs="Arial"/>
          <w:sz w:val="22"/>
          <w:szCs w:val="22"/>
          <w:lang w:val="it-IT"/>
        </w:rPr>
        <w:t xml:space="preserve">, </w:t>
      </w:r>
      <w:r w:rsidRPr="00A219C8">
        <w:rPr>
          <w:rFonts w:cs="Arial"/>
          <w:b/>
          <w:bCs/>
          <w:sz w:val="22"/>
          <w:szCs w:val="22"/>
          <w:lang w:val="it-IT"/>
        </w:rPr>
        <w:t>uno dei principali</w:t>
      </w:r>
      <w:r w:rsidRPr="00A219C8">
        <w:rPr>
          <w:rFonts w:cs="Arial"/>
          <w:sz w:val="22"/>
          <w:szCs w:val="22"/>
          <w:lang w:val="it-IT"/>
        </w:rPr>
        <w:t xml:space="preserve"> </w:t>
      </w:r>
      <w:proofErr w:type="spellStart"/>
      <w:r w:rsidRPr="00A219C8">
        <w:rPr>
          <w:rFonts w:cs="Arial"/>
          <w:b/>
          <w:bCs/>
          <w:iCs/>
          <w:sz w:val="22"/>
          <w:szCs w:val="22"/>
          <w:lang w:val="it-IT"/>
        </w:rPr>
        <w:t>real</w:t>
      </w:r>
      <w:proofErr w:type="spellEnd"/>
      <w:r w:rsidRPr="00A219C8">
        <w:rPr>
          <w:rFonts w:cs="Arial"/>
          <w:b/>
          <w:bCs/>
          <w:iCs/>
          <w:sz w:val="22"/>
          <w:szCs w:val="22"/>
          <w:lang w:val="it-IT"/>
        </w:rPr>
        <w:t xml:space="preserve"> world</w:t>
      </w:r>
      <w:r w:rsidRPr="00A219C8">
        <w:rPr>
          <w:rFonts w:cs="Arial"/>
          <w:b/>
          <w:bCs/>
          <w:sz w:val="22"/>
          <w:szCs w:val="22"/>
          <w:lang w:val="it-IT"/>
        </w:rPr>
        <w:t xml:space="preserve"> database europei</w:t>
      </w:r>
      <w:r w:rsidRPr="00A219C8">
        <w:rPr>
          <w:rFonts w:cs="Arial"/>
          <w:sz w:val="22"/>
          <w:szCs w:val="22"/>
          <w:lang w:val="it-IT"/>
        </w:rPr>
        <w:t xml:space="preserve"> oggi </w:t>
      </w:r>
      <w:r w:rsidRPr="00A219C8">
        <w:rPr>
          <w:rFonts w:cs="Arial"/>
          <w:b/>
          <w:bCs/>
          <w:sz w:val="22"/>
          <w:szCs w:val="22"/>
          <w:lang w:val="it-IT"/>
        </w:rPr>
        <w:t>riconosciuti e utilizzati</w:t>
      </w:r>
      <w:r w:rsidRPr="00A219C8">
        <w:rPr>
          <w:rFonts w:cs="Arial"/>
          <w:sz w:val="22"/>
          <w:szCs w:val="22"/>
          <w:lang w:val="it-IT"/>
        </w:rPr>
        <w:t xml:space="preserve">, per la sua robustezza statistica, </w:t>
      </w:r>
      <w:r w:rsidRPr="00A219C8">
        <w:rPr>
          <w:rFonts w:cs="Arial"/>
          <w:b/>
          <w:bCs/>
          <w:sz w:val="22"/>
          <w:szCs w:val="22"/>
          <w:lang w:val="it-IT"/>
        </w:rPr>
        <w:t>dalle Autorità sanitarie</w:t>
      </w:r>
      <w:r w:rsidRPr="00A219C8">
        <w:rPr>
          <w:rFonts w:cs="Arial"/>
          <w:sz w:val="22"/>
          <w:szCs w:val="22"/>
          <w:lang w:val="it-IT"/>
        </w:rPr>
        <w:t xml:space="preserve"> </w:t>
      </w:r>
      <w:r w:rsidRPr="00A219C8">
        <w:rPr>
          <w:rFonts w:cs="Arial"/>
          <w:b/>
          <w:sz w:val="22"/>
          <w:szCs w:val="22"/>
          <w:lang w:val="it-IT"/>
        </w:rPr>
        <w:t>di più Paesi in Europa</w:t>
      </w:r>
      <w:r w:rsidRPr="00A219C8">
        <w:rPr>
          <w:rFonts w:cs="Arial"/>
          <w:sz w:val="22"/>
          <w:szCs w:val="22"/>
          <w:lang w:val="it-IT"/>
        </w:rPr>
        <w:t xml:space="preserve"> e citato in oltre </w:t>
      </w:r>
      <w:r w:rsidRPr="00A219C8">
        <w:rPr>
          <w:rFonts w:cs="Arial"/>
          <w:b/>
          <w:sz w:val="22"/>
          <w:szCs w:val="22"/>
          <w:lang w:val="it-IT"/>
        </w:rPr>
        <w:t xml:space="preserve">1.600 pubblicazioni scientifiche internazionali indicizzate. </w:t>
      </w:r>
    </w:p>
    <w:p w14:paraId="512E6873" w14:textId="77777777" w:rsidR="00BD6C7D" w:rsidRPr="00A219C8" w:rsidRDefault="00BD6C7D" w:rsidP="00BD6C7D">
      <w:pPr>
        <w:jc w:val="both"/>
        <w:rPr>
          <w:rFonts w:cs="Arial"/>
          <w:sz w:val="22"/>
          <w:szCs w:val="22"/>
          <w:lang w:val="it-IT"/>
        </w:rPr>
      </w:pPr>
      <w:r w:rsidRPr="00A219C8">
        <w:rPr>
          <w:rFonts w:cs="Arial"/>
          <w:sz w:val="22"/>
          <w:szCs w:val="22"/>
          <w:lang w:val="it-IT"/>
        </w:rPr>
        <w:t>Oggi, THIN</w:t>
      </w:r>
      <w:r w:rsidRPr="00A219C8">
        <w:rPr>
          <w:rFonts w:cs="Arial"/>
          <w:sz w:val="22"/>
          <w:szCs w:val="22"/>
          <w:vertAlign w:val="superscript"/>
          <w:lang w:val="it-IT"/>
        </w:rPr>
        <w:t>®</w:t>
      </w:r>
      <w:r w:rsidRPr="00A219C8">
        <w:rPr>
          <w:rFonts w:cs="Arial"/>
          <w:sz w:val="22"/>
          <w:szCs w:val="22"/>
          <w:lang w:val="it-IT"/>
        </w:rPr>
        <w:t xml:space="preserve"> “sbarca” anche in Italia e arricchisce il proprio valore con l'inclusione dei </w:t>
      </w:r>
      <w:r w:rsidRPr="00A219C8">
        <w:rPr>
          <w:rFonts w:cs="Arial"/>
          <w:b/>
          <w:bCs/>
          <w:sz w:val="22"/>
          <w:szCs w:val="22"/>
          <w:lang w:val="it-IT"/>
        </w:rPr>
        <w:t>dati italiani</w:t>
      </w:r>
      <w:r w:rsidRPr="00A219C8">
        <w:rPr>
          <w:rFonts w:cs="Arial"/>
          <w:sz w:val="22"/>
          <w:szCs w:val="22"/>
          <w:lang w:val="it-IT"/>
        </w:rPr>
        <w:t xml:space="preserve"> provenienti </w:t>
      </w:r>
      <w:r w:rsidRPr="00A219C8">
        <w:rPr>
          <w:rFonts w:cs="Arial"/>
          <w:b/>
          <w:bCs/>
          <w:sz w:val="22"/>
          <w:szCs w:val="22"/>
          <w:lang w:val="it-IT"/>
        </w:rPr>
        <w:t xml:space="preserve">dai software ambulatoriali </w:t>
      </w:r>
      <w:r w:rsidRPr="00A219C8">
        <w:rPr>
          <w:rFonts w:cs="Arial"/>
          <w:sz w:val="22"/>
          <w:szCs w:val="22"/>
          <w:lang w:val="it-IT"/>
        </w:rPr>
        <w:t>di un panel</w:t>
      </w:r>
      <w:r w:rsidRPr="00A219C8">
        <w:rPr>
          <w:rFonts w:cs="Arial"/>
          <w:b/>
          <w:bCs/>
          <w:sz w:val="22"/>
          <w:szCs w:val="22"/>
          <w:lang w:val="it-IT"/>
        </w:rPr>
        <w:t xml:space="preserve"> di medici di famiglia</w:t>
      </w:r>
      <w:r w:rsidRPr="00A219C8">
        <w:rPr>
          <w:rFonts w:cs="Arial"/>
          <w:sz w:val="22"/>
          <w:szCs w:val="22"/>
          <w:lang w:val="it-IT"/>
        </w:rPr>
        <w:t xml:space="preserve">, in costante crescita ma già rappresentativo a livello nazionale e macroregionale: </w:t>
      </w:r>
      <w:r w:rsidRPr="00A219C8">
        <w:rPr>
          <w:rFonts w:cs="Arial"/>
          <w:b/>
          <w:sz w:val="22"/>
          <w:szCs w:val="22"/>
          <w:lang w:val="it-IT"/>
        </w:rPr>
        <w:t xml:space="preserve">oltre </w:t>
      </w:r>
      <w:r w:rsidRPr="00A219C8">
        <w:rPr>
          <w:rFonts w:cs="Arial"/>
          <w:b/>
          <w:bCs/>
          <w:sz w:val="22"/>
          <w:szCs w:val="22"/>
          <w:lang w:val="it-IT"/>
        </w:rPr>
        <w:t>900.000 pazienti monitorati, con uno storico in media di circa 12,6 anni, per un totale di 11,4 milioni di anni/ paziente</w:t>
      </w:r>
      <w:r w:rsidRPr="00A219C8">
        <w:rPr>
          <w:rFonts w:cs="Arial"/>
          <w:sz w:val="22"/>
          <w:szCs w:val="22"/>
          <w:lang w:val="it-IT"/>
        </w:rPr>
        <w:t>. THIN</w:t>
      </w:r>
      <w:r w:rsidRPr="00A219C8">
        <w:rPr>
          <w:rFonts w:cs="Arial"/>
          <w:sz w:val="22"/>
          <w:szCs w:val="22"/>
          <w:vertAlign w:val="superscript"/>
          <w:lang w:val="it-IT"/>
        </w:rPr>
        <w:t>®</w:t>
      </w:r>
      <w:r w:rsidRPr="00A219C8">
        <w:rPr>
          <w:rFonts w:cs="Arial"/>
          <w:sz w:val="22"/>
          <w:szCs w:val="22"/>
          <w:lang w:val="it-IT"/>
        </w:rPr>
        <w:t xml:space="preserve"> raggiunge così in Europa la dimensione eccezionale di </w:t>
      </w:r>
      <w:r w:rsidRPr="00A219C8">
        <w:rPr>
          <w:rFonts w:cs="Arial"/>
          <w:b/>
          <w:bCs/>
          <w:sz w:val="22"/>
          <w:szCs w:val="22"/>
          <w:lang w:val="it-IT"/>
        </w:rPr>
        <w:t xml:space="preserve">69 milioni di cartelle cliniche prese in esame </w:t>
      </w:r>
      <w:r w:rsidRPr="00A219C8">
        <w:rPr>
          <w:rFonts w:cs="Arial"/>
          <w:sz w:val="22"/>
          <w:szCs w:val="22"/>
          <w:lang w:val="it-IT"/>
        </w:rPr>
        <w:t xml:space="preserve">e un totale di </w:t>
      </w:r>
      <w:r w:rsidRPr="00A219C8">
        <w:rPr>
          <w:rFonts w:cs="Arial"/>
          <w:b/>
          <w:bCs/>
          <w:sz w:val="22"/>
          <w:szCs w:val="22"/>
          <w:lang w:val="it-IT"/>
        </w:rPr>
        <w:t>490 milioni di anni/ paziente</w:t>
      </w:r>
      <w:r w:rsidRPr="00A219C8">
        <w:rPr>
          <w:rFonts w:cs="Arial"/>
          <w:sz w:val="22"/>
          <w:szCs w:val="22"/>
          <w:lang w:val="it-IT"/>
        </w:rPr>
        <w:t>, a disposizione della ricerca scientifica e di tutti gli attori dell’ecosistema salute.</w:t>
      </w:r>
    </w:p>
    <w:p w14:paraId="7C69DE36" w14:textId="77777777" w:rsidR="00BD6C7D" w:rsidRPr="00A219C8" w:rsidRDefault="00BD6C7D" w:rsidP="00BD6C7D">
      <w:pPr>
        <w:jc w:val="both"/>
        <w:rPr>
          <w:rFonts w:cs="Arial"/>
          <w:sz w:val="22"/>
          <w:szCs w:val="22"/>
          <w:lang w:val="it-IT"/>
        </w:rPr>
      </w:pPr>
    </w:p>
    <w:p w14:paraId="047EC70A" w14:textId="1D369AFE" w:rsidR="00BD6C7D" w:rsidRPr="00A219C8" w:rsidRDefault="00B01DB7" w:rsidP="00BD6C7D">
      <w:pPr>
        <w:jc w:val="both"/>
        <w:rPr>
          <w:sz w:val="22"/>
          <w:szCs w:val="22"/>
          <w:lang w:val="it-IT"/>
        </w:rPr>
      </w:pPr>
      <w:r w:rsidRPr="00A219C8">
        <w:rPr>
          <w:rFonts w:cs="Arial"/>
          <w:sz w:val="22"/>
          <w:szCs w:val="22"/>
          <w:lang w:val="it-IT"/>
        </w:rPr>
        <w:t>THIN</w:t>
      </w:r>
      <w:r w:rsidRPr="00A219C8">
        <w:rPr>
          <w:rFonts w:cs="Arial"/>
          <w:sz w:val="22"/>
          <w:szCs w:val="22"/>
          <w:vertAlign w:val="superscript"/>
          <w:lang w:val="it-IT"/>
        </w:rPr>
        <w:t>®</w:t>
      </w:r>
      <w:r w:rsidRPr="00A219C8">
        <w:rPr>
          <w:rFonts w:cs="Arial"/>
          <w:sz w:val="22"/>
          <w:szCs w:val="22"/>
          <w:lang w:val="it-IT"/>
        </w:rPr>
        <w:t xml:space="preserve"> </w:t>
      </w:r>
      <w:r w:rsidR="00BD6C7D" w:rsidRPr="00A219C8">
        <w:rPr>
          <w:rFonts w:cs="Arial"/>
          <w:sz w:val="22"/>
          <w:szCs w:val="22"/>
          <w:lang w:val="it-IT"/>
        </w:rPr>
        <w:t xml:space="preserve">è un progetto non invasivo di raccolta dati di pazienti anonimi, ricavati dai software gestionali di medici di famiglia e di specialisti, </w:t>
      </w:r>
      <w:r w:rsidR="00BD6C7D" w:rsidRPr="00A219C8">
        <w:rPr>
          <w:rFonts w:cs="Arial"/>
          <w:b/>
          <w:bCs/>
          <w:sz w:val="22"/>
          <w:szCs w:val="22"/>
          <w:lang w:val="it-IT"/>
        </w:rPr>
        <w:t xml:space="preserve">con un </w:t>
      </w:r>
      <w:r w:rsidR="00BD6C7D" w:rsidRPr="00A219C8">
        <w:rPr>
          <w:rFonts w:cs="Arial"/>
          <w:b/>
          <w:bCs/>
          <w:i/>
          <w:iCs/>
          <w:sz w:val="22"/>
          <w:szCs w:val="22"/>
          <w:lang w:val="it-IT"/>
        </w:rPr>
        <w:t>data model</w:t>
      </w:r>
      <w:r w:rsidR="00BD6C7D" w:rsidRPr="00A219C8">
        <w:rPr>
          <w:rFonts w:cs="Arial"/>
          <w:b/>
          <w:bCs/>
          <w:sz w:val="22"/>
          <w:szCs w:val="22"/>
          <w:lang w:val="it-IT"/>
        </w:rPr>
        <w:t xml:space="preserve"> comune a livello europeo, che rende facilmente confrontabili le informazioni raccolte ed è interrogabile tramite le più avanzate piattaforme web di </w:t>
      </w:r>
      <w:proofErr w:type="spellStart"/>
      <w:r w:rsidR="00BD6C7D" w:rsidRPr="00A219C8">
        <w:rPr>
          <w:rFonts w:cs="Arial"/>
          <w:b/>
          <w:bCs/>
          <w:i/>
          <w:iCs/>
          <w:sz w:val="22"/>
          <w:szCs w:val="22"/>
          <w:lang w:val="it-IT"/>
        </w:rPr>
        <w:t>real</w:t>
      </w:r>
      <w:proofErr w:type="spellEnd"/>
      <w:r w:rsidR="00BD6C7D" w:rsidRPr="00A219C8">
        <w:rPr>
          <w:rFonts w:cs="Arial"/>
          <w:b/>
          <w:bCs/>
          <w:i/>
          <w:iCs/>
          <w:sz w:val="22"/>
          <w:szCs w:val="22"/>
          <w:lang w:val="it-IT"/>
        </w:rPr>
        <w:t xml:space="preserve"> time insights &amp; </w:t>
      </w:r>
      <w:proofErr w:type="spellStart"/>
      <w:r w:rsidR="00BD6C7D" w:rsidRPr="00A219C8">
        <w:rPr>
          <w:rFonts w:cs="Arial"/>
          <w:b/>
          <w:bCs/>
          <w:i/>
          <w:iCs/>
          <w:sz w:val="22"/>
          <w:szCs w:val="22"/>
          <w:lang w:val="it-IT"/>
        </w:rPr>
        <w:t>evidence</w:t>
      </w:r>
      <w:proofErr w:type="spellEnd"/>
      <w:r w:rsidR="00BD6C7D" w:rsidRPr="00A219C8">
        <w:rPr>
          <w:rFonts w:cs="Arial"/>
          <w:sz w:val="22"/>
          <w:szCs w:val="22"/>
          <w:lang w:val="it-IT"/>
        </w:rPr>
        <w:t>,</w:t>
      </w:r>
      <w:r w:rsidR="00BD6C7D" w:rsidRPr="00A219C8">
        <w:rPr>
          <w:b/>
          <w:bCs/>
          <w:sz w:val="22"/>
          <w:szCs w:val="22"/>
          <w:lang w:val="it-IT"/>
        </w:rPr>
        <w:t xml:space="preserve"> </w:t>
      </w:r>
      <w:r w:rsidR="00BD6C7D" w:rsidRPr="00A219C8">
        <w:rPr>
          <w:sz w:val="22"/>
          <w:szCs w:val="22"/>
          <w:lang w:val="it-IT"/>
        </w:rPr>
        <w:t>per accrescere le conoscenze di Autorità sanitarie, università, centri di ricerca, organizzazioni medico-scientifiche e aziende farmaceutiche.</w:t>
      </w:r>
    </w:p>
    <w:p w14:paraId="0EA68335" w14:textId="77777777" w:rsidR="00BD6C7D" w:rsidRPr="00A219C8" w:rsidRDefault="00BD6C7D" w:rsidP="00BD6C7D">
      <w:pPr>
        <w:jc w:val="both"/>
        <w:rPr>
          <w:sz w:val="22"/>
          <w:szCs w:val="22"/>
          <w:lang w:val="it-IT"/>
        </w:rPr>
      </w:pPr>
    </w:p>
    <w:p w14:paraId="2504410D" w14:textId="77777777" w:rsidR="00BD6C7D" w:rsidRPr="00A219C8" w:rsidRDefault="00BD6C7D" w:rsidP="00BD6C7D">
      <w:pPr>
        <w:jc w:val="both"/>
        <w:rPr>
          <w:rFonts w:cs="Arial"/>
          <w:i/>
          <w:iCs/>
          <w:sz w:val="22"/>
          <w:szCs w:val="22"/>
          <w:lang w:val="it-IT"/>
        </w:rPr>
      </w:pPr>
      <w:r w:rsidRPr="00A219C8">
        <w:rPr>
          <w:rFonts w:cs="Arial"/>
          <w:i/>
          <w:iCs/>
          <w:sz w:val="22"/>
          <w:szCs w:val="22"/>
          <w:lang w:val="it-IT"/>
        </w:rPr>
        <w:t xml:space="preserve">“La pandemia da coronavirus ha fatto emergere con estrema evidenza quanto sia fondamentale per gli operatori sanitari accedere a dati </w:t>
      </w:r>
      <w:proofErr w:type="spellStart"/>
      <w:r w:rsidRPr="00A219C8">
        <w:rPr>
          <w:rFonts w:cs="Arial"/>
          <w:i/>
          <w:iCs/>
          <w:sz w:val="22"/>
          <w:szCs w:val="22"/>
          <w:lang w:val="it-IT"/>
        </w:rPr>
        <w:t>real</w:t>
      </w:r>
      <w:proofErr w:type="spellEnd"/>
      <w:r w:rsidRPr="00A219C8">
        <w:rPr>
          <w:rFonts w:cs="Arial"/>
          <w:i/>
          <w:iCs/>
          <w:sz w:val="22"/>
          <w:szCs w:val="22"/>
          <w:lang w:val="it-IT"/>
        </w:rPr>
        <w:t xml:space="preserve"> world costantemente aggiornati, per poter monitorare l’evoluzione della patologia nei pazienti”, </w:t>
      </w:r>
      <w:r w:rsidRPr="00A219C8">
        <w:rPr>
          <w:rFonts w:cs="Arial"/>
          <w:sz w:val="22"/>
          <w:szCs w:val="22"/>
          <w:lang w:val="it-IT"/>
        </w:rPr>
        <w:t xml:space="preserve">commenta </w:t>
      </w:r>
      <w:r w:rsidRPr="00A219C8">
        <w:rPr>
          <w:rFonts w:cs="Arial"/>
          <w:b/>
          <w:bCs/>
          <w:sz w:val="22"/>
          <w:szCs w:val="22"/>
          <w:lang w:val="it-IT"/>
        </w:rPr>
        <w:t xml:space="preserve">Gilles </w:t>
      </w:r>
      <w:proofErr w:type="spellStart"/>
      <w:r w:rsidRPr="00A219C8">
        <w:rPr>
          <w:rFonts w:cs="Arial"/>
          <w:b/>
          <w:bCs/>
          <w:sz w:val="22"/>
          <w:szCs w:val="22"/>
          <w:lang w:val="it-IT"/>
        </w:rPr>
        <w:t>Paubert</w:t>
      </w:r>
      <w:proofErr w:type="spellEnd"/>
      <w:r w:rsidRPr="00A219C8">
        <w:rPr>
          <w:rFonts w:cs="Arial"/>
          <w:sz w:val="22"/>
          <w:szCs w:val="22"/>
          <w:lang w:val="it-IT"/>
        </w:rPr>
        <w:t xml:space="preserve">, </w:t>
      </w:r>
      <w:r w:rsidRPr="00A219C8">
        <w:rPr>
          <w:rFonts w:cs="Arial"/>
          <w:b/>
          <w:bCs/>
          <w:sz w:val="22"/>
          <w:szCs w:val="22"/>
          <w:lang w:val="it-IT"/>
        </w:rPr>
        <w:t xml:space="preserve">Global Head di </w:t>
      </w:r>
      <w:proofErr w:type="spellStart"/>
      <w:r w:rsidRPr="00A219C8">
        <w:rPr>
          <w:rFonts w:cs="Arial"/>
          <w:b/>
          <w:bCs/>
          <w:sz w:val="22"/>
          <w:szCs w:val="22"/>
          <w:lang w:val="it-IT"/>
        </w:rPr>
        <w:t>Cegedim</w:t>
      </w:r>
      <w:proofErr w:type="spellEnd"/>
      <w:r w:rsidRPr="00A219C8">
        <w:rPr>
          <w:rFonts w:cs="Arial"/>
          <w:b/>
          <w:bCs/>
          <w:sz w:val="22"/>
          <w:szCs w:val="22"/>
          <w:lang w:val="it-IT"/>
        </w:rPr>
        <w:t xml:space="preserve"> </w:t>
      </w:r>
      <w:proofErr w:type="spellStart"/>
      <w:r w:rsidRPr="00A219C8">
        <w:rPr>
          <w:rFonts w:cs="Arial"/>
          <w:b/>
          <w:bCs/>
          <w:sz w:val="22"/>
          <w:szCs w:val="22"/>
          <w:lang w:val="it-IT"/>
        </w:rPr>
        <w:t>Health</w:t>
      </w:r>
      <w:proofErr w:type="spellEnd"/>
      <w:r w:rsidRPr="00A219C8">
        <w:rPr>
          <w:rFonts w:cs="Arial"/>
          <w:b/>
          <w:bCs/>
          <w:sz w:val="22"/>
          <w:szCs w:val="22"/>
          <w:lang w:val="it-IT"/>
        </w:rPr>
        <w:t xml:space="preserve"> Data</w:t>
      </w:r>
      <w:r w:rsidRPr="00A219C8">
        <w:rPr>
          <w:rFonts w:cs="Arial"/>
          <w:i/>
          <w:iCs/>
          <w:sz w:val="22"/>
          <w:szCs w:val="22"/>
          <w:lang w:val="it-IT"/>
        </w:rPr>
        <w:t>. “Il nostro obiettivo è fornire a Istituzioni pubbliche, clinici e società farmaceutiche informazioni solide e accurate, per affrontare le emergenze e prendere decisioni di salute pubblica in modo sempre più consapevole, oggi come nel futuro più prossimo”.</w:t>
      </w:r>
    </w:p>
    <w:p w14:paraId="2F405D6D" w14:textId="77777777" w:rsidR="00BD6C7D" w:rsidRPr="00A219C8" w:rsidRDefault="00BD6C7D" w:rsidP="00BD6C7D">
      <w:pPr>
        <w:jc w:val="both"/>
        <w:rPr>
          <w:rFonts w:cs="Arial"/>
          <w:i/>
          <w:iCs/>
          <w:sz w:val="22"/>
          <w:szCs w:val="22"/>
          <w:lang w:val="it-IT"/>
        </w:rPr>
      </w:pPr>
    </w:p>
    <w:p w14:paraId="534CDFEF" w14:textId="2A7AB9BD" w:rsidR="00BD6C7D" w:rsidRPr="00A219C8" w:rsidRDefault="00BD6C7D" w:rsidP="00BD6C7D">
      <w:pPr>
        <w:jc w:val="both"/>
        <w:rPr>
          <w:rFonts w:cs="Arial"/>
          <w:i/>
          <w:iCs/>
          <w:sz w:val="22"/>
          <w:szCs w:val="22"/>
          <w:lang w:val="it-IT"/>
        </w:rPr>
      </w:pPr>
      <w:r w:rsidRPr="00A219C8">
        <w:rPr>
          <w:rFonts w:cs="Arial"/>
          <w:b/>
          <w:bCs/>
          <w:sz w:val="22"/>
          <w:szCs w:val="22"/>
          <w:lang w:val="it-IT"/>
        </w:rPr>
        <w:t xml:space="preserve">Pasquale Palladino, Country Manager </w:t>
      </w:r>
      <w:proofErr w:type="spellStart"/>
      <w:r w:rsidRPr="00A219C8">
        <w:rPr>
          <w:rFonts w:cs="Arial"/>
          <w:b/>
          <w:bCs/>
          <w:sz w:val="22"/>
          <w:szCs w:val="22"/>
          <w:lang w:val="it-IT"/>
        </w:rPr>
        <w:t>Cegedim</w:t>
      </w:r>
      <w:proofErr w:type="spellEnd"/>
      <w:r w:rsidRPr="00A219C8">
        <w:rPr>
          <w:rFonts w:cs="Arial"/>
          <w:b/>
          <w:bCs/>
          <w:sz w:val="22"/>
          <w:szCs w:val="22"/>
          <w:lang w:val="it-IT"/>
        </w:rPr>
        <w:t xml:space="preserve"> Italia</w:t>
      </w:r>
      <w:r w:rsidRPr="00A219C8">
        <w:rPr>
          <w:rFonts w:cs="Arial"/>
          <w:sz w:val="22"/>
          <w:szCs w:val="22"/>
          <w:lang w:val="it-IT"/>
        </w:rPr>
        <w:t xml:space="preserve">, dichiara: </w:t>
      </w:r>
      <w:r w:rsidRPr="00A219C8">
        <w:rPr>
          <w:rFonts w:cs="Arial"/>
          <w:i/>
          <w:iCs/>
          <w:sz w:val="22"/>
          <w:szCs w:val="22"/>
          <w:lang w:val="it-IT"/>
        </w:rPr>
        <w:t xml:space="preserve">“Siamo orgogliosi e onorati di poter mettere a disposizione di tutti gli stakeholder della sanità i nostri dati, il nostro know </w:t>
      </w:r>
      <w:proofErr w:type="spellStart"/>
      <w:r w:rsidRPr="00A219C8">
        <w:rPr>
          <w:rFonts w:cs="Arial"/>
          <w:i/>
          <w:iCs/>
          <w:sz w:val="22"/>
          <w:szCs w:val="22"/>
          <w:lang w:val="it-IT"/>
        </w:rPr>
        <w:t>how</w:t>
      </w:r>
      <w:proofErr w:type="spellEnd"/>
      <w:r w:rsidRPr="00A219C8">
        <w:rPr>
          <w:rFonts w:cs="Arial"/>
          <w:i/>
          <w:iCs/>
          <w:sz w:val="22"/>
          <w:szCs w:val="22"/>
          <w:lang w:val="it-IT"/>
        </w:rPr>
        <w:t xml:space="preserve">, le nostre piattaforme di analisi, proprio ora che la pandemia, in Italia più che altrove, ha drammaticamente evidenziato la necessità di una trasformazione tecnologica e digitale della sanità. </w:t>
      </w:r>
      <w:r w:rsidR="00284792">
        <w:rPr>
          <w:rFonts w:cs="Arial"/>
          <w:i/>
          <w:iCs/>
          <w:sz w:val="22"/>
          <w:szCs w:val="22"/>
          <w:lang w:val="it-IT"/>
        </w:rPr>
        <w:t xml:space="preserve">Il Gruppo </w:t>
      </w:r>
      <w:proofErr w:type="spellStart"/>
      <w:r w:rsidRPr="00A219C8">
        <w:rPr>
          <w:rFonts w:cs="Arial"/>
          <w:i/>
          <w:iCs/>
          <w:sz w:val="22"/>
          <w:szCs w:val="22"/>
          <w:lang w:val="it-IT"/>
        </w:rPr>
        <w:t>Cegedim</w:t>
      </w:r>
      <w:proofErr w:type="spellEnd"/>
      <w:r w:rsidRPr="00A219C8">
        <w:rPr>
          <w:rFonts w:cs="Arial"/>
          <w:i/>
          <w:iCs/>
          <w:sz w:val="22"/>
          <w:szCs w:val="22"/>
          <w:lang w:val="it-IT"/>
        </w:rPr>
        <w:t xml:space="preserve"> è una realtà specializzata nella raccolta di dati medici, codificati e strutturati, e nella loro analisi. I nostri dati sono solidi, precisi e pressoché </w:t>
      </w:r>
      <w:proofErr w:type="spellStart"/>
      <w:r w:rsidRPr="00A219C8">
        <w:rPr>
          <w:rFonts w:cs="Arial"/>
          <w:i/>
          <w:iCs/>
          <w:sz w:val="22"/>
          <w:szCs w:val="22"/>
          <w:lang w:val="it-IT"/>
        </w:rPr>
        <w:t>real</w:t>
      </w:r>
      <w:proofErr w:type="spellEnd"/>
      <w:r w:rsidRPr="00A219C8">
        <w:rPr>
          <w:rFonts w:cs="Arial"/>
          <w:i/>
          <w:iCs/>
          <w:sz w:val="22"/>
          <w:szCs w:val="22"/>
          <w:lang w:val="it-IT"/>
        </w:rPr>
        <w:t xml:space="preserve"> time, per consentire una comprensione profonda dello </w:t>
      </w:r>
      <w:r w:rsidRPr="00A219C8">
        <w:rPr>
          <w:rFonts w:cs="Arial"/>
          <w:i/>
          <w:iCs/>
          <w:sz w:val="22"/>
          <w:szCs w:val="22"/>
          <w:lang w:val="it-IT"/>
        </w:rPr>
        <w:lastRenderedPageBreak/>
        <w:t>scenario, decisioni basate su evidenze e azioni rapide; ci auguriamo così di poter contribuire a migliorare la comprensione dei percorsi diagnostico-terapeutici e, di conseguenza, la gestione e la cura dei pazienti”.</w:t>
      </w:r>
    </w:p>
    <w:p w14:paraId="46871BAE" w14:textId="77777777" w:rsidR="00BD6C7D" w:rsidRPr="00A219C8" w:rsidRDefault="00BD6C7D" w:rsidP="00BD6C7D">
      <w:pPr>
        <w:jc w:val="both"/>
        <w:rPr>
          <w:rFonts w:cs="Arial"/>
          <w:i/>
          <w:iCs/>
          <w:sz w:val="22"/>
          <w:szCs w:val="22"/>
          <w:lang w:val="it-IT"/>
        </w:rPr>
      </w:pPr>
    </w:p>
    <w:p w14:paraId="4737BCA6" w14:textId="4A26A72C" w:rsidR="00BD6C7D" w:rsidRPr="00A219C8" w:rsidRDefault="00BD6C7D" w:rsidP="00BD6C7D">
      <w:pPr>
        <w:jc w:val="both"/>
        <w:rPr>
          <w:rFonts w:cs="Arial"/>
          <w:i/>
          <w:iCs/>
          <w:sz w:val="22"/>
          <w:szCs w:val="22"/>
          <w:lang w:val="it-IT"/>
        </w:rPr>
      </w:pPr>
      <w:r w:rsidRPr="00A219C8">
        <w:rPr>
          <w:rFonts w:cs="Arial"/>
          <w:i/>
          <w:iCs/>
          <w:sz w:val="22"/>
          <w:szCs w:val="22"/>
          <w:lang w:val="it-IT"/>
        </w:rPr>
        <w:t>“Il progetto THIN</w:t>
      </w:r>
      <w:r w:rsidRPr="00A219C8">
        <w:rPr>
          <w:rFonts w:cs="Arial"/>
          <w:i/>
          <w:iCs/>
          <w:sz w:val="22"/>
          <w:szCs w:val="22"/>
          <w:vertAlign w:val="superscript"/>
          <w:lang w:val="it-IT"/>
        </w:rPr>
        <w:t>®</w:t>
      </w:r>
      <w:r w:rsidRPr="00A219C8">
        <w:rPr>
          <w:rFonts w:cs="Arial"/>
          <w:i/>
          <w:iCs/>
          <w:sz w:val="22"/>
          <w:szCs w:val="22"/>
          <w:lang w:val="it-IT"/>
        </w:rPr>
        <w:t xml:space="preserve"> – </w:t>
      </w:r>
      <w:r w:rsidRPr="00A219C8">
        <w:rPr>
          <w:rFonts w:cs="Arial"/>
          <w:sz w:val="22"/>
          <w:szCs w:val="22"/>
          <w:lang w:val="it-IT"/>
        </w:rPr>
        <w:t>aggiunge</w:t>
      </w:r>
      <w:r w:rsidRPr="00A219C8">
        <w:rPr>
          <w:rFonts w:cs="Arial"/>
          <w:i/>
          <w:iCs/>
          <w:sz w:val="22"/>
          <w:szCs w:val="22"/>
          <w:lang w:val="it-IT"/>
        </w:rPr>
        <w:t xml:space="preserve"> </w:t>
      </w:r>
      <w:r w:rsidRPr="00A219C8">
        <w:rPr>
          <w:rFonts w:cs="Arial"/>
          <w:b/>
          <w:bCs/>
          <w:sz w:val="22"/>
          <w:szCs w:val="22"/>
          <w:lang w:val="it-IT"/>
        </w:rPr>
        <w:t>Elena Zanzottera Ferrari</w:t>
      </w:r>
      <w:r w:rsidRPr="00A219C8">
        <w:rPr>
          <w:rFonts w:cs="Arial"/>
          <w:sz w:val="22"/>
          <w:szCs w:val="22"/>
          <w:lang w:val="it-IT"/>
        </w:rPr>
        <w:t xml:space="preserve">, </w:t>
      </w:r>
      <w:r w:rsidRPr="00A219C8">
        <w:rPr>
          <w:rFonts w:cs="Arial"/>
          <w:b/>
          <w:bCs/>
          <w:sz w:val="22"/>
          <w:szCs w:val="22"/>
          <w:lang w:val="it-IT"/>
        </w:rPr>
        <w:t xml:space="preserve">Operations Director di </w:t>
      </w:r>
      <w:proofErr w:type="spellStart"/>
      <w:r w:rsidRPr="00A219C8">
        <w:rPr>
          <w:rFonts w:cs="Arial"/>
          <w:b/>
          <w:bCs/>
          <w:sz w:val="22"/>
          <w:szCs w:val="22"/>
          <w:lang w:val="it-IT"/>
        </w:rPr>
        <w:t>Cegedim</w:t>
      </w:r>
      <w:proofErr w:type="spellEnd"/>
      <w:r w:rsidRPr="00A219C8">
        <w:rPr>
          <w:rFonts w:cs="Arial"/>
          <w:b/>
          <w:bCs/>
          <w:sz w:val="22"/>
          <w:szCs w:val="22"/>
          <w:lang w:val="it-IT"/>
        </w:rPr>
        <w:t xml:space="preserve"> Italia</w:t>
      </w:r>
      <w:r w:rsidRPr="00A219C8">
        <w:rPr>
          <w:rFonts w:cs="Arial"/>
          <w:sz w:val="22"/>
          <w:szCs w:val="22"/>
          <w:lang w:val="it-IT"/>
        </w:rPr>
        <w:t xml:space="preserve"> </w:t>
      </w:r>
      <w:r w:rsidRPr="00A219C8">
        <w:rPr>
          <w:rFonts w:cs="Arial"/>
          <w:i/>
          <w:iCs/>
          <w:sz w:val="22"/>
          <w:szCs w:val="22"/>
          <w:lang w:val="it-IT"/>
        </w:rPr>
        <w:t>–</w:t>
      </w:r>
      <w:r w:rsidRPr="00A219C8">
        <w:rPr>
          <w:rFonts w:cs="Arial"/>
          <w:sz w:val="22"/>
          <w:szCs w:val="22"/>
          <w:lang w:val="it-IT"/>
        </w:rPr>
        <w:t xml:space="preserve"> </w:t>
      </w:r>
      <w:r w:rsidRPr="00A219C8">
        <w:rPr>
          <w:rFonts w:cs="Arial"/>
          <w:i/>
          <w:iCs/>
          <w:sz w:val="22"/>
          <w:szCs w:val="22"/>
          <w:lang w:val="it-IT"/>
        </w:rPr>
        <w:t xml:space="preserve">è il risultato di successo del lavoro di un team internazionale con grandi conoscenze del settore, supportato da </w:t>
      </w:r>
      <w:r w:rsidR="00284792">
        <w:rPr>
          <w:rFonts w:cs="Arial"/>
          <w:i/>
          <w:iCs/>
          <w:sz w:val="22"/>
          <w:szCs w:val="22"/>
          <w:lang w:val="it-IT"/>
        </w:rPr>
        <w:t>un Gruppo altamente tecnologico ed innovativo</w:t>
      </w:r>
      <w:r w:rsidRPr="00A219C8">
        <w:rPr>
          <w:rFonts w:cs="Arial"/>
          <w:i/>
          <w:iCs/>
          <w:sz w:val="22"/>
          <w:szCs w:val="22"/>
          <w:lang w:val="it-IT"/>
        </w:rPr>
        <w:t xml:space="preserve"> come </w:t>
      </w:r>
      <w:proofErr w:type="spellStart"/>
      <w:r w:rsidRPr="00A219C8">
        <w:rPr>
          <w:rFonts w:cs="Arial"/>
          <w:i/>
          <w:iCs/>
          <w:sz w:val="22"/>
          <w:szCs w:val="22"/>
          <w:lang w:val="it-IT"/>
        </w:rPr>
        <w:t>Cegedim</w:t>
      </w:r>
      <w:proofErr w:type="spellEnd"/>
      <w:r w:rsidRPr="00A219C8">
        <w:rPr>
          <w:rFonts w:cs="Arial"/>
          <w:i/>
          <w:iCs/>
          <w:sz w:val="22"/>
          <w:szCs w:val="22"/>
          <w:lang w:val="it-IT"/>
        </w:rPr>
        <w:t xml:space="preserve">. I suoi punti di forza sono un database </w:t>
      </w:r>
      <w:proofErr w:type="spellStart"/>
      <w:r w:rsidRPr="00A219C8">
        <w:rPr>
          <w:rFonts w:cs="Arial"/>
          <w:i/>
          <w:iCs/>
          <w:sz w:val="22"/>
          <w:szCs w:val="22"/>
          <w:lang w:val="it-IT"/>
        </w:rPr>
        <w:t>multipaese</w:t>
      </w:r>
      <w:proofErr w:type="spellEnd"/>
      <w:r w:rsidRPr="00A219C8">
        <w:rPr>
          <w:rFonts w:cs="Arial"/>
          <w:i/>
          <w:iCs/>
          <w:sz w:val="22"/>
          <w:szCs w:val="22"/>
          <w:lang w:val="it-IT"/>
        </w:rPr>
        <w:t xml:space="preserve"> di dati pazienti anonimi, concepito sulla base di un ‘common data model’ di facile consultazione, e una piattaforma web che consente il dialogo tra tutti gli operatori del settore”.</w:t>
      </w:r>
    </w:p>
    <w:p w14:paraId="404D0A91" w14:textId="77777777" w:rsidR="00BD6C7D" w:rsidRPr="00A219C8" w:rsidRDefault="00BD6C7D" w:rsidP="00BD6C7D">
      <w:pPr>
        <w:jc w:val="both"/>
        <w:rPr>
          <w:rFonts w:cs="Arial"/>
          <w:i/>
          <w:iCs/>
          <w:color w:val="FF0000"/>
          <w:sz w:val="22"/>
          <w:szCs w:val="22"/>
          <w:lang w:val="it-IT"/>
        </w:rPr>
      </w:pPr>
    </w:p>
    <w:p w14:paraId="669B237B" w14:textId="77777777" w:rsidR="00BD6C7D" w:rsidRPr="00A219C8" w:rsidRDefault="00BD6C7D" w:rsidP="00BD6C7D">
      <w:pPr>
        <w:jc w:val="both"/>
        <w:rPr>
          <w:rFonts w:cs="Arial"/>
          <w:b/>
          <w:bCs/>
          <w:sz w:val="22"/>
          <w:szCs w:val="22"/>
          <w:lang w:val="it-IT"/>
        </w:rPr>
      </w:pPr>
      <w:r w:rsidRPr="00A219C8">
        <w:rPr>
          <w:rFonts w:cs="Arial"/>
          <w:b/>
          <w:bCs/>
          <w:sz w:val="22"/>
          <w:szCs w:val="22"/>
          <w:lang w:val="it-IT"/>
        </w:rPr>
        <w:t>Il progetto THIN</w:t>
      </w:r>
      <w:r w:rsidRPr="00A219C8">
        <w:rPr>
          <w:rFonts w:cs="Arial"/>
          <w:b/>
          <w:bCs/>
          <w:sz w:val="22"/>
          <w:szCs w:val="22"/>
          <w:vertAlign w:val="superscript"/>
          <w:lang w:val="it-IT"/>
        </w:rPr>
        <w:t>®</w:t>
      </w:r>
      <w:r w:rsidRPr="00A219C8">
        <w:rPr>
          <w:rFonts w:cs="Arial"/>
          <w:b/>
          <w:bCs/>
          <w:sz w:val="22"/>
          <w:szCs w:val="22"/>
          <w:lang w:val="it-IT"/>
        </w:rPr>
        <w:t xml:space="preserve"> si avvale inoltre di un </w:t>
      </w:r>
      <w:proofErr w:type="spellStart"/>
      <w:r w:rsidRPr="00A219C8">
        <w:rPr>
          <w:rFonts w:cs="Arial"/>
          <w:b/>
          <w:bCs/>
          <w:sz w:val="22"/>
          <w:szCs w:val="22"/>
          <w:lang w:val="it-IT"/>
        </w:rPr>
        <w:t>Advisory</w:t>
      </w:r>
      <w:proofErr w:type="spellEnd"/>
      <w:r w:rsidRPr="00A219C8">
        <w:rPr>
          <w:rFonts w:cs="Arial"/>
          <w:b/>
          <w:bCs/>
          <w:sz w:val="22"/>
          <w:szCs w:val="22"/>
          <w:lang w:val="it-IT"/>
        </w:rPr>
        <w:t xml:space="preserve"> Board</w:t>
      </w:r>
      <w:r w:rsidRPr="00A219C8">
        <w:rPr>
          <w:rFonts w:cs="Arial"/>
          <w:sz w:val="22"/>
          <w:szCs w:val="22"/>
          <w:lang w:val="it-IT"/>
        </w:rPr>
        <w:t>, che è composto da medici, accademici, epidemiologi, data scientist, rappresentanti delle associazioni pazienti e annovera al proprio interno anche esponen</w:t>
      </w:r>
      <w:r w:rsidRPr="00A219C8">
        <w:rPr>
          <w:sz w:val="22"/>
          <w:szCs w:val="22"/>
          <w:lang w:val="it-IT"/>
        </w:rPr>
        <w:t xml:space="preserve">ti della comunità scientifica italiana. Il Comitato di esperti ha il compito di garantire l’impiego del database al fine di massimizzare il valore della ricerca nel pubblico interesse, tutelando al tempo stesso il diritto alla privacy dei soggetti coinvolti. </w:t>
      </w:r>
      <w:r w:rsidRPr="00A219C8">
        <w:rPr>
          <w:rFonts w:cs="Arial"/>
          <w:sz w:val="22"/>
          <w:szCs w:val="22"/>
          <w:lang w:val="it-IT"/>
        </w:rPr>
        <w:t>L’utilizzo dei dati THIN</w:t>
      </w:r>
      <w:r w:rsidRPr="00A219C8">
        <w:rPr>
          <w:rFonts w:cs="Arial"/>
          <w:b/>
          <w:bCs/>
          <w:sz w:val="22"/>
          <w:szCs w:val="22"/>
          <w:vertAlign w:val="superscript"/>
          <w:lang w:val="it-IT"/>
        </w:rPr>
        <w:t>®</w:t>
      </w:r>
      <w:r w:rsidRPr="00A219C8">
        <w:rPr>
          <w:rFonts w:cs="Arial"/>
          <w:sz w:val="22"/>
          <w:szCs w:val="22"/>
          <w:lang w:val="it-IT"/>
        </w:rPr>
        <w:t xml:space="preserve"> </w:t>
      </w:r>
      <w:r w:rsidRPr="00A219C8">
        <w:rPr>
          <w:b/>
          <w:bCs/>
          <w:sz w:val="22"/>
          <w:szCs w:val="22"/>
          <w:lang w:val="it-IT"/>
        </w:rPr>
        <w:t>da parte delle Istituzioni sanitarie e dei centri di ricerca,</w:t>
      </w:r>
      <w:r w:rsidRPr="00A219C8">
        <w:rPr>
          <w:rFonts w:cs="Arial"/>
          <w:b/>
          <w:bCs/>
          <w:sz w:val="22"/>
          <w:szCs w:val="22"/>
          <w:lang w:val="it-IT"/>
        </w:rPr>
        <w:t xml:space="preserve"> per studi a valenza esclusivamente scientifica,</w:t>
      </w:r>
      <w:r w:rsidRPr="00A219C8">
        <w:rPr>
          <w:rFonts w:cs="Arial"/>
          <w:sz w:val="22"/>
          <w:szCs w:val="22"/>
          <w:lang w:val="it-IT"/>
        </w:rPr>
        <w:t xml:space="preserve"> può essere autorizzato dall’</w:t>
      </w:r>
      <w:proofErr w:type="spellStart"/>
      <w:r w:rsidRPr="00A219C8">
        <w:rPr>
          <w:rFonts w:cs="Arial"/>
          <w:sz w:val="22"/>
          <w:szCs w:val="22"/>
          <w:lang w:val="it-IT"/>
        </w:rPr>
        <w:t>Advisory</w:t>
      </w:r>
      <w:proofErr w:type="spellEnd"/>
      <w:r w:rsidRPr="00A219C8">
        <w:rPr>
          <w:rFonts w:cs="Arial"/>
          <w:sz w:val="22"/>
          <w:szCs w:val="22"/>
          <w:lang w:val="it-IT"/>
        </w:rPr>
        <w:t xml:space="preserve"> Board </w:t>
      </w:r>
      <w:r w:rsidRPr="00A219C8">
        <w:rPr>
          <w:rFonts w:cs="Arial"/>
          <w:b/>
          <w:bCs/>
          <w:sz w:val="22"/>
          <w:szCs w:val="22"/>
          <w:lang w:val="it-IT"/>
        </w:rPr>
        <w:t xml:space="preserve">a titolo gratuito. </w:t>
      </w:r>
    </w:p>
    <w:p w14:paraId="68AD1879" w14:textId="1DC1F857" w:rsidR="00BD6C7D" w:rsidRPr="00A219C8" w:rsidRDefault="00BD6C7D" w:rsidP="00BD6C7D">
      <w:pPr>
        <w:jc w:val="both"/>
        <w:rPr>
          <w:rFonts w:ascii="Arial" w:hAnsi="Arial" w:cs="Arial"/>
          <w:sz w:val="22"/>
          <w:szCs w:val="22"/>
          <w:lang w:val="it-IT"/>
        </w:rPr>
      </w:pPr>
    </w:p>
    <w:p w14:paraId="3560F3BA" w14:textId="02FEC6CC" w:rsidR="00B560E8" w:rsidRPr="00A219C8" w:rsidRDefault="00B560E8" w:rsidP="00B560E8">
      <w:pPr>
        <w:jc w:val="center"/>
        <w:rPr>
          <w:rFonts w:ascii="Arial" w:hAnsi="Arial" w:cs="Arial"/>
          <w:sz w:val="22"/>
          <w:szCs w:val="22"/>
          <w:lang w:val="it-IT"/>
        </w:rPr>
      </w:pPr>
      <w:r w:rsidRPr="00A219C8">
        <w:rPr>
          <w:rFonts w:ascii="Arial" w:hAnsi="Arial" w:cs="Arial"/>
          <w:sz w:val="22"/>
          <w:szCs w:val="22"/>
          <w:lang w:val="it-IT"/>
        </w:rPr>
        <w:t>---</w:t>
      </w:r>
    </w:p>
    <w:p w14:paraId="6DBA9F60" w14:textId="77777777" w:rsidR="00B560E8" w:rsidRPr="00A219C8" w:rsidRDefault="00B560E8" w:rsidP="00BD6C7D">
      <w:pPr>
        <w:jc w:val="both"/>
        <w:rPr>
          <w:rFonts w:ascii="Arial" w:hAnsi="Arial" w:cs="Arial"/>
          <w:sz w:val="22"/>
          <w:szCs w:val="22"/>
          <w:lang w:val="it-IT"/>
        </w:rPr>
      </w:pPr>
    </w:p>
    <w:p w14:paraId="72E0D8AC" w14:textId="77777777" w:rsidR="00BD6C7D" w:rsidRPr="00A219C8" w:rsidRDefault="00BD6C7D" w:rsidP="00B560E8">
      <w:pPr>
        <w:pStyle w:val="NormaleWeb"/>
        <w:spacing w:before="0" w:beforeAutospacing="0" w:after="0" w:afterAutospacing="0"/>
        <w:rPr>
          <w:color w:val="000000"/>
          <w:sz w:val="18"/>
          <w:szCs w:val="18"/>
          <w:lang w:val="it-IT"/>
        </w:rPr>
      </w:pPr>
      <w:proofErr w:type="spellStart"/>
      <w:r w:rsidRPr="00A219C8">
        <w:rPr>
          <w:b/>
          <w:bCs/>
          <w:color w:val="000000"/>
          <w:sz w:val="18"/>
          <w:szCs w:val="18"/>
          <w:lang w:val="it-IT"/>
        </w:rPr>
        <w:t>Cegedim</w:t>
      </w:r>
      <w:proofErr w:type="spellEnd"/>
      <w:r w:rsidRPr="00A219C8">
        <w:rPr>
          <w:b/>
          <w:bCs/>
          <w:color w:val="000000"/>
          <w:sz w:val="18"/>
          <w:szCs w:val="18"/>
          <w:lang w:val="it-IT"/>
        </w:rPr>
        <w:t xml:space="preserve"> </w:t>
      </w:r>
      <w:proofErr w:type="spellStart"/>
      <w:r w:rsidRPr="00A219C8">
        <w:rPr>
          <w:b/>
          <w:bCs/>
          <w:color w:val="000000"/>
          <w:sz w:val="18"/>
          <w:szCs w:val="18"/>
          <w:lang w:val="it-IT"/>
        </w:rPr>
        <w:t>Health</w:t>
      </w:r>
      <w:proofErr w:type="spellEnd"/>
      <w:r w:rsidRPr="00A219C8">
        <w:rPr>
          <w:b/>
          <w:bCs/>
          <w:color w:val="000000"/>
          <w:sz w:val="18"/>
          <w:szCs w:val="18"/>
          <w:lang w:val="it-IT"/>
        </w:rPr>
        <w:t xml:space="preserve"> Data  </w:t>
      </w:r>
    </w:p>
    <w:p w14:paraId="36E53CBD" w14:textId="77777777" w:rsidR="00BD6C7D" w:rsidRPr="00A219C8" w:rsidRDefault="00BD6C7D" w:rsidP="00BD6C7D">
      <w:pPr>
        <w:pStyle w:val="Titolo1"/>
        <w:spacing w:before="0"/>
        <w:jc w:val="both"/>
        <w:rPr>
          <w:rStyle w:val="y2iqfc"/>
          <w:rFonts w:ascii="Times New Roman" w:eastAsia="Times New Roman" w:hAnsi="Times New Roman" w:cs="Times New Roman"/>
          <w:b/>
          <w:bCs/>
          <w:color w:val="000000"/>
          <w:sz w:val="18"/>
          <w:szCs w:val="18"/>
          <w:lang w:val="it-IT"/>
        </w:rPr>
      </w:pPr>
      <w:proofErr w:type="spellStart"/>
      <w:r w:rsidRPr="00A219C8">
        <w:rPr>
          <w:rStyle w:val="y2iqfc"/>
          <w:rFonts w:ascii="Times New Roman" w:eastAsia="Times New Roman" w:hAnsi="Times New Roman" w:cs="Times New Roman"/>
          <w:color w:val="000000"/>
          <w:sz w:val="18"/>
          <w:szCs w:val="18"/>
          <w:lang w:val="it-IT"/>
        </w:rPr>
        <w:t>Cegedim</w:t>
      </w:r>
      <w:proofErr w:type="spellEnd"/>
      <w:r w:rsidRPr="00A219C8">
        <w:rPr>
          <w:rStyle w:val="y2iqfc"/>
          <w:rFonts w:ascii="Times New Roman" w:eastAsia="Times New Roman" w:hAnsi="Times New Roman" w:cs="Times New Roman"/>
          <w:color w:val="000000"/>
          <w:sz w:val="18"/>
          <w:szCs w:val="18"/>
          <w:lang w:val="it-IT"/>
        </w:rPr>
        <w:t xml:space="preserve"> </w:t>
      </w:r>
      <w:proofErr w:type="spellStart"/>
      <w:r w:rsidRPr="00A219C8">
        <w:rPr>
          <w:rStyle w:val="y2iqfc"/>
          <w:rFonts w:ascii="Times New Roman" w:eastAsia="Times New Roman" w:hAnsi="Times New Roman" w:cs="Times New Roman"/>
          <w:color w:val="000000"/>
          <w:sz w:val="18"/>
          <w:szCs w:val="18"/>
          <w:lang w:val="it-IT"/>
        </w:rPr>
        <w:t>Health</w:t>
      </w:r>
      <w:proofErr w:type="spellEnd"/>
      <w:r w:rsidRPr="00A219C8">
        <w:rPr>
          <w:rStyle w:val="y2iqfc"/>
          <w:rFonts w:ascii="Times New Roman" w:eastAsia="Times New Roman" w:hAnsi="Times New Roman" w:cs="Times New Roman"/>
          <w:color w:val="000000"/>
          <w:sz w:val="18"/>
          <w:szCs w:val="18"/>
          <w:lang w:val="it-IT"/>
        </w:rPr>
        <w:t xml:space="preserve"> Data fa parte del Gruppo </w:t>
      </w:r>
      <w:proofErr w:type="spellStart"/>
      <w:r w:rsidRPr="00A219C8">
        <w:rPr>
          <w:rStyle w:val="y2iqfc"/>
          <w:rFonts w:ascii="Times New Roman" w:eastAsia="Times New Roman" w:hAnsi="Times New Roman" w:cs="Times New Roman"/>
          <w:color w:val="000000"/>
          <w:sz w:val="18"/>
          <w:szCs w:val="18"/>
          <w:lang w:val="it-IT"/>
        </w:rPr>
        <w:t>Cegedim</w:t>
      </w:r>
      <w:proofErr w:type="spellEnd"/>
      <w:r w:rsidRPr="00A219C8">
        <w:rPr>
          <w:rStyle w:val="y2iqfc"/>
          <w:rFonts w:ascii="Times New Roman" w:eastAsia="Times New Roman" w:hAnsi="Times New Roman" w:cs="Times New Roman"/>
          <w:color w:val="000000"/>
          <w:sz w:val="18"/>
          <w:szCs w:val="18"/>
          <w:lang w:val="it-IT"/>
        </w:rPr>
        <w:t xml:space="preserve">, azienda innovativa di tecnologie, servizi e Real World Data, specializzata nel settore sanitario da oltre 50 anni. </w:t>
      </w:r>
      <w:proofErr w:type="spellStart"/>
      <w:r w:rsidRPr="00A219C8">
        <w:rPr>
          <w:rStyle w:val="y2iqfc"/>
          <w:rFonts w:ascii="Times New Roman" w:eastAsia="Times New Roman" w:hAnsi="Times New Roman" w:cs="Times New Roman"/>
          <w:color w:val="000000"/>
          <w:sz w:val="18"/>
          <w:szCs w:val="18"/>
          <w:lang w:val="it-IT"/>
        </w:rPr>
        <w:t>Cegedim</w:t>
      </w:r>
      <w:proofErr w:type="spellEnd"/>
      <w:r w:rsidRPr="00A219C8">
        <w:rPr>
          <w:rStyle w:val="y2iqfc"/>
          <w:rFonts w:ascii="Times New Roman" w:eastAsia="Times New Roman" w:hAnsi="Times New Roman" w:cs="Times New Roman"/>
          <w:color w:val="000000"/>
          <w:sz w:val="18"/>
          <w:szCs w:val="18"/>
          <w:lang w:val="it-IT"/>
        </w:rPr>
        <w:t xml:space="preserve"> </w:t>
      </w:r>
      <w:proofErr w:type="spellStart"/>
      <w:r w:rsidRPr="00A219C8">
        <w:rPr>
          <w:rStyle w:val="y2iqfc"/>
          <w:rFonts w:ascii="Times New Roman" w:eastAsia="Times New Roman" w:hAnsi="Times New Roman" w:cs="Times New Roman"/>
          <w:color w:val="000000"/>
          <w:sz w:val="18"/>
          <w:szCs w:val="18"/>
          <w:lang w:val="it-IT"/>
        </w:rPr>
        <w:t>Health</w:t>
      </w:r>
      <w:proofErr w:type="spellEnd"/>
      <w:r w:rsidRPr="00A219C8">
        <w:rPr>
          <w:rStyle w:val="y2iqfc"/>
          <w:rFonts w:ascii="Times New Roman" w:eastAsia="Times New Roman" w:hAnsi="Times New Roman" w:cs="Times New Roman"/>
          <w:color w:val="000000"/>
          <w:sz w:val="18"/>
          <w:szCs w:val="18"/>
          <w:lang w:val="it-IT"/>
        </w:rPr>
        <w:t xml:space="preserve"> Data fornisce dati anonimizzati ed evidenze cliniche tratte dal mondo reale (Real World Data and </w:t>
      </w:r>
      <w:proofErr w:type="spellStart"/>
      <w:r w:rsidRPr="00A219C8">
        <w:rPr>
          <w:rStyle w:val="y2iqfc"/>
          <w:rFonts w:ascii="Times New Roman" w:eastAsia="Times New Roman" w:hAnsi="Times New Roman" w:cs="Times New Roman"/>
          <w:color w:val="000000"/>
          <w:sz w:val="18"/>
          <w:szCs w:val="18"/>
          <w:lang w:val="it-IT"/>
        </w:rPr>
        <w:t>Evidence</w:t>
      </w:r>
      <w:proofErr w:type="spellEnd"/>
      <w:r w:rsidRPr="00A219C8">
        <w:rPr>
          <w:rStyle w:val="y2iqfc"/>
          <w:rFonts w:ascii="Times New Roman" w:eastAsia="Times New Roman" w:hAnsi="Times New Roman" w:cs="Times New Roman"/>
          <w:color w:val="000000"/>
          <w:sz w:val="18"/>
          <w:szCs w:val="18"/>
          <w:lang w:val="it-IT"/>
        </w:rPr>
        <w:t xml:space="preserve"> RWD-E), piattaforme e studi avanzati, per migliorare </w:t>
      </w:r>
      <w:r w:rsidRPr="00A219C8">
        <w:rPr>
          <w:rFonts w:ascii="Times New Roman" w:eastAsia="Times New Roman" w:hAnsi="Times New Roman" w:cs="Times New Roman"/>
          <w:color w:val="000000" w:themeColor="text1"/>
          <w:sz w:val="18"/>
          <w:szCs w:val="18"/>
          <w:lang w:val="it-IT"/>
        </w:rPr>
        <w:t xml:space="preserve">la gestione e la cura dei pazienti </w:t>
      </w:r>
      <w:r w:rsidRPr="00A219C8">
        <w:rPr>
          <w:rStyle w:val="y2iqfc"/>
          <w:rFonts w:ascii="Times New Roman" w:eastAsia="Times New Roman" w:hAnsi="Times New Roman" w:cs="Times New Roman"/>
          <w:color w:val="000000" w:themeColor="text1"/>
          <w:sz w:val="18"/>
          <w:szCs w:val="18"/>
          <w:lang w:val="it-IT"/>
        </w:rPr>
        <w:t>in un’ottica di pubblico interesse. Attraverso il progetto THIN</w:t>
      </w:r>
      <w:r w:rsidRPr="00A219C8">
        <w:rPr>
          <w:rStyle w:val="y2iqfc"/>
          <w:rFonts w:ascii="Times New Roman" w:eastAsia="Times New Roman" w:hAnsi="Times New Roman" w:cs="Times New Roman"/>
          <w:color w:val="000000" w:themeColor="text1"/>
          <w:sz w:val="18"/>
          <w:szCs w:val="18"/>
          <w:vertAlign w:val="superscript"/>
          <w:lang w:val="it-IT"/>
        </w:rPr>
        <w:t>®</w:t>
      </w:r>
      <w:r w:rsidRPr="00263927">
        <w:rPr>
          <w:rStyle w:val="y2iqfc"/>
          <w:rFonts w:ascii="Times New Roman" w:eastAsia="Times New Roman" w:hAnsi="Times New Roman" w:cs="Times New Roman"/>
          <w:color w:val="000000" w:themeColor="text1"/>
          <w:sz w:val="18"/>
          <w:szCs w:val="18"/>
          <w:vertAlign w:val="superscript"/>
        </w:rPr>
        <w:t>️</w:t>
      </w:r>
      <w:r w:rsidRPr="00A219C8">
        <w:rPr>
          <w:rStyle w:val="y2iqfc"/>
          <w:rFonts w:ascii="Times New Roman" w:eastAsia="Times New Roman" w:hAnsi="Times New Roman" w:cs="Times New Roman"/>
          <w:color w:val="000000" w:themeColor="text1"/>
          <w:sz w:val="18"/>
          <w:szCs w:val="18"/>
          <w:lang w:val="it-IT"/>
        </w:rPr>
        <w:t xml:space="preserve"> (The </w:t>
      </w:r>
      <w:proofErr w:type="spellStart"/>
      <w:r w:rsidRPr="00A219C8">
        <w:rPr>
          <w:rStyle w:val="y2iqfc"/>
          <w:rFonts w:ascii="Times New Roman" w:eastAsia="Times New Roman" w:hAnsi="Times New Roman" w:cs="Times New Roman"/>
          <w:color w:val="000000" w:themeColor="text1"/>
          <w:sz w:val="18"/>
          <w:szCs w:val="18"/>
          <w:lang w:val="it-IT"/>
        </w:rPr>
        <w:t>Health</w:t>
      </w:r>
      <w:proofErr w:type="spellEnd"/>
      <w:r w:rsidRPr="00A219C8">
        <w:rPr>
          <w:rStyle w:val="y2iqfc"/>
          <w:rFonts w:ascii="Times New Roman" w:eastAsia="Times New Roman" w:hAnsi="Times New Roman" w:cs="Times New Roman"/>
          <w:color w:val="000000" w:themeColor="text1"/>
          <w:sz w:val="18"/>
          <w:szCs w:val="18"/>
          <w:lang w:val="it-IT"/>
        </w:rPr>
        <w:t xml:space="preserve"> </w:t>
      </w:r>
      <w:proofErr w:type="spellStart"/>
      <w:r w:rsidRPr="00A219C8">
        <w:rPr>
          <w:rStyle w:val="y2iqfc"/>
          <w:rFonts w:ascii="Times New Roman" w:eastAsia="Times New Roman" w:hAnsi="Times New Roman" w:cs="Times New Roman"/>
          <w:color w:val="000000"/>
          <w:sz w:val="18"/>
          <w:szCs w:val="18"/>
          <w:lang w:val="it-IT"/>
        </w:rPr>
        <w:t>Improvement</w:t>
      </w:r>
      <w:proofErr w:type="spellEnd"/>
      <w:r w:rsidRPr="00A219C8">
        <w:rPr>
          <w:rStyle w:val="y2iqfc"/>
          <w:rFonts w:ascii="Times New Roman" w:eastAsia="Times New Roman" w:hAnsi="Times New Roman" w:cs="Times New Roman"/>
          <w:color w:val="000000"/>
          <w:sz w:val="18"/>
          <w:szCs w:val="18"/>
          <w:lang w:val="it-IT"/>
        </w:rPr>
        <w:t xml:space="preserve"> Network), oltre 25 anni di dati e milioni di cartelle cliniche anonime sono immediatamente accessibili e a disposizione di tutti i nostri utenti nel settore life science, lungo tutta la catena di valore del farmaco: dalla Ricerca e Sviluppo al Market Access, dalla divisione medica al marketing. </w:t>
      </w:r>
    </w:p>
    <w:p w14:paraId="1357FB0D" w14:textId="7CFBF103" w:rsidR="00BD6C7D" w:rsidRPr="00A219C8" w:rsidRDefault="00BD6C7D" w:rsidP="00BD6C7D">
      <w:pPr>
        <w:pStyle w:val="Titolo1"/>
        <w:spacing w:before="0"/>
        <w:jc w:val="both"/>
        <w:rPr>
          <w:rStyle w:val="y2iqfc"/>
          <w:rFonts w:ascii="Times New Roman" w:eastAsia="Times New Roman" w:hAnsi="Times New Roman" w:cs="Times New Roman"/>
          <w:b/>
          <w:bCs/>
          <w:color w:val="000000"/>
          <w:sz w:val="18"/>
          <w:szCs w:val="18"/>
          <w:lang w:val="it-IT"/>
        </w:rPr>
      </w:pPr>
      <w:r w:rsidRPr="00A219C8">
        <w:rPr>
          <w:rStyle w:val="y2iqfc"/>
          <w:rFonts w:ascii="Times New Roman" w:eastAsia="Times New Roman" w:hAnsi="Times New Roman" w:cs="Times New Roman"/>
          <w:color w:val="000000"/>
          <w:sz w:val="18"/>
          <w:szCs w:val="18"/>
          <w:lang w:val="it-IT"/>
        </w:rPr>
        <w:t xml:space="preserve">Per saperne di più, visita il sito </w:t>
      </w:r>
      <w:hyperlink r:id="rId12" w:history="1">
        <w:r w:rsidRPr="00A219C8">
          <w:rPr>
            <w:rStyle w:val="Collegamentoipertestuale"/>
            <w:rFonts w:ascii="Times New Roman" w:eastAsia="Times New Roman" w:hAnsi="Times New Roman" w:cs="Times New Roman"/>
            <w:sz w:val="18"/>
            <w:szCs w:val="18"/>
            <w:lang w:val="it-IT"/>
          </w:rPr>
          <w:t>www.cegedim-health-data.com</w:t>
        </w:r>
      </w:hyperlink>
      <w:r w:rsidRPr="00A219C8">
        <w:rPr>
          <w:rStyle w:val="y2iqfc"/>
          <w:rFonts w:ascii="Times New Roman" w:eastAsia="Times New Roman" w:hAnsi="Times New Roman" w:cs="Times New Roman"/>
          <w:color w:val="000000"/>
          <w:sz w:val="18"/>
          <w:szCs w:val="18"/>
          <w:lang w:val="it-IT"/>
        </w:rPr>
        <w:t xml:space="preserve"> e seguici su Linkedin </w:t>
      </w:r>
      <w:hyperlink r:id="rId13" w:history="1">
        <w:r w:rsidRPr="00A219C8">
          <w:rPr>
            <w:rStyle w:val="Collegamentoipertestuale"/>
            <w:rFonts w:ascii="Times New Roman" w:eastAsia="Times New Roman" w:hAnsi="Times New Roman" w:cs="Times New Roman"/>
            <w:sz w:val="18"/>
            <w:szCs w:val="18"/>
            <w:lang w:val="it-IT"/>
          </w:rPr>
          <w:t>@</w:t>
        </w:r>
        <w:proofErr w:type="spellStart"/>
        <w:r w:rsidRPr="00A219C8">
          <w:rPr>
            <w:rStyle w:val="Collegamentoipertestuale"/>
            <w:rFonts w:ascii="Times New Roman" w:eastAsia="Times New Roman" w:hAnsi="Times New Roman" w:cs="Times New Roman"/>
            <w:sz w:val="18"/>
            <w:szCs w:val="18"/>
            <w:lang w:val="it-IT"/>
          </w:rPr>
          <w:t>Cegedim</w:t>
        </w:r>
        <w:proofErr w:type="spellEnd"/>
        <w:r w:rsidRPr="00A219C8">
          <w:rPr>
            <w:rStyle w:val="Collegamentoipertestuale"/>
            <w:rFonts w:ascii="Times New Roman" w:eastAsia="Times New Roman" w:hAnsi="Times New Roman" w:cs="Times New Roman"/>
            <w:sz w:val="18"/>
            <w:szCs w:val="18"/>
            <w:lang w:val="it-IT"/>
          </w:rPr>
          <w:t xml:space="preserve"> </w:t>
        </w:r>
        <w:proofErr w:type="spellStart"/>
        <w:r w:rsidRPr="00A219C8">
          <w:rPr>
            <w:rStyle w:val="Collegamentoipertestuale"/>
            <w:rFonts w:ascii="Times New Roman" w:eastAsia="Times New Roman" w:hAnsi="Times New Roman" w:cs="Times New Roman"/>
            <w:sz w:val="18"/>
            <w:szCs w:val="18"/>
            <w:lang w:val="it-IT"/>
          </w:rPr>
          <w:t>Health</w:t>
        </w:r>
        <w:proofErr w:type="spellEnd"/>
        <w:r w:rsidRPr="00A219C8">
          <w:rPr>
            <w:rStyle w:val="Collegamentoipertestuale"/>
            <w:rFonts w:ascii="Times New Roman" w:eastAsia="Times New Roman" w:hAnsi="Times New Roman" w:cs="Times New Roman"/>
            <w:sz w:val="18"/>
            <w:szCs w:val="18"/>
            <w:lang w:val="it-IT"/>
          </w:rPr>
          <w:t xml:space="preserve"> Data</w:t>
        </w:r>
      </w:hyperlink>
      <w:r w:rsidRPr="00A219C8">
        <w:rPr>
          <w:rStyle w:val="y2iqfc"/>
          <w:rFonts w:ascii="Times New Roman" w:eastAsia="Times New Roman" w:hAnsi="Times New Roman" w:cs="Times New Roman"/>
          <w:color w:val="000000"/>
          <w:sz w:val="18"/>
          <w:szCs w:val="18"/>
          <w:lang w:val="it-IT"/>
        </w:rPr>
        <w:t xml:space="preserve"> e Twitter </w:t>
      </w:r>
      <w:r w:rsidRPr="007E1C4B">
        <w:rPr>
          <w:rFonts w:ascii="Times New Roman" w:eastAsia="Times New Roman" w:hAnsi="Times New Roman" w:cs="Times New Roman"/>
          <w:color w:val="auto"/>
          <w:sz w:val="18"/>
          <w:szCs w:val="18"/>
          <w:lang w:val="it-IT"/>
        </w:rPr>
        <w:t>@</w:t>
      </w:r>
      <w:proofErr w:type="spellStart"/>
      <w:r w:rsidRPr="007E1C4B">
        <w:rPr>
          <w:rFonts w:ascii="Times New Roman" w:eastAsia="Times New Roman" w:hAnsi="Times New Roman" w:cs="Times New Roman"/>
          <w:color w:val="auto"/>
          <w:sz w:val="18"/>
          <w:szCs w:val="18"/>
          <w:lang w:val="it-IT"/>
        </w:rPr>
        <w:t>Cegedim_CHD</w:t>
      </w:r>
      <w:proofErr w:type="spellEnd"/>
      <w:r w:rsidRPr="007E1C4B">
        <w:rPr>
          <w:rStyle w:val="y2iqfc"/>
          <w:rFonts w:ascii="Times New Roman" w:eastAsia="Times New Roman" w:hAnsi="Times New Roman" w:cs="Times New Roman"/>
          <w:color w:val="auto"/>
          <w:sz w:val="18"/>
          <w:szCs w:val="18"/>
          <w:lang w:val="it-IT"/>
        </w:rPr>
        <w:t>. </w:t>
      </w:r>
    </w:p>
    <w:p w14:paraId="3146D3C7" w14:textId="77777777" w:rsidR="00BD6C7D" w:rsidRPr="00A219C8" w:rsidRDefault="00BD6C7D" w:rsidP="00BD6C7D">
      <w:pPr>
        <w:pStyle w:val="Titolo1"/>
        <w:spacing w:before="0"/>
        <w:jc w:val="both"/>
        <w:rPr>
          <w:rFonts w:ascii="Times New Roman" w:eastAsia="Times New Roman" w:hAnsi="Times New Roman" w:cs="Times New Roman"/>
          <w:color w:val="000000"/>
          <w:sz w:val="24"/>
          <w:szCs w:val="24"/>
          <w:lang w:val="it-IT"/>
        </w:rPr>
      </w:pPr>
    </w:p>
    <w:p w14:paraId="053739A9" w14:textId="77777777" w:rsidR="00BD6C7D" w:rsidRPr="00A219C8" w:rsidRDefault="00BD6C7D" w:rsidP="00B560E8">
      <w:pPr>
        <w:pStyle w:val="NormaleWeb"/>
        <w:spacing w:before="0" w:beforeAutospacing="0" w:after="0" w:afterAutospacing="0"/>
        <w:rPr>
          <w:color w:val="000000"/>
          <w:sz w:val="18"/>
          <w:szCs w:val="18"/>
          <w:lang w:val="it-IT"/>
        </w:rPr>
      </w:pPr>
      <w:r w:rsidRPr="00A219C8">
        <w:rPr>
          <w:b/>
          <w:bCs/>
          <w:color w:val="000000"/>
          <w:sz w:val="18"/>
          <w:szCs w:val="18"/>
          <w:lang w:val="it-IT"/>
        </w:rPr>
        <w:t>THIN</w:t>
      </w:r>
      <w:r w:rsidRPr="00A219C8">
        <w:rPr>
          <w:rFonts w:eastAsia="Calibri"/>
          <w:sz w:val="18"/>
          <w:szCs w:val="18"/>
          <w:highlight w:val="white"/>
          <w:vertAlign w:val="superscript"/>
          <w:lang w:val="it-IT"/>
        </w:rPr>
        <w:t>®</w:t>
      </w:r>
      <w:r w:rsidRPr="00A219C8">
        <w:rPr>
          <w:b/>
          <w:bCs/>
          <w:color w:val="000000"/>
          <w:sz w:val="18"/>
          <w:szCs w:val="18"/>
          <w:lang w:val="it-IT"/>
        </w:rPr>
        <w:t xml:space="preserve"> </w:t>
      </w:r>
    </w:p>
    <w:p w14:paraId="32ABBCFF" w14:textId="77777777" w:rsidR="00BD6C7D" w:rsidRPr="00A219C8" w:rsidRDefault="00BD6C7D" w:rsidP="00B560E8">
      <w:pPr>
        <w:pStyle w:val="NormaleWeb"/>
        <w:spacing w:before="0" w:beforeAutospacing="0" w:after="0" w:afterAutospacing="0"/>
        <w:jc w:val="both"/>
        <w:rPr>
          <w:rStyle w:val="y2iqfc"/>
          <w:rFonts w:eastAsia="Times New Roman"/>
          <w:color w:val="000000"/>
          <w:kern w:val="36"/>
          <w:sz w:val="18"/>
          <w:szCs w:val="18"/>
          <w:lang w:val="it-IT"/>
        </w:rPr>
      </w:pPr>
      <w:r w:rsidRPr="00A219C8">
        <w:rPr>
          <w:rStyle w:val="y2iqfc"/>
          <w:rFonts w:eastAsia="Times New Roman"/>
          <w:color w:val="000000"/>
          <w:kern w:val="36"/>
          <w:sz w:val="18"/>
          <w:szCs w:val="18"/>
          <w:lang w:val="it-IT"/>
        </w:rPr>
        <w:t>THIN</w:t>
      </w:r>
      <w:r w:rsidRPr="00A219C8">
        <w:rPr>
          <w:rStyle w:val="y2iqfc"/>
          <w:rFonts w:eastAsia="Times New Roman"/>
          <w:color w:val="000000"/>
          <w:kern w:val="36"/>
          <w:sz w:val="18"/>
          <w:szCs w:val="18"/>
          <w:vertAlign w:val="superscript"/>
          <w:lang w:val="it-IT"/>
        </w:rPr>
        <w:t>®</w:t>
      </w:r>
      <w:r w:rsidRPr="00A219C8">
        <w:rPr>
          <w:rStyle w:val="y2iqfc"/>
          <w:rFonts w:eastAsia="Times New Roman"/>
          <w:color w:val="000000"/>
          <w:kern w:val="36"/>
          <w:sz w:val="18"/>
          <w:szCs w:val="18"/>
          <w:lang w:val="it-IT"/>
        </w:rPr>
        <w:t xml:space="preserve"> (The </w:t>
      </w:r>
      <w:proofErr w:type="spellStart"/>
      <w:r w:rsidRPr="00A219C8">
        <w:rPr>
          <w:rStyle w:val="y2iqfc"/>
          <w:rFonts w:eastAsia="Times New Roman"/>
          <w:color w:val="000000"/>
          <w:kern w:val="36"/>
          <w:sz w:val="18"/>
          <w:szCs w:val="18"/>
          <w:lang w:val="it-IT"/>
        </w:rPr>
        <w:t>Health</w:t>
      </w:r>
      <w:proofErr w:type="spellEnd"/>
      <w:r w:rsidRPr="00A219C8">
        <w:rPr>
          <w:rStyle w:val="y2iqfc"/>
          <w:rFonts w:eastAsia="Times New Roman"/>
          <w:color w:val="000000"/>
          <w:kern w:val="36"/>
          <w:sz w:val="18"/>
          <w:szCs w:val="18"/>
          <w:lang w:val="it-IT"/>
        </w:rPr>
        <w:t xml:space="preserve"> </w:t>
      </w:r>
      <w:proofErr w:type="spellStart"/>
      <w:r w:rsidRPr="00A219C8">
        <w:rPr>
          <w:rStyle w:val="y2iqfc"/>
          <w:rFonts w:eastAsia="Times New Roman"/>
          <w:color w:val="000000"/>
          <w:kern w:val="36"/>
          <w:sz w:val="18"/>
          <w:szCs w:val="18"/>
          <w:lang w:val="it-IT"/>
        </w:rPr>
        <w:t>Improvement</w:t>
      </w:r>
      <w:proofErr w:type="spellEnd"/>
      <w:r w:rsidRPr="00A219C8">
        <w:rPr>
          <w:rStyle w:val="y2iqfc"/>
          <w:rFonts w:eastAsia="Times New Roman"/>
          <w:color w:val="000000"/>
          <w:kern w:val="36"/>
          <w:sz w:val="18"/>
          <w:szCs w:val="18"/>
          <w:lang w:val="it-IT"/>
        </w:rPr>
        <w:t xml:space="preserve"> Network) è un sistema di raccolta dati medici non intrusivo, che raccoglie dati pazienti anonimi dai clinici partecipanti. Il nostro obiettivo è quello di consentire progressi nella diagnosi e cura dei pazienti supportando le autorità sanitarie, gli accademici e le società di ricerca con dati e analisi mediche. </w:t>
      </w:r>
    </w:p>
    <w:p w14:paraId="017E49BF" w14:textId="3D983B43" w:rsidR="00BD6C7D" w:rsidRDefault="00BD6C7D" w:rsidP="00BD6C7D">
      <w:pPr>
        <w:pStyle w:val="Default"/>
        <w:ind w:right="-68"/>
        <w:jc w:val="both"/>
        <w:rPr>
          <w:rStyle w:val="Collegamentoipertestuale"/>
          <w:rFonts w:ascii="Times New Roman" w:eastAsia="Times New Roman" w:hAnsi="Times New Roman" w:cs="Times New Roman"/>
          <w:color w:val="auto"/>
          <w:kern w:val="36"/>
          <w:sz w:val="18"/>
          <w:szCs w:val="18"/>
          <w:u w:val="none"/>
          <w:lang w:val="it-IT" w:eastAsia="it-IT"/>
        </w:rPr>
      </w:pPr>
      <w:r w:rsidRPr="00A219C8">
        <w:rPr>
          <w:rStyle w:val="y2iqfc"/>
          <w:rFonts w:ascii="Times New Roman" w:eastAsia="Times New Roman" w:hAnsi="Times New Roman" w:cs="Times New Roman"/>
          <w:kern w:val="36"/>
          <w:sz w:val="18"/>
          <w:szCs w:val="18"/>
          <w:lang w:val="it-IT"/>
        </w:rPr>
        <w:t>Per saperne di più, visita il sito</w:t>
      </w:r>
      <w:r w:rsidRPr="00B560E8">
        <w:rPr>
          <w:rStyle w:val="Collegamentoipertestuale"/>
          <w:rFonts w:ascii="Times New Roman" w:hAnsi="Times New Roman" w:cs="Times New Roman"/>
          <w:sz w:val="18"/>
          <w:szCs w:val="18"/>
          <w:lang w:val="it-IT" w:eastAsia="it-IT"/>
        </w:rPr>
        <w:t xml:space="preserve"> </w:t>
      </w:r>
      <w:hyperlink r:id="rId14" w:history="1">
        <w:r w:rsidRPr="00B560E8">
          <w:rPr>
            <w:rStyle w:val="Collegamentoipertestuale"/>
            <w:rFonts w:ascii="Times New Roman" w:eastAsia="Times New Roman" w:hAnsi="Times New Roman" w:cs="Times New Roman"/>
            <w:kern w:val="36"/>
            <w:sz w:val="18"/>
            <w:szCs w:val="18"/>
            <w:lang w:val="it-IT" w:eastAsia="it-IT"/>
          </w:rPr>
          <w:t>https://www.the-health-improvement-network.com/it/</w:t>
        </w:r>
      </w:hyperlink>
      <w:r w:rsidRPr="00B560E8">
        <w:rPr>
          <w:rStyle w:val="Collegamentoipertestuale"/>
          <w:rFonts w:ascii="Times New Roman" w:eastAsia="Times New Roman" w:hAnsi="Times New Roman" w:cs="Times New Roman"/>
          <w:color w:val="auto"/>
          <w:kern w:val="36"/>
          <w:sz w:val="18"/>
          <w:szCs w:val="18"/>
          <w:u w:val="none"/>
          <w:lang w:val="it-IT" w:eastAsia="it-IT"/>
        </w:rPr>
        <w:t>.</w:t>
      </w:r>
    </w:p>
    <w:p w14:paraId="1426561B" w14:textId="77777777" w:rsidR="00B560E8" w:rsidRPr="00B560E8" w:rsidRDefault="00B560E8" w:rsidP="00BD6C7D">
      <w:pPr>
        <w:pStyle w:val="Default"/>
        <w:ind w:right="-68"/>
        <w:jc w:val="both"/>
        <w:rPr>
          <w:rStyle w:val="Collegamentoipertestuale"/>
          <w:rFonts w:ascii="Times New Roman" w:eastAsia="Times New Roman" w:hAnsi="Times New Roman" w:cs="Times New Roman"/>
          <w:color w:val="auto"/>
          <w:kern w:val="36"/>
          <w:u w:val="none"/>
          <w:lang w:val="it-IT" w:eastAsia="it-IT"/>
        </w:rPr>
      </w:pPr>
    </w:p>
    <w:p w14:paraId="7C93D1FF" w14:textId="77777777" w:rsidR="00BD6C7D" w:rsidRPr="00A219C8" w:rsidRDefault="00BD6C7D" w:rsidP="00B560E8">
      <w:pPr>
        <w:pStyle w:val="NormaleWeb"/>
        <w:spacing w:before="0" w:beforeAutospacing="0" w:after="0" w:afterAutospacing="0"/>
        <w:jc w:val="both"/>
        <w:rPr>
          <w:color w:val="000000"/>
          <w:sz w:val="18"/>
          <w:szCs w:val="18"/>
          <w:lang w:val="it-IT"/>
        </w:rPr>
      </w:pPr>
      <w:r w:rsidRPr="00A219C8">
        <w:rPr>
          <w:b/>
          <w:bCs/>
          <w:color w:val="000000"/>
          <w:sz w:val="18"/>
          <w:szCs w:val="18"/>
          <w:lang w:val="it-IT"/>
        </w:rPr>
        <w:t xml:space="preserve">Gruppo </w:t>
      </w:r>
      <w:proofErr w:type="spellStart"/>
      <w:r w:rsidRPr="00A219C8">
        <w:rPr>
          <w:b/>
          <w:bCs/>
          <w:color w:val="000000"/>
          <w:sz w:val="18"/>
          <w:szCs w:val="18"/>
          <w:lang w:val="it-IT"/>
        </w:rPr>
        <w:t>Cegedim</w:t>
      </w:r>
      <w:proofErr w:type="spellEnd"/>
      <w:r w:rsidRPr="00A219C8">
        <w:rPr>
          <w:b/>
          <w:bCs/>
          <w:color w:val="000000"/>
          <w:sz w:val="18"/>
          <w:szCs w:val="18"/>
          <w:lang w:val="it-IT"/>
        </w:rPr>
        <w:t xml:space="preserve">  </w:t>
      </w:r>
    </w:p>
    <w:p w14:paraId="4DEC12C1" w14:textId="0A2898AF" w:rsidR="00BD6C7D" w:rsidRPr="00A219C8" w:rsidRDefault="00BD6C7D" w:rsidP="00BD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18"/>
          <w:szCs w:val="18"/>
          <w:lang w:val="it-IT"/>
        </w:rPr>
      </w:pPr>
      <w:r w:rsidRPr="00A219C8">
        <w:rPr>
          <w:rFonts w:eastAsia="Times New Roman"/>
          <w:color w:val="000000"/>
          <w:sz w:val="18"/>
          <w:szCs w:val="18"/>
          <w:lang w:val="it-IT"/>
        </w:rPr>
        <w:t xml:space="preserve">Fondata nel 1969, </w:t>
      </w:r>
      <w:proofErr w:type="spellStart"/>
      <w:r w:rsidRPr="00A219C8">
        <w:rPr>
          <w:rFonts w:eastAsia="Times New Roman"/>
          <w:color w:val="000000"/>
          <w:sz w:val="18"/>
          <w:szCs w:val="18"/>
          <w:lang w:val="it-IT"/>
        </w:rPr>
        <w:t>Cegedim</w:t>
      </w:r>
      <w:proofErr w:type="spellEnd"/>
      <w:r w:rsidRPr="00A219C8">
        <w:rPr>
          <w:rFonts w:eastAsia="Times New Roman"/>
          <w:color w:val="000000"/>
          <w:sz w:val="18"/>
          <w:szCs w:val="18"/>
          <w:lang w:val="it-IT"/>
        </w:rPr>
        <w:t xml:space="preserve"> è </w:t>
      </w:r>
      <w:r w:rsidR="00B01DB7">
        <w:rPr>
          <w:rFonts w:eastAsia="Times New Roman"/>
          <w:color w:val="000000"/>
          <w:sz w:val="18"/>
          <w:szCs w:val="18"/>
          <w:lang w:val="it-IT"/>
        </w:rPr>
        <w:t>un gruppo</w:t>
      </w:r>
      <w:r w:rsidRPr="00A219C8">
        <w:rPr>
          <w:rFonts w:eastAsia="Times New Roman"/>
          <w:color w:val="000000"/>
          <w:sz w:val="18"/>
          <w:szCs w:val="18"/>
          <w:lang w:val="it-IT"/>
        </w:rPr>
        <w:t xml:space="preserve"> innovativ</w:t>
      </w:r>
      <w:r w:rsidR="00B01DB7">
        <w:rPr>
          <w:rFonts w:eastAsia="Times New Roman"/>
          <w:color w:val="000000"/>
          <w:sz w:val="18"/>
          <w:szCs w:val="18"/>
          <w:lang w:val="it-IT"/>
        </w:rPr>
        <w:t>o di tecnologie e servizi, attivo</w:t>
      </w:r>
      <w:r w:rsidRPr="00A219C8">
        <w:rPr>
          <w:rFonts w:eastAsia="Times New Roman"/>
          <w:color w:val="000000"/>
          <w:sz w:val="18"/>
          <w:szCs w:val="18"/>
          <w:lang w:val="it-IT"/>
        </w:rPr>
        <w:t xml:space="preserve"> nel settore della gestione digitale del flusso di dati nell’ambito degli ecosistemi sanitari e B2B, e sviluppa inoltre software aziendali per professionisti del mondo sanitari e delle assicurazioni. </w:t>
      </w:r>
      <w:proofErr w:type="spellStart"/>
      <w:r w:rsidRPr="00A219C8">
        <w:rPr>
          <w:rFonts w:eastAsia="Times New Roman"/>
          <w:color w:val="000000"/>
          <w:sz w:val="18"/>
          <w:szCs w:val="18"/>
          <w:lang w:val="it-IT"/>
        </w:rPr>
        <w:t>Cegedim</w:t>
      </w:r>
      <w:proofErr w:type="spellEnd"/>
      <w:r w:rsidRPr="00A219C8">
        <w:rPr>
          <w:rFonts w:eastAsia="Times New Roman"/>
          <w:color w:val="000000"/>
          <w:sz w:val="18"/>
          <w:szCs w:val="18"/>
          <w:lang w:val="it-IT"/>
        </w:rPr>
        <w:t xml:space="preserve"> impiega quasi 5.300 persone in più di 10 Paesi e, nel 2020, ha generato un fatturato di quasi 500 milioni di euro. </w:t>
      </w:r>
      <w:proofErr w:type="spellStart"/>
      <w:r w:rsidRPr="00A219C8">
        <w:rPr>
          <w:rFonts w:eastAsia="Times New Roman"/>
          <w:color w:val="000000"/>
          <w:sz w:val="18"/>
          <w:szCs w:val="18"/>
          <w:lang w:val="it-IT"/>
        </w:rPr>
        <w:t>Cegedim</w:t>
      </w:r>
      <w:proofErr w:type="spellEnd"/>
      <w:r w:rsidRPr="00A219C8">
        <w:rPr>
          <w:rFonts w:eastAsia="Times New Roman"/>
          <w:color w:val="000000"/>
          <w:sz w:val="18"/>
          <w:szCs w:val="18"/>
          <w:lang w:val="it-IT"/>
        </w:rPr>
        <w:t xml:space="preserve"> SA è quotata alla Borsa di Parigi (EURONEXT: CGM). </w:t>
      </w:r>
    </w:p>
    <w:p w14:paraId="74985E56" w14:textId="13FD4B20" w:rsidR="00BD6C7D" w:rsidRPr="00B15398" w:rsidRDefault="00BD6C7D" w:rsidP="00BD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18"/>
          <w:szCs w:val="18"/>
          <w:lang w:val="it-IT"/>
        </w:rPr>
      </w:pPr>
      <w:r w:rsidRPr="00B15398">
        <w:rPr>
          <w:rFonts w:eastAsia="Times New Roman"/>
          <w:color w:val="000000"/>
          <w:sz w:val="18"/>
          <w:szCs w:val="18"/>
          <w:lang w:val="it-IT"/>
        </w:rPr>
        <w:t xml:space="preserve">Per saperne di più, </w:t>
      </w:r>
      <w:bookmarkStart w:id="2" w:name="_Hlk74857067"/>
      <w:r w:rsidRPr="00B15398">
        <w:rPr>
          <w:rFonts w:eastAsia="Times New Roman"/>
          <w:color w:val="000000"/>
          <w:sz w:val="18"/>
          <w:szCs w:val="18"/>
          <w:lang w:val="it-IT"/>
        </w:rPr>
        <w:t xml:space="preserve">visita il sito </w:t>
      </w:r>
      <w:bookmarkEnd w:id="2"/>
      <w:r w:rsidRPr="00B560E8">
        <w:rPr>
          <w:rFonts w:eastAsia="Times New Roman"/>
          <w:color w:val="000000"/>
          <w:sz w:val="18"/>
          <w:szCs w:val="18"/>
        </w:rPr>
        <w:fldChar w:fldCharType="begin"/>
      </w:r>
      <w:r w:rsidRPr="00B15398">
        <w:rPr>
          <w:rFonts w:eastAsia="Times New Roman"/>
          <w:color w:val="000000"/>
          <w:sz w:val="18"/>
          <w:szCs w:val="18"/>
          <w:lang w:val="it-IT"/>
        </w:rPr>
        <w:instrText xml:space="preserve"> HYPERLINK "http://www.cegedim.com" </w:instrText>
      </w:r>
      <w:r w:rsidRPr="00B560E8">
        <w:rPr>
          <w:rFonts w:eastAsia="Times New Roman"/>
          <w:color w:val="000000"/>
          <w:sz w:val="18"/>
          <w:szCs w:val="18"/>
        </w:rPr>
        <w:fldChar w:fldCharType="separate"/>
      </w:r>
      <w:r w:rsidRPr="00B15398">
        <w:rPr>
          <w:rStyle w:val="Collegamentoipertestuale"/>
          <w:rFonts w:eastAsia="Times New Roman"/>
          <w:sz w:val="18"/>
          <w:szCs w:val="18"/>
          <w:lang w:val="it-IT"/>
        </w:rPr>
        <w:t>www.cegedim.com</w:t>
      </w:r>
      <w:r w:rsidRPr="00B560E8">
        <w:rPr>
          <w:rFonts w:eastAsia="Times New Roman"/>
          <w:color w:val="000000"/>
          <w:sz w:val="18"/>
          <w:szCs w:val="18"/>
        </w:rPr>
        <w:fldChar w:fldCharType="end"/>
      </w:r>
      <w:r w:rsidRPr="00B15398">
        <w:rPr>
          <w:rFonts w:eastAsia="Times New Roman"/>
          <w:color w:val="000000"/>
          <w:sz w:val="18"/>
          <w:szCs w:val="18"/>
          <w:lang w:val="it-IT"/>
        </w:rPr>
        <w:t xml:space="preserve"> e segui </w:t>
      </w:r>
      <w:proofErr w:type="spellStart"/>
      <w:r w:rsidRPr="00B15398">
        <w:rPr>
          <w:rFonts w:eastAsia="Times New Roman"/>
          <w:color w:val="000000"/>
          <w:sz w:val="18"/>
          <w:szCs w:val="18"/>
          <w:lang w:val="it-IT"/>
        </w:rPr>
        <w:t>Cegedim</w:t>
      </w:r>
      <w:proofErr w:type="spellEnd"/>
      <w:r w:rsidRPr="00B15398">
        <w:rPr>
          <w:rFonts w:eastAsia="Times New Roman"/>
          <w:color w:val="000000"/>
          <w:sz w:val="18"/>
          <w:szCs w:val="18"/>
          <w:lang w:val="it-IT"/>
        </w:rPr>
        <w:t xml:space="preserve"> su Twitter </w:t>
      </w:r>
      <w:r w:rsidRPr="007E1C4B">
        <w:rPr>
          <w:rFonts w:eastAsia="Times New Roman"/>
          <w:sz w:val="18"/>
          <w:szCs w:val="18"/>
          <w:lang w:val="it-IT"/>
        </w:rPr>
        <w:t>@</w:t>
      </w:r>
      <w:proofErr w:type="spellStart"/>
      <w:r w:rsidRPr="007E1C4B">
        <w:rPr>
          <w:rFonts w:eastAsia="Times New Roman"/>
          <w:sz w:val="18"/>
          <w:szCs w:val="18"/>
          <w:lang w:val="it-IT"/>
        </w:rPr>
        <w:t>CegedimGroup</w:t>
      </w:r>
      <w:proofErr w:type="spellEnd"/>
      <w:r w:rsidRPr="00B15398">
        <w:rPr>
          <w:rFonts w:eastAsia="Times New Roman"/>
          <w:color w:val="000000"/>
          <w:sz w:val="18"/>
          <w:szCs w:val="18"/>
          <w:lang w:val="it-IT"/>
        </w:rPr>
        <w:t xml:space="preserve">, </w:t>
      </w:r>
      <w:hyperlink r:id="rId15" w:history="1">
        <w:r w:rsidRPr="00FB535D">
          <w:rPr>
            <w:rStyle w:val="Collegamentoipertestuale"/>
            <w:rFonts w:eastAsia="Times New Roman"/>
            <w:sz w:val="18"/>
            <w:szCs w:val="18"/>
            <w:lang w:val="it-IT"/>
          </w:rPr>
          <w:t>LinkedIn</w:t>
        </w:r>
      </w:hyperlink>
      <w:r w:rsidRPr="00B15398">
        <w:rPr>
          <w:rFonts w:eastAsia="Times New Roman"/>
          <w:color w:val="000000"/>
          <w:sz w:val="18"/>
          <w:szCs w:val="18"/>
          <w:lang w:val="it-IT"/>
        </w:rPr>
        <w:t xml:space="preserve"> e </w:t>
      </w:r>
      <w:hyperlink r:id="rId16" w:history="1">
        <w:r w:rsidRPr="00FB535D">
          <w:rPr>
            <w:rStyle w:val="Collegamentoipertestuale"/>
            <w:rFonts w:eastAsia="Times New Roman"/>
            <w:sz w:val="18"/>
            <w:szCs w:val="18"/>
            <w:lang w:val="it-IT"/>
          </w:rPr>
          <w:t>Facebook</w:t>
        </w:r>
      </w:hyperlink>
      <w:r w:rsidRPr="00B15398">
        <w:rPr>
          <w:rFonts w:eastAsia="Times New Roman"/>
          <w:color w:val="000000"/>
          <w:sz w:val="18"/>
          <w:szCs w:val="18"/>
          <w:lang w:val="it-IT"/>
        </w:rPr>
        <w:t>. </w:t>
      </w:r>
    </w:p>
    <w:p w14:paraId="1467FC7C" w14:textId="1573F436" w:rsidR="00BD6C7D" w:rsidRPr="00B15398" w:rsidRDefault="00BD6C7D" w:rsidP="00BD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val="it-IT"/>
        </w:rPr>
      </w:pPr>
    </w:p>
    <w:p w14:paraId="1C6C82F4" w14:textId="77777777" w:rsidR="00B560E8" w:rsidRPr="00B15398" w:rsidRDefault="00B560E8" w:rsidP="00BD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val="it-IT"/>
        </w:rPr>
      </w:pPr>
    </w:p>
    <w:p w14:paraId="3ACCD84D" w14:textId="77777777" w:rsidR="0000292A" w:rsidRPr="00B16AE7" w:rsidRDefault="0000292A" w:rsidP="0000292A">
      <w:pPr>
        <w:pStyle w:val="Chapeau"/>
        <w:spacing w:after="120"/>
        <w:jc w:val="center"/>
        <w:rPr>
          <w:b w:val="0"/>
          <w:sz w:val="4"/>
          <w:szCs w:val="4"/>
          <w:lang w:val="it-IT"/>
        </w:rPr>
      </w:pPr>
    </w:p>
    <w:tbl>
      <w:tblPr>
        <w:tblStyle w:val="Grigliatabell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1"/>
        <w:gridCol w:w="3118"/>
      </w:tblGrid>
      <w:tr w:rsidR="00364D81" w:rsidRPr="007E1C4B" w14:paraId="51836F44" w14:textId="77777777" w:rsidTr="00364D81">
        <w:trPr>
          <w:trHeight w:val="1100"/>
        </w:trPr>
        <w:tc>
          <w:tcPr>
            <w:tcW w:w="2977" w:type="dxa"/>
            <w:shd w:val="clear" w:color="auto" w:fill="DBE5F1"/>
          </w:tcPr>
          <w:p w14:paraId="74E4E21E" w14:textId="77777777" w:rsidR="00364D81" w:rsidRPr="00B7422D" w:rsidRDefault="00364D81" w:rsidP="00156D4D">
            <w:pPr>
              <w:keepNext/>
              <w:keepLines/>
              <w:outlineLvl w:val="0"/>
              <w:rPr>
                <w:rFonts w:ascii="Arial" w:hAnsi="Arial" w:cs="Arial"/>
                <w:b/>
                <w:color w:val="0092D0"/>
                <w:sz w:val="14"/>
                <w:szCs w:val="14"/>
                <w:lang w:val="en-GB"/>
              </w:rPr>
            </w:pPr>
            <w:r w:rsidRPr="00565957">
              <w:rPr>
                <w:rFonts w:ascii="Arial" w:hAnsi="Arial" w:cs="Arial"/>
                <w:b/>
                <w:color w:val="0092D0"/>
                <w:sz w:val="12"/>
                <w:szCs w:val="12"/>
                <w:lang w:val="it-IT"/>
              </w:rPr>
              <w:br/>
            </w:r>
            <w:r w:rsidRPr="00B7422D">
              <w:rPr>
                <w:rFonts w:ascii="Arial" w:hAnsi="Arial" w:cs="Arial"/>
                <w:b/>
                <w:color w:val="0092D0"/>
                <w:sz w:val="14"/>
                <w:szCs w:val="14"/>
                <w:lang w:val="en-GB"/>
              </w:rPr>
              <w:t xml:space="preserve">Aude </w:t>
            </w:r>
            <w:proofErr w:type="spellStart"/>
            <w:r w:rsidRPr="00B7422D">
              <w:rPr>
                <w:rFonts w:ascii="Arial" w:hAnsi="Arial" w:cs="Arial"/>
                <w:b/>
                <w:color w:val="0092D0"/>
                <w:sz w:val="14"/>
                <w:szCs w:val="14"/>
                <w:lang w:val="en-GB"/>
              </w:rPr>
              <w:t>Balleydier</w:t>
            </w:r>
            <w:proofErr w:type="spellEnd"/>
          </w:p>
          <w:p w14:paraId="0BC37C2F" w14:textId="77777777" w:rsidR="00364D81" w:rsidRPr="00B7422D" w:rsidRDefault="00364D81" w:rsidP="00156D4D">
            <w:pPr>
              <w:rPr>
                <w:rFonts w:ascii="Arial" w:hAnsi="Arial" w:cs="Arial"/>
                <w:color w:val="000000" w:themeColor="text1"/>
                <w:sz w:val="14"/>
                <w:szCs w:val="14"/>
                <w:lang w:val="en-GB"/>
              </w:rPr>
            </w:pPr>
            <w:proofErr w:type="spellStart"/>
            <w:r w:rsidRPr="00B7422D">
              <w:rPr>
                <w:rFonts w:ascii="Arial" w:hAnsi="Arial" w:cs="Arial"/>
                <w:b/>
                <w:bCs/>
                <w:color w:val="000000" w:themeColor="text1"/>
                <w:sz w:val="14"/>
                <w:szCs w:val="14"/>
                <w:lang w:val="en-GB"/>
              </w:rPr>
              <w:t>Cegedim</w:t>
            </w:r>
            <w:proofErr w:type="spellEnd"/>
          </w:p>
          <w:p w14:paraId="657FBE1C" w14:textId="77777777" w:rsidR="00364D81" w:rsidRPr="00B7422D" w:rsidRDefault="00364D81" w:rsidP="00156D4D">
            <w:pPr>
              <w:rPr>
                <w:rFonts w:ascii="Arial" w:hAnsi="Arial" w:cs="Arial"/>
                <w:color w:val="000000" w:themeColor="text1"/>
                <w:sz w:val="14"/>
                <w:szCs w:val="14"/>
                <w:lang w:val="en-GB"/>
              </w:rPr>
            </w:pPr>
            <w:r w:rsidRPr="00B7422D">
              <w:rPr>
                <w:rFonts w:ascii="Arial" w:hAnsi="Arial" w:cs="Arial"/>
                <w:color w:val="000000" w:themeColor="text1"/>
                <w:sz w:val="14"/>
                <w:szCs w:val="14"/>
                <w:lang w:val="en-GB"/>
              </w:rPr>
              <w:t xml:space="preserve">Media Relations </w:t>
            </w:r>
          </w:p>
          <w:p w14:paraId="70AD2A5C" w14:textId="77777777" w:rsidR="00364D81" w:rsidRPr="00B7422D" w:rsidRDefault="00364D81" w:rsidP="00156D4D">
            <w:pPr>
              <w:spacing w:line="360" w:lineRule="auto"/>
              <w:rPr>
                <w:rFonts w:ascii="Arial" w:hAnsi="Arial" w:cs="Arial"/>
                <w:color w:val="000000" w:themeColor="text1"/>
                <w:sz w:val="14"/>
                <w:szCs w:val="14"/>
                <w:lang w:val="en-GB"/>
              </w:rPr>
            </w:pPr>
            <w:r w:rsidRPr="00B7422D">
              <w:rPr>
                <w:rFonts w:ascii="Arial" w:hAnsi="Arial" w:cs="Arial"/>
                <w:color w:val="000000" w:themeColor="text1"/>
                <w:sz w:val="14"/>
                <w:szCs w:val="14"/>
                <w:lang w:val="en-GB"/>
              </w:rPr>
              <w:t>and Communications Manager</w:t>
            </w:r>
          </w:p>
          <w:p w14:paraId="3E3F04BB" w14:textId="77777777" w:rsidR="00364D81" w:rsidRPr="00B7422D" w:rsidRDefault="00364D81" w:rsidP="00156D4D">
            <w:pPr>
              <w:rPr>
                <w:rFonts w:ascii="Arial" w:hAnsi="Arial" w:cs="Arial"/>
                <w:color w:val="000000" w:themeColor="text1"/>
                <w:sz w:val="14"/>
                <w:szCs w:val="14"/>
                <w:lang w:val="en-GB"/>
              </w:rPr>
            </w:pPr>
            <w:r w:rsidRPr="00B7422D">
              <w:rPr>
                <w:rFonts w:ascii="Arial" w:hAnsi="Arial" w:cs="Arial"/>
                <w:color w:val="000000" w:themeColor="text1"/>
                <w:sz w:val="14"/>
                <w:szCs w:val="14"/>
                <w:lang w:val="en-GB"/>
              </w:rPr>
              <w:t>Tel.: +33 (0)1 49 09 68 81</w:t>
            </w:r>
          </w:p>
          <w:p w14:paraId="12A556C6" w14:textId="77777777" w:rsidR="00364D81" w:rsidRPr="00B7422D" w:rsidRDefault="00364D81" w:rsidP="00156D4D">
            <w:pPr>
              <w:pStyle w:val="Pidipagina"/>
              <w:rPr>
                <w:rFonts w:ascii="Arial" w:hAnsi="Arial" w:cs="Arial"/>
                <w:sz w:val="12"/>
                <w:szCs w:val="12"/>
                <w:lang w:val="en-GB"/>
              </w:rPr>
            </w:pPr>
            <w:r w:rsidRPr="00B7422D">
              <w:rPr>
                <w:rFonts w:ascii="Arial" w:hAnsi="Arial" w:cs="Arial"/>
                <w:color w:val="0092D0"/>
                <w:sz w:val="14"/>
                <w:szCs w:val="14"/>
                <w:lang w:val="en-GB"/>
              </w:rPr>
              <w:t>aude.balleydier@cegedim.com</w:t>
            </w:r>
          </w:p>
        </w:tc>
        <w:tc>
          <w:tcPr>
            <w:tcW w:w="3261" w:type="dxa"/>
            <w:shd w:val="clear" w:color="auto" w:fill="DBE5F1"/>
          </w:tcPr>
          <w:p w14:paraId="6BFE9F6D" w14:textId="77777777" w:rsidR="00364D81" w:rsidRPr="00CB2AD1" w:rsidRDefault="00364D81" w:rsidP="00CB2AD1">
            <w:pPr>
              <w:rPr>
                <w:rFonts w:ascii="Arial" w:hAnsi="Arial" w:cs="Arial"/>
                <w:color w:val="000000" w:themeColor="text1"/>
                <w:sz w:val="12"/>
                <w:szCs w:val="12"/>
                <w:lang w:val="en-GB"/>
              </w:rPr>
            </w:pPr>
          </w:p>
          <w:p w14:paraId="22370CF7" w14:textId="3871423A" w:rsidR="00364D81" w:rsidRPr="00CB2AD1" w:rsidRDefault="00364D81" w:rsidP="00CB2AD1">
            <w:pPr>
              <w:keepNext/>
              <w:keepLines/>
              <w:outlineLvl w:val="0"/>
              <w:rPr>
                <w:rFonts w:ascii="Times" w:hAnsi="Times" w:cs="Times"/>
                <w:color w:val="0092D0"/>
                <w:sz w:val="14"/>
                <w:szCs w:val="14"/>
                <w:lang w:val="en-GB"/>
              </w:rPr>
            </w:pPr>
            <w:r>
              <w:rPr>
                <w:rFonts w:ascii="Arial" w:hAnsi="Arial" w:cs="Arial"/>
                <w:b/>
                <w:bCs/>
                <w:color w:val="0092D0"/>
                <w:sz w:val="14"/>
                <w:szCs w:val="14"/>
                <w:lang w:val="en-GB"/>
              </w:rPr>
              <w:t>Pasquale Palladino</w:t>
            </w:r>
          </w:p>
          <w:p w14:paraId="34F916A7" w14:textId="12C8075E" w:rsidR="00364D81" w:rsidRPr="00CB2AD1" w:rsidRDefault="00364D81" w:rsidP="00CB2AD1">
            <w:pPr>
              <w:widowControl w:val="0"/>
              <w:autoSpaceDE w:val="0"/>
              <w:autoSpaceDN w:val="0"/>
              <w:adjustRightInd w:val="0"/>
              <w:rPr>
                <w:rFonts w:ascii="Arial" w:hAnsi="Arial" w:cs="Arial"/>
                <w:color w:val="000000" w:themeColor="text1"/>
                <w:sz w:val="14"/>
                <w:szCs w:val="14"/>
                <w:lang w:val="en-GB"/>
              </w:rPr>
            </w:pPr>
            <w:proofErr w:type="spellStart"/>
            <w:r>
              <w:rPr>
                <w:rFonts w:ascii="Arial" w:hAnsi="Arial" w:cs="Arial"/>
                <w:b/>
                <w:bCs/>
                <w:color w:val="000000"/>
                <w:sz w:val="14"/>
                <w:szCs w:val="14"/>
                <w:lang w:val="en-GB"/>
              </w:rPr>
              <w:t>Cegedim</w:t>
            </w:r>
            <w:proofErr w:type="spellEnd"/>
            <w:r>
              <w:rPr>
                <w:rFonts w:ascii="Arial" w:hAnsi="Arial" w:cs="Arial"/>
                <w:b/>
                <w:bCs/>
                <w:color w:val="000000"/>
                <w:sz w:val="14"/>
                <w:szCs w:val="14"/>
                <w:lang w:val="en-GB"/>
              </w:rPr>
              <w:t xml:space="preserve"> Italy</w:t>
            </w:r>
          </w:p>
          <w:p w14:paraId="2C4EBDF9" w14:textId="065BADAF" w:rsidR="00364D81" w:rsidRDefault="00364D81" w:rsidP="000A3813">
            <w:pPr>
              <w:rPr>
                <w:rFonts w:ascii="Arial" w:hAnsi="Arial" w:cs="Arial"/>
                <w:color w:val="000000"/>
                <w:sz w:val="14"/>
                <w:szCs w:val="14"/>
                <w:lang w:val="en-GB"/>
              </w:rPr>
            </w:pPr>
            <w:r>
              <w:rPr>
                <w:rFonts w:ascii="Arial" w:hAnsi="Arial" w:cs="Arial"/>
                <w:color w:val="000000"/>
                <w:sz w:val="14"/>
                <w:szCs w:val="14"/>
                <w:lang w:val="en-GB"/>
              </w:rPr>
              <w:t xml:space="preserve">Country Manager </w:t>
            </w:r>
            <w:r w:rsidR="00B16AE7">
              <w:rPr>
                <w:rFonts w:ascii="Arial" w:hAnsi="Arial" w:cs="Arial"/>
                <w:color w:val="000000"/>
                <w:sz w:val="14"/>
                <w:szCs w:val="14"/>
                <w:lang w:val="en-GB"/>
              </w:rPr>
              <w:t xml:space="preserve">                                                            </w:t>
            </w:r>
          </w:p>
          <w:p w14:paraId="368361B4" w14:textId="55DA33A0" w:rsidR="00364D81" w:rsidRDefault="00364D81" w:rsidP="00B16AE7">
            <w:pPr>
              <w:spacing w:line="360" w:lineRule="auto"/>
              <w:rPr>
                <w:rFonts w:ascii="Arial" w:hAnsi="Arial" w:cs="Arial"/>
                <w:color w:val="000000"/>
                <w:sz w:val="14"/>
                <w:szCs w:val="14"/>
                <w:lang w:val="en-GB"/>
              </w:rPr>
            </w:pPr>
          </w:p>
          <w:p w14:paraId="5E716CF6" w14:textId="4BD72C5A" w:rsidR="00364D81" w:rsidRPr="00CB2AD1" w:rsidRDefault="00364D81" w:rsidP="00E96C49">
            <w:pPr>
              <w:rPr>
                <w:rFonts w:ascii="Arial" w:hAnsi="Arial" w:cs="Arial"/>
                <w:color w:val="000000"/>
                <w:sz w:val="14"/>
                <w:szCs w:val="14"/>
                <w:lang w:val="en-GB"/>
              </w:rPr>
            </w:pPr>
            <w:r w:rsidRPr="00CB2AD1">
              <w:rPr>
                <w:rFonts w:ascii="Arial" w:hAnsi="Arial" w:cs="Arial"/>
                <w:color w:val="000000"/>
                <w:sz w:val="14"/>
                <w:szCs w:val="14"/>
                <w:lang w:val="en-GB"/>
              </w:rPr>
              <w:t>Tel</w:t>
            </w:r>
            <w:r>
              <w:rPr>
                <w:rFonts w:ascii="Arial" w:hAnsi="Arial" w:cs="Arial"/>
                <w:color w:val="000000"/>
                <w:sz w:val="14"/>
                <w:szCs w:val="14"/>
                <w:lang w:val="en-GB"/>
              </w:rPr>
              <w:t>.</w:t>
            </w:r>
            <w:r w:rsidRPr="00CB2AD1">
              <w:rPr>
                <w:rFonts w:ascii="Arial" w:hAnsi="Arial" w:cs="Arial"/>
                <w:color w:val="000000"/>
                <w:sz w:val="14"/>
                <w:szCs w:val="14"/>
                <w:lang w:val="en-GB"/>
              </w:rPr>
              <w:t>: +</w:t>
            </w:r>
            <w:r>
              <w:rPr>
                <w:rFonts w:ascii="Arial" w:hAnsi="Arial" w:cs="Arial"/>
                <w:color w:val="000000"/>
                <w:sz w:val="14"/>
                <w:szCs w:val="14"/>
                <w:lang w:val="en-GB"/>
              </w:rPr>
              <w:t>39 348 317 45 79</w:t>
            </w:r>
            <w:r>
              <w:rPr>
                <w:rFonts w:ascii="Arial" w:hAnsi="Arial" w:cs="Arial"/>
                <w:color w:val="000000"/>
                <w:sz w:val="14"/>
                <w:szCs w:val="14"/>
                <w:lang w:val="en-GB"/>
              </w:rPr>
              <w:br/>
            </w:r>
            <w:r>
              <w:rPr>
                <w:rFonts w:ascii="Arial" w:hAnsi="Arial" w:cs="Arial"/>
                <w:color w:val="0092D0"/>
                <w:sz w:val="14"/>
                <w:szCs w:val="14"/>
                <w:lang w:val="en-GB"/>
              </w:rPr>
              <w:t>pasquale.palladino@cegedim.com</w:t>
            </w:r>
          </w:p>
        </w:tc>
        <w:tc>
          <w:tcPr>
            <w:tcW w:w="3118" w:type="dxa"/>
            <w:shd w:val="clear" w:color="auto" w:fill="DBE5F1"/>
          </w:tcPr>
          <w:p w14:paraId="406E0317" w14:textId="77777777" w:rsidR="00364D81" w:rsidRPr="00CB2AD1" w:rsidRDefault="00364D81" w:rsidP="00156D4D">
            <w:pPr>
              <w:rPr>
                <w:rFonts w:ascii="Arial" w:hAnsi="Arial" w:cs="Arial"/>
                <w:color w:val="0092D0"/>
                <w:sz w:val="14"/>
                <w:szCs w:val="14"/>
                <w:lang w:val="en-GB"/>
              </w:rPr>
            </w:pPr>
          </w:p>
          <w:p w14:paraId="4FCA74EB" w14:textId="77777777" w:rsidR="00364D81" w:rsidRDefault="00364D81" w:rsidP="00881E63">
            <w:pPr>
              <w:rPr>
                <w:rFonts w:ascii="Arial" w:hAnsi="Arial" w:cs="Arial"/>
                <w:b/>
                <w:bCs/>
                <w:color w:val="0092D0"/>
                <w:sz w:val="14"/>
                <w:szCs w:val="14"/>
                <w:lang w:val="en-GB"/>
              </w:rPr>
            </w:pPr>
            <w:r w:rsidRPr="000A3813">
              <w:rPr>
                <w:rFonts w:ascii="Arial" w:hAnsi="Arial" w:cs="Arial"/>
                <w:b/>
                <w:bCs/>
                <w:color w:val="0092D0"/>
                <w:sz w:val="14"/>
                <w:szCs w:val="14"/>
                <w:lang w:val="en-GB"/>
              </w:rPr>
              <w:t xml:space="preserve">Francesca Alibrandi </w:t>
            </w:r>
          </w:p>
          <w:p w14:paraId="6891534E" w14:textId="12D24DAC" w:rsidR="00364D81" w:rsidRPr="00CB2AD1" w:rsidRDefault="00364D81" w:rsidP="00881E63">
            <w:pPr>
              <w:rPr>
                <w:rFonts w:ascii="Arial" w:hAnsi="Arial" w:cs="Arial"/>
                <w:color w:val="000000"/>
                <w:sz w:val="14"/>
                <w:szCs w:val="14"/>
                <w:lang w:val="en-GB"/>
              </w:rPr>
            </w:pPr>
            <w:r>
              <w:rPr>
                <w:rFonts w:ascii="Arial" w:hAnsi="Arial" w:cs="Arial"/>
                <w:b/>
                <w:bCs/>
                <w:color w:val="000000"/>
                <w:sz w:val="14"/>
                <w:szCs w:val="14"/>
                <w:lang w:val="en-GB"/>
              </w:rPr>
              <w:t>Value Relations Media</w:t>
            </w:r>
            <w:r w:rsidRPr="00CB2AD1">
              <w:rPr>
                <w:rFonts w:ascii="Arial" w:hAnsi="Arial" w:cs="Arial"/>
                <w:b/>
                <w:bCs/>
                <w:color w:val="000000"/>
                <w:sz w:val="14"/>
                <w:szCs w:val="14"/>
                <w:lang w:val="en-GB"/>
              </w:rPr>
              <w:t>, on beh</w:t>
            </w:r>
            <w:r>
              <w:rPr>
                <w:rFonts w:ascii="Arial" w:hAnsi="Arial" w:cs="Arial"/>
                <w:b/>
                <w:bCs/>
                <w:color w:val="000000"/>
                <w:sz w:val="14"/>
                <w:szCs w:val="14"/>
                <w:lang w:val="en-GB"/>
              </w:rPr>
              <w:t xml:space="preserve">alf of </w:t>
            </w:r>
            <w:proofErr w:type="spellStart"/>
            <w:r>
              <w:rPr>
                <w:rFonts w:ascii="Arial" w:hAnsi="Arial" w:cs="Arial"/>
                <w:b/>
                <w:bCs/>
                <w:color w:val="000000"/>
                <w:sz w:val="14"/>
                <w:szCs w:val="14"/>
                <w:lang w:val="en-GB"/>
              </w:rPr>
              <w:t>Cegedim</w:t>
            </w:r>
            <w:proofErr w:type="spellEnd"/>
            <w:r>
              <w:rPr>
                <w:rFonts w:ascii="Arial" w:hAnsi="Arial" w:cs="Arial"/>
                <w:b/>
                <w:bCs/>
                <w:color w:val="000000"/>
                <w:sz w:val="14"/>
                <w:szCs w:val="14"/>
                <w:lang w:val="en-GB"/>
              </w:rPr>
              <w:t xml:space="preserve"> Italy</w:t>
            </w:r>
          </w:p>
          <w:p w14:paraId="2A35CEA0" w14:textId="237CBCBD" w:rsidR="00364D81" w:rsidRPr="00CB2AD1" w:rsidRDefault="00364D81" w:rsidP="00881E63">
            <w:pPr>
              <w:spacing w:line="360" w:lineRule="auto"/>
              <w:rPr>
                <w:rFonts w:ascii="Arial" w:hAnsi="Arial" w:cs="Arial"/>
                <w:color w:val="000000" w:themeColor="text1"/>
                <w:sz w:val="14"/>
                <w:szCs w:val="14"/>
                <w:lang w:val="en-GB"/>
              </w:rPr>
            </w:pPr>
            <w:r>
              <w:rPr>
                <w:rFonts w:ascii="Arial" w:hAnsi="Arial" w:cs="Arial"/>
                <w:color w:val="000000"/>
                <w:sz w:val="14"/>
                <w:szCs w:val="14"/>
                <w:lang w:val="en-GB"/>
              </w:rPr>
              <w:t>President</w:t>
            </w:r>
          </w:p>
          <w:p w14:paraId="6D448A31" w14:textId="16463611" w:rsidR="00364D81" w:rsidRPr="00CB2AD1" w:rsidRDefault="00364D81" w:rsidP="00156D4D">
            <w:pPr>
              <w:rPr>
                <w:rFonts w:ascii="Arial" w:hAnsi="Arial" w:cs="Arial"/>
                <w:color w:val="000000"/>
                <w:sz w:val="14"/>
                <w:szCs w:val="14"/>
                <w:lang w:val="en-GB"/>
              </w:rPr>
            </w:pPr>
            <w:r w:rsidRPr="00CB2AD1">
              <w:rPr>
                <w:rFonts w:ascii="Arial" w:hAnsi="Arial" w:cs="Arial"/>
                <w:color w:val="000000"/>
                <w:sz w:val="14"/>
                <w:szCs w:val="14"/>
                <w:lang w:val="en-GB"/>
              </w:rPr>
              <w:t>Tel</w:t>
            </w:r>
            <w:r>
              <w:rPr>
                <w:rFonts w:ascii="Arial" w:hAnsi="Arial" w:cs="Arial"/>
                <w:color w:val="000000"/>
                <w:sz w:val="14"/>
                <w:szCs w:val="14"/>
                <w:lang w:val="en-GB"/>
              </w:rPr>
              <w:t>.</w:t>
            </w:r>
            <w:r w:rsidRPr="00CB2AD1">
              <w:rPr>
                <w:rFonts w:ascii="Arial" w:hAnsi="Arial" w:cs="Arial"/>
                <w:color w:val="000000"/>
                <w:sz w:val="14"/>
                <w:szCs w:val="14"/>
                <w:lang w:val="en-GB"/>
              </w:rPr>
              <w:t>: +</w:t>
            </w:r>
            <w:r>
              <w:rPr>
                <w:rFonts w:ascii="Arial" w:hAnsi="Arial" w:cs="Arial"/>
                <w:color w:val="000000"/>
                <w:sz w:val="14"/>
                <w:szCs w:val="14"/>
                <w:lang w:val="en-GB"/>
              </w:rPr>
              <w:t xml:space="preserve">39 335 </w:t>
            </w:r>
            <w:r w:rsidRPr="00F3014F">
              <w:rPr>
                <w:rFonts w:ascii="Arial" w:hAnsi="Arial" w:cs="Arial"/>
                <w:color w:val="000000"/>
                <w:sz w:val="14"/>
                <w:szCs w:val="14"/>
                <w:lang w:val="en-GB"/>
              </w:rPr>
              <w:t>836</w:t>
            </w:r>
            <w:r>
              <w:rPr>
                <w:rFonts w:ascii="Arial" w:hAnsi="Arial" w:cs="Arial"/>
                <w:color w:val="000000"/>
                <w:sz w:val="14"/>
                <w:szCs w:val="14"/>
                <w:lang w:val="en-GB"/>
              </w:rPr>
              <w:t xml:space="preserve"> </w:t>
            </w:r>
            <w:r w:rsidRPr="00F3014F">
              <w:rPr>
                <w:rFonts w:ascii="Arial" w:hAnsi="Arial" w:cs="Arial"/>
                <w:color w:val="000000"/>
                <w:sz w:val="14"/>
                <w:szCs w:val="14"/>
                <w:lang w:val="en-GB"/>
              </w:rPr>
              <w:t>88</w:t>
            </w:r>
            <w:r>
              <w:rPr>
                <w:rFonts w:ascii="Arial" w:hAnsi="Arial" w:cs="Arial"/>
                <w:color w:val="000000"/>
                <w:sz w:val="14"/>
                <w:szCs w:val="14"/>
                <w:lang w:val="en-GB"/>
              </w:rPr>
              <w:t xml:space="preserve"> </w:t>
            </w:r>
            <w:r w:rsidRPr="00F3014F">
              <w:rPr>
                <w:rFonts w:ascii="Arial" w:hAnsi="Arial" w:cs="Arial"/>
                <w:color w:val="000000"/>
                <w:sz w:val="14"/>
                <w:szCs w:val="14"/>
                <w:lang w:val="en-GB"/>
              </w:rPr>
              <w:t>26</w:t>
            </w:r>
          </w:p>
          <w:p w14:paraId="7976713C" w14:textId="45C45690" w:rsidR="00364D81" w:rsidRPr="00CB2AD1" w:rsidRDefault="00364D81" w:rsidP="00156D4D">
            <w:pPr>
              <w:rPr>
                <w:rFonts w:ascii="Arial" w:hAnsi="Arial" w:cs="Arial"/>
                <w:color w:val="0092D0"/>
                <w:sz w:val="14"/>
                <w:szCs w:val="14"/>
                <w:lang w:val="en-GB"/>
              </w:rPr>
            </w:pPr>
            <w:r w:rsidRPr="00F3014F">
              <w:rPr>
                <w:rFonts w:ascii="Arial" w:hAnsi="Arial" w:cs="Arial"/>
                <w:color w:val="0092D0"/>
                <w:sz w:val="14"/>
                <w:szCs w:val="14"/>
                <w:lang w:val="en-GB"/>
              </w:rPr>
              <w:t>f.alibrandi@vrelations.it</w:t>
            </w:r>
          </w:p>
        </w:tc>
      </w:tr>
    </w:tbl>
    <w:p w14:paraId="394D5CCA" w14:textId="77777777" w:rsidR="00EE2ECD" w:rsidRPr="00B7422D" w:rsidRDefault="00EE2ECD" w:rsidP="00B6728F">
      <w:pPr>
        <w:pStyle w:val="TitrePrincipal0"/>
        <w:rPr>
          <w:sz w:val="4"/>
          <w:szCs w:val="4"/>
          <w:lang w:val="en-GB"/>
        </w:rPr>
      </w:pPr>
    </w:p>
    <w:sectPr w:rsidR="00EE2ECD" w:rsidRPr="00B7422D" w:rsidSect="00F3014F">
      <w:headerReference w:type="default" r:id="rId17"/>
      <w:footerReference w:type="default" r:id="rId18"/>
      <w:footerReference w:type="first" r:id="rId19"/>
      <w:pgSz w:w="11906" w:h="16838" w:code="9"/>
      <w:pgMar w:top="709" w:right="1418" w:bottom="1276" w:left="1418" w:header="56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EDED" w16cex:dateUtc="2020-11-09T1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8B0B" w14:textId="77777777" w:rsidR="00432873" w:rsidRDefault="00432873" w:rsidP="00577199">
      <w:r>
        <w:separator/>
      </w:r>
    </w:p>
  </w:endnote>
  <w:endnote w:type="continuationSeparator" w:id="0">
    <w:p w14:paraId="2B978290" w14:textId="77777777" w:rsidR="00432873" w:rsidRDefault="00432873" w:rsidP="0057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9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93"/>
      <w:gridCol w:w="1006"/>
    </w:tblGrid>
    <w:tr w:rsidR="00A3203F" w14:paraId="45590894" w14:textId="77777777" w:rsidTr="002577AD">
      <w:trPr>
        <w:trHeight w:val="564"/>
      </w:trPr>
      <w:tc>
        <w:tcPr>
          <w:tcW w:w="4424" w:type="dxa"/>
          <w:shd w:val="clear" w:color="auto" w:fill="auto"/>
        </w:tcPr>
        <w:p w14:paraId="1DE68ED6" w14:textId="77777777" w:rsidR="00A3203F" w:rsidRDefault="00A3203F" w:rsidP="000E6539">
          <w:pPr>
            <w:pStyle w:val="Pidipagina"/>
          </w:pPr>
        </w:p>
      </w:tc>
      <w:tc>
        <w:tcPr>
          <w:tcW w:w="4493" w:type="dxa"/>
          <w:shd w:val="clear" w:color="auto" w:fill="auto"/>
        </w:tcPr>
        <w:p w14:paraId="310262F0" w14:textId="77777777" w:rsidR="00A3203F" w:rsidRPr="00063DFB" w:rsidRDefault="00A3203F" w:rsidP="000E6539">
          <w:pPr>
            <w:pStyle w:val="Intestazione"/>
            <w:ind w:left="708"/>
            <w:rPr>
              <w:rFonts w:ascii="Arial" w:hAnsi="Arial" w:cs="Arial"/>
              <w:color w:val="666666"/>
              <w:sz w:val="12"/>
              <w:szCs w:val="12"/>
            </w:rPr>
          </w:pPr>
        </w:p>
      </w:tc>
      <w:tc>
        <w:tcPr>
          <w:tcW w:w="1006" w:type="dxa"/>
          <w:shd w:val="clear" w:color="auto" w:fill="auto"/>
          <w:vAlign w:val="center"/>
        </w:tcPr>
        <w:p w14:paraId="439A57B2" w14:textId="77777777" w:rsidR="00A3203F" w:rsidRDefault="00A3203F" w:rsidP="00F25F39">
          <w:pPr>
            <w:pStyle w:val="Intestazione"/>
            <w:jc w:val="right"/>
            <w:rPr>
              <w:rFonts w:ascii="Arial" w:hAnsi="Arial" w:cs="Arial"/>
              <w:color w:val="0092D0"/>
              <w:sz w:val="12"/>
              <w:szCs w:val="12"/>
            </w:rPr>
          </w:pPr>
        </w:p>
        <w:p w14:paraId="13231E95" w14:textId="7D2A0A7C" w:rsidR="00A3203F" w:rsidRPr="00103693" w:rsidRDefault="00A3203F" w:rsidP="00F25F39">
          <w:pPr>
            <w:pStyle w:val="Intestazione"/>
            <w:jc w:val="right"/>
            <w:rPr>
              <w:rFonts w:ascii="Arial" w:hAnsi="Arial" w:cs="Arial"/>
              <w:color w:val="00BED4"/>
              <w:sz w:val="14"/>
              <w:szCs w:val="14"/>
            </w:rPr>
          </w:pPr>
          <w:r w:rsidRPr="00103693">
            <w:rPr>
              <w:rFonts w:ascii="Arial" w:hAnsi="Arial" w:cs="Arial"/>
              <w:color w:val="0092D0"/>
              <w:sz w:val="14"/>
              <w:szCs w:val="14"/>
            </w:rPr>
            <w:t xml:space="preserve">Page </w:t>
          </w:r>
          <w:r w:rsidRPr="00103693">
            <w:rPr>
              <w:rFonts w:ascii="Arial" w:hAnsi="Arial" w:cs="Arial"/>
              <w:color w:val="0092D0"/>
              <w:sz w:val="14"/>
              <w:szCs w:val="14"/>
            </w:rPr>
            <w:fldChar w:fldCharType="begin"/>
          </w:r>
          <w:r w:rsidRPr="00103693">
            <w:rPr>
              <w:rFonts w:ascii="Arial" w:hAnsi="Arial" w:cs="Arial"/>
              <w:color w:val="0092D0"/>
              <w:sz w:val="14"/>
              <w:szCs w:val="14"/>
            </w:rPr>
            <w:instrText>PAGE   \* MERGEFORMAT</w:instrText>
          </w:r>
          <w:r w:rsidRPr="00103693">
            <w:rPr>
              <w:rFonts w:ascii="Arial" w:hAnsi="Arial" w:cs="Arial"/>
              <w:color w:val="0092D0"/>
              <w:sz w:val="14"/>
              <w:szCs w:val="14"/>
            </w:rPr>
            <w:fldChar w:fldCharType="separate"/>
          </w:r>
          <w:r w:rsidR="00565957">
            <w:rPr>
              <w:rFonts w:ascii="Arial" w:hAnsi="Arial" w:cs="Arial"/>
              <w:noProof/>
              <w:color w:val="0092D0"/>
              <w:sz w:val="14"/>
              <w:szCs w:val="14"/>
            </w:rPr>
            <w:t>2</w:t>
          </w:r>
          <w:r w:rsidRPr="00103693">
            <w:rPr>
              <w:rFonts w:ascii="Arial" w:hAnsi="Arial" w:cs="Arial"/>
              <w:color w:val="0092D0"/>
              <w:sz w:val="14"/>
              <w:szCs w:val="14"/>
            </w:rPr>
            <w:fldChar w:fldCharType="end"/>
          </w:r>
        </w:p>
      </w:tc>
    </w:tr>
  </w:tbl>
  <w:p w14:paraId="03AAF66D" w14:textId="77777777" w:rsidR="00A3203F" w:rsidRDefault="00A320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86" w:type="dxa"/>
      <w:tblBorders>
        <w:top w:val="none" w:sz="0" w:space="0" w:color="auto"/>
        <w:left w:val="single" w:sz="4" w:space="0" w:color="0092D0"/>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384"/>
      <w:gridCol w:w="6129"/>
      <w:gridCol w:w="1773"/>
    </w:tblGrid>
    <w:tr w:rsidR="00C4688F" w14:paraId="3D4563FD" w14:textId="77777777" w:rsidTr="00DF38E6">
      <w:trPr>
        <w:trHeight w:val="572"/>
      </w:trPr>
      <w:tc>
        <w:tcPr>
          <w:tcW w:w="1384" w:type="dxa"/>
          <w:vMerge w:val="restart"/>
          <w:tcBorders>
            <w:left w:val="nil"/>
            <w:right w:val="single" w:sz="4" w:space="0" w:color="0092D0"/>
          </w:tcBorders>
          <w:vAlign w:val="center"/>
        </w:tcPr>
        <w:p w14:paraId="689CC09F" w14:textId="77777777" w:rsidR="00C4688F" w:rsidRDefault="00C4688F" w:rsidP="00C4688F">
          <w:pPr>
            <w:pStyle w:val="Intestazione"/>
            <w:rPr>
              <w:rFonts w:ascii="Arial" w:hAnsi="Arial" w:cs="Arial"/>
              <w:b/>
              <w:color w:val="666666"/>
              <w:sz w:val="12"/>
              <w:szCs w:val="12"/>
            </w:rPr>
          </w:pPr>
          <w:r>
            <w:rPr>
              <w:rFonts w:ascii="Arial" w:hAnsi="Arial" w:cs="Arial"/>
              <w:b/>
              <w:noProof/>
              <w:color w:val="666666"/>
              <w:sz w:val="12"/>
              <w:szCs w:val="12"/>
              <w:lang w:val="en-US"/>
            </w:rPr>
            <w:drawing>
              <wp:inline distT="0" distB="0" distL="0" distR="0" wp14:anchorId="71051CAB" wp14:editId="6C29B744">
                <wp:extent cx="716280" cy="167537"/>
                <wp:effectExtent l="0" t="0" r="0" b="4445"/>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gedim_logo2010_GREYSCALE-01.png"/>
                        <pic:cNvPicPr/>
                      </pic:nvPicPr>
                      <pic:blipFill>
                        <a:blip r:embed="rId1">
                          <a:extLst>
                            <a:ext uri="{28A0092B-C50C-407E-A947-70E740481C1C}">
                              <a14:useLocalDpi xmlns:a14="http://schemas.microsoft.com/office/drawing/2010/main" val="0"/>
                            </a:ext>
                          </a:extLst>
                        </a:blip>
                        <a:stretch>
                          <a:fillRect/>
                        </a:stretch>
                      </pic:blipFill>
                      <pic:spPr>
                        <a:xfrm>
                          <a:off x="0" y="0"/>
                          <a:ext cx="719857" cy="168374"/>
                        </a:xfrm>
                        <a:prstGeom prst="rect">
                          <a:avLst/>
                        </a:prstGeom>
                      </pic:spPr>
                    </pic:pic>
                  </a:graphicData>
                </a:graphic>
              </wp:inline>
            </w:drawing>
          </w:r>
        </w:p>
      </w:tc>
      <w:tc>
        <w:tcPr>
          <w:tcW w:w="6129" w:type="dxa"/>
          <w:tcBorders>
            <w:left w:val="single" w:sz="4" w:space="0" w:color="0092D0"/>
          </w:tcBorders>
        </w:tcPr>
        <w:p w14:paraId="60968414" w14:textId="77777777" w:rsidR="00C4688F" w:rsidRPr="00E4265F" w:rsidRDefault="00C4688F" w:rsidP="00C4688F">
          <w:pPr>
            <w:pStyle w:val="Intestazione"/>
            <w:ind w:left="176"/>
            <w:rPr>
              <w:rFonts w:ascii="Arial" w:hAnsi="Arial" w:cs="Arial"/>
              <w:color w:val="666666"/>
              <w:sz w:val="12"/>
              <w:szCs w:val="12"/>
            </w:rPr>
          </w:pPr>
          <w:proofErr w:type="spellStart"/>
          <w:r w:rsidRPr="00E4265F">
            <w:rPr>
              <w:rFonts w:ascii="Arial" w:hAnsi="Arial" w:cs="Arial"/>
              <w:color w:val="666666"/>
              <w:sz w:val="12"/>
              <w:szCs w:val="12"/>
            </w:rPr>
            <w:t>Cegedim</w:t>
          </w:r>
          <w:proofErr w:type="spellEnd"/>
          <w:r w:rsidRPr="00E4265F">
            <w:rPr>
              <w:rFonts w:ascii="Arial" w:hAnsi="Arial" w:cs="Arial"/>
              <w:color w:val="666666"/>
              <w:sz w:val="12"/>
              <w:szCs w:val="12"/>
            </w:rPr>
            <w:br/>
            <w:t>137 rue d’Aguesseau, 92100 Boulogne-Billancourt</w:t>
          </w:r>
          <w:r w:rsidRPr="00E4265F">
            <w:rPr>
              <w:rFonts w:ascii="Arial" w:hAnsi="Arial" w:cs="Arial"/>
              <w:color w:val="666666"/>
              <w:sz w:val="12"/>
              <w:szCs w:val="12"/>
            </w:rPr>
            <w:br/>
          </w:r>
          <w:r w:rsidRPr="00E4265F">
            <w:rPr>
              <w:rFonts w:ascii="Arial" w:eastAsia="Cambria" w:hAnsi="Arial" w:cs="Arial"/>
              <w:color w:val="666666"/>
              <w:sz w:val="12"/>
              <w:szCs w:val="12"/>
            </w:rPr>
            <w:t>T</w:t>
          </w:r>
          <w:r w:rsidRPr="00E4265F">
            <w:rPr>
              <w:rFonts w:ascii="Arial" w:hAnsi="Arial" w:cs="Arial"/>
              <w:color w:val="666666"/>
              <w:sz w:val="12"/>
              <w:szCs w:val="12"/>
            </w:rPr>
            <w:t>é</w:t>
          </w:r>
          <w:r w:rsidRPr="00E4265F">
            <w:rPr>
              <w:rFonts w:ascii="Arial" w:eastAsia="Cambria" w:hAnsi="Arial" w:cs="Arial"/>
              <w:color w:val="666666"/>
              <w:sz w:val="12"/>
              <w:szCs w:val="12"/>
            </w:rPr>
            <w:t>l.</w:t>
          </w:r>
          <w:r w:rsidRPr="00E4265F">
            <w:rPr>
              <w:rFonts w:ascii="Arial" w:hAnsi="Arial" w:cs="Arial"/>
              <w:color w:val="666666"/>
              <w:sz w:val="12"/>
              <w:szCs w:val="12"/>
            </w:rPr>
            <w:t xml:space="preserve"> : +33 (0)1 49 09 22 00</w:t>
          </w:r>
          <w:r w:rsidRPr="00E4265F">
            <w:rPr>
              <w:rFonts w:ascii="Arial" w:hAnsi="Arial" w:cs="Arial"/>
              <w:color w:val="666666"/>
              <w:sz w:val="12"/>
              <w:szCs w:val="12"/>
            </w:rPr>
            <w:br/>
            <w:t>www.cegedim.fr</w:t>
          </w:r>
        </w:p>
      </w:tc>
      <w:tc>
        <w:tcPr>
          <w:tcW w:w="1773" w:type="dxa"/>
        </w:tcPr>
        <w:p w14:paraId="0955D7D3" w14:textId="77777777" w:rsidR="00C4688F" w:rsidRPr="00063DFB" w:rsidRDefault="00C4688F" w:rsidP="00C4688F">
          <w:pPr>
            <w:pStyle w:val="Intestazione"/>
            <w:rPr>
              <w:rFonts w:ascii="Arial" w:hAnsi="Arial" w:cs="Arial"/>
              <w:b/>
              <w:color w:val="666666"/>
              <w:sz w:val="12"/>
              <w:szCs w:val="12"/>
            </w:rPr>
          </w:pPr>
        </w:p>
      </w:tc>
    </w:tr>
    <w:tr w:rsidR="00C4688F" w14:paraId="18D2F5A0" w14:textId="77777777" w:rsidTr="00DF38E6">
      <w:trPr>
        <w:trHeight w:val="278"/>
      </w:trPr>
      <w:tc>
        <w:tcPr>
          <w:tcW w:w="1384" w:type="dxa"/>
          <w:vMerge/>
          <w:tcBorders>
            <w:left w:val="nil"/>
            <w:right w:val="single" w:sz="4" w:space="0" w:color="0092D0"/>
          </w:tcBorders>
        </w:tcPr>
        <w:p w14:paraId="2A19AC71" w14:textId="77777777" w:rsidR="00C4688F" w:rsidRDefault="00C4688F" w:rsidP="00C4688F">
          <w:pPr>
            <w:pStyle w:val="Intestazione"/>
            <w:rPr>
              <w:rFonts w:ascii="Arial" w:hAnsi="Arial" w:cs="Arial"/>
              <w:color w:val="666666"/>
              <w:sz w:val="12"/>
              <w:szCs w:val="12"/>
            </w:rPr>
          </w:pPr>
        </w:p>
      </w:tc>
      <w:tc>
        <w:tcPr>
          <w:tcW w:w="6129" w:type="dxa"/>
          <w:tcBorders>
            <w:left w:val="single" w:sz="4" w:space="0" w:color="0092D0"/>
          </w:tcBorders>
        </w:tcPr>
        <w:p w14:paraId="35F92220" w14:textId="77777777" w:rsidR="00C4688F" w:rsidRPr="00C4688F" w:rsidRDefault="00C4688F" w:rsidP="00C4688F">
          <w:pPr>
            <w:pStyle w:val="Intestazione"/>
            <w:rPr>
              <w:rFonts w:ascii="Arial" w:hAnsi="Arial" w:cs="Arial"/>
              <w:color w:val="666666"/>
              <w:sz w:val="12"/>
              <w:szCs w:val="12"/>
            </w:rPr>
          </w:pPr>
        </w:p>
        <w:p w14:paraId="319EEC82" w14:textId="77777777" w:rsidR="00C4688F" w:rsidRPr="00C4688F" w:rsidRDefault="00C4688F" w:rsidP="00C4688F">
          <w:pPr>
            <w:pStyle w:val="Intestazione"/>
            <w:ind w:left="176"/>
            <w:rPr>
              <w:rFonts w:ascii="Arial" w:hAnsi="Arial" w:cs="Arial"/>
              <w:color w:val="666666"/>
              <w:sz w:val="12"/>
              <w:szCs w:val="12"/>
            </w:rPr>
          </w:pPr>
          <w:r w:rsidRPr="00C4688F">
            <w:rPr>
              <w:rFonts w:ascii="Arial" w:hAnsi="Arial" w:cs="Arial"/>
              <w:color w:val="666666"/>
              <w:sz w:val="12"/>
              <w:szCs w:val="12"/>
            </w:rPr>
            <w:t>SA au capital de 13 336 506,43 euros</w:t>
          </w:r>
        </w:p>
        <w:p w14:paraId="38E40A9F" w14:textId="77777777" w:rsidR="00C4688F" w:rsidRPr="00C4688F" w:rsidRDefault="00C4688F" w:rsidP="00C4688F">
          <w:pPr>
            <w:pStyle w:val="Intestazione"/>
            <w:ind w:left="176"/>
            <w:rPr>
              <w:rFonts w:ascii="Arial" w:hAnsi="Arial" w:cs="Arial"/>
              <w:color w:val="666666"/>
              <w:sz w:val="12"/>
              <w:szCs w:val="12"/>
            </w:rPr>
          </w:pPr>
          <w:r w:rsidRPr="00C4688F">
            <w:rPr>
              <w:rFonts w:ascii="Arial" w:eastAsia="Microsoft Sans Serif" w:hAnsi="Arial" w:cs="Arial"/>
              <w:color w:val="666666"/>
              <w:sz w:val="12"/>
              <w:szCs w:val="12"/>
            </w:rPr>
            <w:t xml:space="preserve">SIREN </w:t>
          </w:r>
          <w:r w:rsidRPr="00C4688F">
            <w:rPr>
              <w:rFonts w:ascii="Arial" w:hAnsi="Arial" w:cs="Arial"/>
              <w:color w:val="666666"/>
              <w:sz w:val="12"/>
              <w:szCs w:val="12"/>
            </w:rPr>
            <w:t xml:space="preserve">350 422 622 </w:t>
          </w:r>
        </w:p>
        <w:p w14:paraId="1F7855F9" w14:textId="77777777" w:rsidR="00C4688F" w:rsidRPr="00C4688F" w:rsidRDefault="00C4688F" w:rsidP="00C4688F">
          <w:pPr>
            <w:pStyle w:val="Intestazione"/>
            <w:ind w:left="176"/>
            <w:rPr>
              <w:rFonts w:ascii="Arial" w:hAnsi="Arial" w:cs="Arial"/>
              <w:color w:val="666666"/>
              <w:sz w:val="12"/>
              <w:szCs w:val="12"/>
            </w:rPr>
          </w:pPr>
          <w:r w:rsidRPr="00C4688F">
            <w:rPr>
              <w:rFonts w:ascii="Arial" w:hAnsi="Arial" w:cs="Arial"/>
              <w:color w:val="666666"/>
              <w:sz w:val="12"/>
              <w:szCs w:val="12"/>
            </w:rPr>
            <w:t>R. C. S. Nanterre B 350 422 622</w:t>
          </w:r>
        </w:p>
      </w:tc>
      <w:tc>
        <w:tcPr>
          <w:tcW w:w="1773" w:type="dxa"/>
          <w:vAlign w:val="center"/>
        </w:tcPr>
        <w:p w14:paraId="6686ED9F" w14:textId="77777777" w:rsidR="00C4688F" w:rsidRDefault="00C4688F" w:rsidP="00C4688F">
          <w:pPr>
            <w:pStyle w:val="Intestazione"/>
            <w:jc w:val="right"/>
            <w:rPr>
              <w:rFonts w:ascii="Arial" w:hAnsi="Arial" w:cs="Arial"/>
              <w:color w:val="00BED4"/>
              <w:sz w:val="12"/>
              <w:szCs w:val="12"/>
            </w:rPr>
          </w:pPr>
        </w:p>
        <w:p w14:paraId="6156E77E" w14:textId="77777777" w:rsidR="00C4688F" w:rsidRDefault="00C4688F" w:rsidP="00C4688F">
          <w:pPr>
            <w:pStyle w:val="Intestazione"/>
            <w:jc w:val="right"/>
            <w:rPr>
              <w:rFonts w:ascii="Arial" w:hAnsi="Arial" w:cs="Arial"/>
              <w:color w:val="00BED4"/>
              <w:sz w:val="12"/>
              <w:szCs w:val="12"/>
            </w:rPr>
          </w:pPr>
        </w:p>
        <w:p w14:paraId="5DFBBAD7" w14:textId="77777777" w:rsidR="00C4688F" w:rsidRDefault="00C4688F" w:rsidP="00C4688F">
          <w:pPr>
            <w:pStyle w:val="Intestazione"/>
            <w:jc w:val="right"/>
            <w:rPr>
              <w:rFonts w:ascii="Arial" w:hAnsi="Arial" w:cs="Arial"/>
              <w:color w:val="00BED4"/>
              <w:sz w:val="12"/>
              <w:szCs w:val="12"/>
            </w:rPr>
          </w:pPr>
        </w:p>
        <w:p w14:paraId="1D3BC3CB" w14:textId="1DE584D7" w:rsidR="00C4688F" w:rsidRPr="00103693" w:rsidRDefault="00C4688F" w:rsidP="00C4688F">
          <w:pPr>
            <w:pStyle w:val="Intestazione"/>
            <w:jc w:val="right"/>
            <w:rPr>
              <w:rFonts w:ascii="Arial" w:hAnsi="Arial" w:cs="Arial"/>
              <w:color w:val="00BED4"/>
              <w:sz w:val="14"/>
              <w:szCs w:val="14"/>
            </w:rPr>
          </w:pPr>
          <w:r w:rsidRPr="00103693">
            <w:rPr>
              <w:rFonts w:ascii="Arial" w:hAnsi="Arial" w:cs="Arial"/>
              <w:color w:val="00BED4"/>
              <w:sz w:val="14"/>
              <w:szCs w:val="14"/>
            </w:rPr>
            <w:t xml:space="preserve">Page </w:t>
          </w:r>
          <w:r w:rsidRPr="00103693">
            <w:rPr>
              <w:rFonts w:ascii="Arial" w:hAnsi="Arial" w:cs="Arial"/>
              <w:color w:val="00BED4"/>
              <w:sz w:val="14"/>
              <w:szCs w:val="14"/>
            </w:rPr>
            <w:fldChar w:fldCharType="begin"/>
          </w:r>
          <w:r w:rsidRPr="00103693">
            <w:rPr>
              <w:rFonts w:ascii="Arial" w:hAnsi="Arial" w:cs="Arial"/>
              <w:color w:val="00BED4"/>
              <w:sz w:val="14"/>
              <w:szCs w:val="14"/>
            </w:rPr>
            <w:instrText>PAGE   \* MERGEFORMAT</w:instrText>
          </w:r>
          <w:r w:rsidRPr="00103693">
            <w:rPr>
              <w:rFonts w:ascii="Arial" w:hAnsi="Arial" w:cs="Arial"/>
              <w:color w:val="00BED4"/>
              <w:sz w:val="14"/>
              <w:szCs w:val="14"/>
            </w:rPr>
            <w:fldChar w:fldCharType="separate"/>
          </w:r>
          <w:r w:rsidR="00565957">
            <w:rPr>
              <w:rFonts w:ascii="Arial" w:hAnsi="Arial" w:cs="Arial"/>
              <w:noProof/>
              <w:color w:val="00BED4"/>
              <w:sz w:val="14"/>
              <w:szCs w:val="14"/>
            </w:rPr>
            <w:t>1</w:t>
          </w:r>
          <w:r w:rsidRPr="00103693">
            <w:rPr>
              <w:rFonts w:ascii="Arial" w:hAnsi="Arial" w:cs="Arial"/>
              <w:color w:val="00BED4"/>
              <w:sz w:val="14"/>
              <w:szCs w:val="14"/>
            </w:rPr>
            <w:fldChar w:fldCharType="end"/>
          </w:r>
        </w:p>
      </w:tc>
    </w:tr>
  </w:tbl>
  <w:p w14:paraId="7025BB69" w14:textId="77777777" w:rsidR="00A3203F" w:rsidRDefault="00A320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7EF95" w14:textId="77777777" w:rsidR="00432873" w:rsidRDefault="00432873" w:rsidP="00577199">
      <w:r>
        <w:separator/>
      </w:r>
    </w:p>
  </w:footnote>
  <w:footnote w:type="continuationSeparator" w:id="0">
    <w:p w14:paraId="4B83B664" w14:textId="77777777" w:rsidR="00432873" w:rsidRDefault="00432873" w:rsidP="0057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923" w:type="dxa"/>
      <w:tblInd w:w="-318"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C4688F" w14:paraId="4ECB3399" w14:textId="77777777" w:rsidTr="008C34C2">
      <w:trPr>
        <w:trHeight w:val="567"/>
      </w:trPr>
      <w:tc>
        <w:tcPr>
          <w:tcW w:w="4605" w:type="dxa"/>
        </w:tcPr>
        <w:p w14:paraId="3C3B1928" w14:textId="77777777" w:rsidR="00C4688F" w:rsidRDefault="00C4688F" w:rsidP="00C4688F">
          <w:pPr>
            <w:pStyle w:val="Intestazione"/>
            <w:ind w:left="-108"/>
          </w:pPr>
          <w:r>
            <w:rPr>
              <w:noProof/>
              <w:lang w:val="en-US"/>
            </w:rPr>
            <w:drawing>
              <wp:inline distT="0" distB="0" distL="0" distR="0" wp14:anchorId="4C3C673A" wp14:editId="4450F649">
                <wp:extent cx="1047750" cy="382090"/>
                <wp:effectExtent l="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038" cy="385113"/>
                        </a:xfrm>
                        <a:prstGeom prst="rect">
                          <a:avLst/>
                        </a:prstGeom>
                        <a:noFill/>
                        <a:ln w="9525">
                          <a:noFill/>
                          <a:miter lim="800000"/>
                          <a:headEnd/>
                          <a:tailEnd/>
                        </a:ln>
                      </pic:spPr>
                    </pic:pic>
                  </a:graphicData>
                </a:graphic>
              </wp:inline>
            </w:drawing>
          </w:r>
          <w:r w:rsidRPr="00FF1636">
            <w:rPr>
              <w:rFonts w:ascii="Century Gothic" w:hAnsi="Century Gothic"/>
              <w:lang w:val="en-US"/>
            </w:rPr>
            <w:t xml:space="preserve"> </w:t>
          </w:r>
        </w:p>
      </w:tc>
      <w:tc>
        <w:tcPr>
          <w:tcW w:w="4605" w:type="dxa"/>
        </w:tcPr>
        <w:p w14:paraId="4240E62D" w14:textId="77777777" w:rsidR="00C4688F" w:rsidRPr="002577AD" w:rsidRDefault="00C4688F" w:rsidP="00C4688F">
          <w:pPr>
            <w:pStyle w:val="Intestazione"/>
            <w:jc w:val="right"/>
          </w:pPr>
          <w:r w:rsidRPr="002577AD">
            <w:rPr>
              <w:rFonts w:ascii="Century Gothic" w:hAnsi="Century Gothic"/>
              <w:spacing w:val="20"/>
            </w:rPr>
            <w:t>PRESS</w:t>
          </w:r>
          <w:r w:rsidR="00B42CDF">
            <w:rPr>
              <w:rFonts w:ascii="Century Gothic" w:hAnsi="Century Gothic"/>
              <w:spacing w:val="20"/>
            </w:rPr>
            <w:t xml:space="preserve"> RELEAS</w:t>
          </w:r>
          <w:r w:rsidRPr="002577AD">
            <w:rPr>
              <w:rFonts w:ascii="Century Gothic" w:hAnsi="Century Gothic"/>
              <w:spacing w:val="20"/>
            </w:rPr>
            <w:t>E</w:t>
          </w:r>
        </w:p>
      </w:tc>
    </w:tr>
  </w:tbl>
  <w:p w14:paraId="648759F5" w14:textId="77777777" w:rsidR="00A3203F" w:rsidRDefault="00A3203F" w:rsidP="00577199">
    <w:pPr>
      <w:pStyle w:val="Intestazion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9pt" o:bullet="t">
        <v:imagedata r:id="rId1" o:title="puce2"/>
      </v:shape>
    </w:pict>
  </w:numPicBullet>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7471E"/>
    <w:multiLevelType w:val="hybridMultilevel"/>
    <w:tmpl w:val="1A2EC8DE"/>
    <w:lvl w:ilvl="0" w:tplc="9FD2D6E6">
      <w:start w:val="1"/>
      <w:numFmt w:val="bullet"/>
      <w:pStyle w:val="ListeTitrePrincipal"/>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7142F7"/>
    <w:multiLevelType w:val="hybridMultilevel"/>
    <w:tmpl w:val="6B749FB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B2544C4"/>
    <w:multiLevelType w:val="hybridMultilevel"/>
    <w:tmpl w:val="1FD48838"/>
    <w:lvl w:ilvl="0" w:tplc="98440C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34487F"/>
    <w:multiLevelType w:val="hybridMultilevel"/>
    <w:tmpl w:val="C6903FB4"/>
    <w:lvl w:ilvl="0" w:tplc="9FC84FB8">
      <w:start w:val="4"/>
      <w:numFmt w:val="bullet"/>
      <w:lvlText w:val="-"/>
      <w:lvlJc w:val="left"/>
      <w:pPr>
        <w:ind w:left="1494" w:hanging="360"/>
      </w:pPr>
      <w:rPr>
        <w:rFonts w:ascii="Arial" w:eastAsia="Cambria"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0EA45B3D"/>
    <w:multiLevelType w:val="hybridMultilevel"/>
    <w:tmpl w:val="0F823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80D1B"/>
    <w:multiLevelType w:val="hybridMultilevel"/>
    <w:tmpl w:val="1348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47553A"/>
    <w:multiLevelType w:val="hybridMultilevel"/>
    <w:tmpl w:val="0B7CD5E2"/>
    <w:lvl w:ilvl="0" w:tplc="781C362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067548E"/>
    <w:multiLevelType w:val="hybridMultilevel"/>
    <w:tmpl w:val="31A29C60"/>
    <w:lvl w:ilvl="0" w:tplc="84C87140">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A21DAB"/>
    <w:multiLevelType w:val="hybridMultilevel"/>
    <w:tmpl w:val="D832B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F67E10"/>
    <w:multiLevelType w:val="hybridMultilevel"/>
    <w:tmpl w:val="863E7718"/>
    <w:lvl w:ilvl="0" w:tplc="724C52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7F7CDA"/>
    <w:multiLevelType w:val="hybridMultilevel"/>
    <w:tmpl w:val="674C2746"/>
    <w:lvl w:ilvl="0" w:tplc="79A40C78">
      <w:start w:val="1"/>
      <w:numFmt w:val="bullet"/>
      <w:lvlText w:val=""/>
      <w:lvlJc w:val="left"/>
      <w:pPr>
        <w:ind w:left="4122" w:hanging="360"/>
      </w:pPr>
      <w:rPr>
        <w:rFonts w:ascii="Symbol" w:hAnsi="Symbol" w:hint="default"/>
      </w:rPr>
    </w:lvl>
    <w:lvl w:ilvl="1" w:tplc="040C0003">
      <w:start w:val="1"/>
      <w:numFmt w:val="bullet"/>
      <w:lvlText w:val="o"/>
      <w:lvlJc w:val="left"/>
      <w:pPr>
        <w:ind w:left="3141" w:hanging="360"/>
      </w:pPr>
      <w:rPr>
        <w:rFonts w:ascii="Courier New" w:hAnsi="Courier New" w:cs="Courier New" w:hint="default"/>
      </w:rPr>
    </w:lvl>
    <w:lvl w:ilvl="2" w:tplc="F17242B0">
      <w:start w:val="1"/>
      <w:numFmt w:val="bullet"/>
      <w:pStyle w:val="Stylesoustitresecteur"/>
      <w:lvlText w:val=""/>
      <w:lvlJc w:val="left"/>
      <w:pPr>
        <w:ind w:left="3861" w:hanging="360"/>
      </w:pPr>
      <w:rPr>
        <w:rFonts w:ascii="Symbol" w:hAnsi="Symbol"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2" w15:restartNumberingAfterBreak="0">
    <w:nsid w:val="27CA29F5"/>
    <w:multiLevelType w:val="hybridMultilevel"/>
    <w:tmpl w:val="B77C88DC"/>
    <w:lvl w:ilvl="0" w:tplc="781C362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2B0507C9"/>
    <w:multiLevelType w:val="hybridMultilevel"/>
    <w:tmpl w:val="09C07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26592"/>
    <w:multiLevelType w:val="hybridMultilevel"/>
    <w:tmpl w:val="D12C3D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B3485D"/>
    <w:multiLevelType w:val="hybridMultilevel"/>
    <w:tmpl w:val="26AA9142"/>
    <w:lvl w:ilvl="0" w:tplc="F51A9D82">
      <w:start w:val="1"/>
      <w:numFmt w:val="bullet"/>
      <w:pStyle w:val="Titresous-partie"/>
      <w:lvlText w:val=""/>
      <w:lvlJc w:val="left"/>
      <w:pPr>
        <w:ind w:left="1495" w:hanging="360"/>
      </w:pPr>
      <w:rPr>
        <w:rFonts w:ascii="Symbol" w:hAnsi="Symbol" w:hint="default"/>
        <w:u w:color="0092D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B426B5"/>
    <w:multiLevelType w:val="hybridMultilevel"/>
    <w:tmpl w:val="533EF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F5710E"/>
    <w:multiLevelType w:val="hybridMultilevel"/>
    <w:tmpl w:val="6D5CC836"/>
    <w:lvl w:ilvl="0" w:tplc="44467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CE71D1"/>
    <w:multiLevelType w:val="hybridMultilevel"/>
    <w:tmpl w:val="AE34ABD4"/>
    <w:lvl w:ilvl="0" w:tplc="4ECEB15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42741AC"/>
    <w:multiLevelType w:val="hybridMultilevel"/>
    <w:tmpl w:val="8B885E74"/>
    <w:lvl w:ilvl="0" w:tplc="98F68C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44513E"/>
    <w:multiLevelType w:val="hybridMultilevel"/>
    <w:tmpl w:val="F8346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24629B"/>
    <w:multiLevelType w:val="hybridMultilevel"/>
    <w:tmpl w:val="A552B5FE"/>
    <w:lvl w:ilvl="0" w:tplc="0E3A24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9B7017"/>
    <w:multiLevelType w:val="hybridMultilevel"/>
    <w:tmpl w:val="FA007C78"/>
    <w:lvl w:ilvl="0" w:tplc="8C6A2AC2">
      <w:start w:val="1"/>
      <w:numFmt w:val="bullet"/>
      <w:lvlText w:val=""/>
      <w:lvlJc w:val="left"/>
      <w:pPr>
        <w:ind w:left="360" w:hanging="360"/>
      </w:pPr>
      <w:rPr>
        <w:rFonts w:ascii="Symbol" w:hAnsi="Symbol" w:hint="default"/>
        <w:color w:val="000000" w:themeColor="text1"/>
        <w:sz w:val="16"/>
        <w:u w:color="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33845"/>
    <w:multiLevelType w:val="hybridMultilevel"/>
    <w:tmpl w:val="EA763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75147"/>
    <w:multiLevelType w:val="hybridMultilevel"/>
    <w:tmpl w:val="45BA5E84"/>
    <w:lvl w:ilvl="0" w:tplc="9C8401CC">
      <w:start w:val="1"/>
      <w:numFmt w:val="decimal"/>
      <w:lvlText w:val="(%1)"/>
      <w:lvlJc w:val="left"/>
      <w:pPr>
        <w:ind w:left="1701" w:hanging="360"/>
      </w:pPr>
      <w:rPr>
        <w:rFonts w:hint="default"/>
      </w:rPr>
    </w:lvl>
    <w:lvl w:ilvl="1" w:tplc="040C0019" w:tentative="1">
      <w:start w:val="1"/>
      <w:numFmt w:val="lowerLetter"/>
      <w:lvlText w:val="%2."/>
      <w:lvlJc w:val="left"/>
      <w:pPr>
        <w:ind w:left="2421" w:hanging="360"/>
      </w:pPr>
    </w:lvl>
    <w:lvl w:ilvl="2" w:tplc="040C001B" w:tentative="1">
      <w:start w:val="1"/>
      <w:numFmt w:val="lowerRoman"/>
      <w:lvlText w:val="%3."/>
      <w:lvlJc w:val="right"/>
      <w:pPr>
        <w:ind w:left="3141" w:hanging="180"/>
      </w:pPr>
    </w:lvl>
    <w:lvl w:ilvl="3" w:tplc="040C000F" w:tentative="1">
      <w:start w:val="1"/>
      <w:numFmt w:val="decimal"/>
      <w:lvlText w:val="%4."/>
      <w:lvlJc w:val="left"/>
      <w:pPr>
        <w:ind w:left="3861" w:hanging="360"/>
      </w:pPr>
    </w:lvl>
    <w:lvl w:ilvl="4" w:tplc="040C0019" w:tentative="1">
      <w:start w:val="1"/>
      <w:numFmt w:val="lowerLetter"/>
      <w:lvlText w:val="%5."/>
      <w:lvlJc w:val="left"/>
      <w:pPr>
        <w:ind w:left="4581" w:hanging="360"/>
      </w:pPr>
    </w:lvl>
    <w:lvl w:ilvl="5" w:tplc="040C001B" w:tentative="1">
      <w:start w:val="1"/>
      <w:numFmt w:val="lowerRoman"/>
      <w:lvlText w:val="%6."/>
      <w:lvlJc w:val="right"/>
      <w:pPr>
        <w:ind w:left="5301" w:hanging="180"/>
      </w:pPr>
    </w:lvl>
    <w:lvl w:ilvl="6" w:tplc="040C000F" w:tentative="1">
      <w:start w:val="1"/>
      <w:numFmt w:val="decimal"/>
      <w:lvlText w:val="%7."/>
      <w:lvlJc w:val="left"/>
      <w:pPr>
        <w:ind w:left="6021" w:hanging="360"/>
      </w:pPr>
    </w:lvl>
    <w:lvl w:ilvl="7" w:tplc="040C0019" w:tentative="1">
      <w:start w:val="1"/>
      <w:numFmt w:val="lowerLetter"/>
      <w:lvlText w:val="%8."/>
      <w:lvlJc w:val="left"/>
      <w:pPr>
        <w:ind w:left="6741" w:hanging="360"/>
      </w:pPr>
    </w:lvl>
    <w:lvl w:ilvl="8" w:tplc="040C001B" w:tentative="1">
      <w:start w:val="1"/>
      <w:numFmt w:val="lowerRoman"/>
      <w:lvlText w:val="%9."/>
      <w:lvlJc w:val="right"/>
      <w:pPr>
        <w:ind w:left="7461" w:hanging="180"/>
      </w:pPr>
    </w:lvl>
  </w:abstractNum>
  <w:abstractNum w:abstractNumId="25" w15:restartNumberingAfterBreak="0">
    <w:nsid w:val="600E4A78"/>
    <w:multiLevelType w:val="hybridMultilevel"/>
    <w:tmpl w:val="4B0217FE"/>
    <w:lvl w:ilvl="0" w:tplc="79A40C78">
      <w:start w:val="1"/>
      <w:numFmt w:val="bullet"/>
      <w:lvlText w:val=""/>
      <w:lvlJc w:val="left"/>
      <w:pPr>
        <w:ind w:left="4122" w:hanging="360"/>
      </w:pPr>
      <w:rPr>
        <w:rFonts w:ascii="Symbol" w:hAnsi="Symbol" w:hint="default"/>
      </w:rPr>
    </w:lvl>
    <w:lvl w:ilvl="1" w:tplc="040C0003">
      <w:start w:val="1"/>
      <w:numFmt w:val="bullet"/>
      <w:lvlText w:val="o"/>
      <w:lvlJc w:val="left"/>
      <w:pPr>
        <w:ind w:left="3141" w:hanging="360"/>
      </w:pPr>
      <w:rPr>
        <w:rFonts w:ascii="Courier New" w:hAnsi="Courier New" w:cs="Courier New" w:hint="default"/>
      </w:rPr>
    </w:lvl>
    <w:lvl w:ilvl="2" w:tplc="96945AF0">
      <w:start w:val="1"/>
      <w:numFmt w:val="bullet"/>
      <w:lvlText w:val="-"/>
      <w:lvlJc w:val="left"/>
      <w:pPr>
        <w:ind w:left="3861" w:hanging="360"/>
      </w:pPr>
      <w:rPr>
        <w:rFonts w:ascii="Arial" w:hAnsi="Arial"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6" w15:restartNumberingAfterBreak="0">
    <w:nsid w:val="66481373"/>
    <w:multiLevelType w:val="hybridMultilevel"/>
    <w:tmpl w:val="500C4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8A7E6B"/>
    <w:multiLevelType w:val="hybridMultilevel"/>
    <w:tmpl w:val="69AA1F5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6742246E"/>
    <w:multiLevelType w:val="hybridMultilevel"/>
    <w:tmpl w:val="6E3ED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6855BF"/>
    <w:multiLevelType w:val="hybridMultilevel"/>
    <w:tmpl w:val="A96618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14075F1"/>
    <w:multiLevelType w:val="hybridMultilevel"/>
    <w:tmpl w:val="7B4A5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9C7661"/>
    <w:multiLevelType w:val="hybridMultilevel"/>
    <w:tmpl w:val="62BAEDA4"/>
    <w:lvl w:ilvl="0" w:tplc="F7E48A60">
      <w:start w:val="1"/>
      <w:numFmt w:val="bullet"/>
      <w:lvlText w:val=""/>
      <w:lvlJc w:val="left"/>
      <w:pPr>
        <w:ind w:left="360" w:hanging="360"/>
      </w:pPr>
      <w:rPr>
        <w:rFonts w:ascii="Symbol" w:hAnsi="Symbol" w:hint="default"/>
        <w:color w:val="000000" w:themeColor="text1"/>
        <w:u w:color="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C05093"/>
    <w:multiLevelType w:val="hybridMultilevel"/>
    <w:tmpl w:val="97681342"/>
    <w:lvl w:ilvl="0" w:tplc="EDF44888">
      <w:start w:val="1"/>
      <w:numFmt w:val="bullet"/>
      <w:lvlText w:val=""/>
      <w:lvlJc w:val="left"/>
      <w:pPr>
        <w:ind w:left="360" w:hanging="360"/>
      </w:pPr>
      <w:rPr>
        <w:rFonts w:ascii="Symbol" w:hAnsi="Symbol" w:hint="default"/>
        <w:u w:color="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40C3F14"/>
    <w:multiLevelType w:val="hybridMultilevel"/>
    <w:tmpl w:val="1FD48838"/>
    <w:lvl w:ilvl="0" w:tplc="98440C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5141FA"/>
    <w:multiLevelType w:val="hybridMultilevel"/>
    <w:tmpl w:val="B6CC5354"/>
    <w:lvl w:ilvl="0" w:tplc="CF4EA3A8">
      <w:start w:val="1"/>
      <w:numFmt w:val="bullet"/>
      <w:lvlText w:val=""/>
      <w:lvlPicBulletId w:val="0"/>
      <w:lvlJc w:val="left"/>
      <w:pPr>
        <w:ind w:left="4122" w:hanging="360"/>
      </w:pPr>
      <w:rPr>
        <w:rFonts w:ascii="Symbol" w:hAnsi="Symbol" w:hint="default"/>
        <w:color w:val="auto"/>
        <w:sz w:val="16"/>
        <w:szCs w:val="16"/>
      </w:rPr>
    </w:lvl>
    <w:lvl w:ilvl="1" w:tplc="040C0003">
      <w:start w:val="1"/>
      <w:numFmt w:val="bullet"/>
      <w:lvlText w:val="o"/>
      <w:lvlJc w:val="left"/>
      <w:pPr>
        <w:ind w:left="3141" w:hanging="360"/>
      </w:pPr>
      <w:rPr>
        <w:rFonts w:ascii="Courier New" w:hAnsi="Courier New" w:cs="Courier New" w:hint="default"/>
      </w:rPr>
    </w:lvl>
    <w:lvl w:ilvl="2" w:tplc="F17242B0">
      <w:start w:val="1"/>
      <w:numFmt w:val="bullet"/>
      <w:lvlText w:val=""/>
      <w:lvlJc w:val="left"/>
      <w:pPr>
        <w:ind w:left="3861" w:hanging="360"/>
      </w:pPr>
      <w:rPr>
        <w:rFonts w:ascii="Symbol" w:hAnsi="Symbol"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5" w15:restartNumberingAfterBreak="0">
    <w:nsid w:val="7DAC7444"/>
    <w:multiLevelType w:val="hybridMultilevel"/>
    <w:tmpl w:val="84FAD030"/>
    <w:lvl w:ilvl="0" w:tplc="DD4426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7362E6"/>
    <w:multiLevelType w:val="hybridMultilevel"/>
    <w:tmpl w:val="45BA5E84"/>
    <w:lvl w:ilvl="0" w:tplc="9C8401C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F2756FF"/>
    <w:multiLevelType w:val="hybridMultilevel"/>
    <w:tmpl w:val="A2FE5934"/>
    <w:lvl w:ilvl="0" w:tplc="B43ABC8E">
      <w:start w:val="1"/>
      <w:numFmt w:val="bullet"/>
      <w:pStyle w:val="Listeexplication"/>
      <w:lvlText w:val=""/>
      <w:lvlJc w:val="left"/>
      <w:pPr>
        <w:ind w:left="360" w:hanging="360"/>
      </w:pPr>
      <w:rPr>
        <w:rFonts w:ascii="Symbol" w:hAnsi="Symbol" w:hint="default"/>
        <w:color w:val="000000" w:themeColor="text1"/>
        <w:sz w:val="12"/>
        <w:u w:color="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5"/>
  </w:num>
  <w:num w:numId="4">
    <w:abstractNumId w:val="9"/>
  </w:num>
  <w:num w:numId="5">
    <w:abstractNumId w:val="15"/>
  </w:num>
  <w:num w:numId="6">
    <w:abstractNumId w:val="11"/>
  </w:num>
  <w:num w:numId="7">
    <w:abstractNumId w:val="25"/>
  </w:num>
  <w:num w:numId="8">
    <w:abstractNumId w:val="18"/>
  </w:num>
  <w:num w:numId="9">
    <w:abstractNumId w:val="29"/>
  </w:num>
  <w:num w:numId="10">
    <w:abstractNumId w:val="32"/>
  </w:num>
  <w:num w:numId="11">
    <w:abstractNumId w:val="31"/>
  </w:num>
  <w:num w:numId="12">
    <w:abstractNumId w:val="22"/>
  </w:num>
  <w:num w:numId="13">
    <w:abstractNumId w:val="37"/>
  </w:num>
  <w:num w:numId="14">
    <w:abstractNumId w:val="23"/>
  </w:num>
  <w:num w:numId="15">
    <w:abstractNumId w:val="24"/>
  </w:num>
  <w:num w:numId="16">
    <w:abstractNumId w:val="33"/>
  </w:num>
  <w:num w:numId="17">
    <w:abstractNumId w:val="17"/>
  </w:num>
  <w:num w:numId="18">
    <w:abstractNumId w:val="26"/>
  </w:num>
  <w:num w:numId="19">
    <w:abstractNumId w:val="3"/>
  </w:num>
  <w:num w:numId="20">
    <w:abstractNumId w:val="36"/>
  </w:num>
  <w:num w:numId="21">
    <w:abstractNumId w:val="6"/>
  </w:num>
  <w:num w:numId="22">
    <w:abstractNumId w:val="2"/>
  </w:num>
  <w:num w:numId="23">
    <w:abstractNumId w:val="13"/>
  </w:num>
  <w:num w:numId="24">
    <w:abstractNumId w:val="34"/>
  </w:num>
  <w:num w:numId="25">
    <w:abstractNumId w:val="27"/>
  </w:num>
  <w:num w:numId="26">
    <w:abstractNumId w:val="7"/>
  </w:num>
  <w:num w:numId="27">
    <w:abstractNumId w:val="10"/>
  </w:num>
  <w:num w:numId="28">
    <w:abstractNumId w:val="12"/>
  </w:num>
  <w:num w:numId="29">
    <w:abstractNumId w:val="19"/>
  </w:num>
  <w:num w:numId="30">
    <w:abstractNumId w:val="4"/>
  </w:num>
  <w:num w:numId="31">
    <w:abstractNumId w:val="20"/>
  </w:num>
  <w:num w:numId="32">
    <w:abstractNumId w:val="8"/>
  </w:num>
  <w:num w:numId="33">
    <w:abstractNumId w:val="14"/>
  </w:num>
  <w:num w:numId="34">
    <w:abstractNumId w:val="0"/>
  </w:num>
  <w:num w:numId="35">
    <w:abstractNumId w:val="35"/>
  </w:num>
  <w:num w:numId="36">
    <w:abstractNumId w:val="30"/>
  </w:num>
  <w:num w:numId="37">
    <w:abstractNumId w:val="2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99"/>
    <w:rsid w:val="0000292A"/>
    <w:rsid w:val="00011753"/>
    <w:rsid w:val="0001210A"/>
    <w:rsid w:val="00017161"/>
    <w:rsid w:val="00021D4E"/>
    <w:rsid w:val="00025C7A"/>
    <w:rsid w:val="00031094"/>
    <w:rsid w:val="00031B56"/>
    <w:rsid w:val="00033F80"/>
    <w:rsid w:val="00034230"/>
    <w:rsid w:val="00034E30"/>
    <w:rsid w:val="00045823"/>
    <w:rsid w:val="00045CA2"/>
    <w:rsid w:val="00054986"/>
    <w:rsid w:val="00054B21"/>
    <w:rsid w:val="00054D0C"/>
    <w:rsid w:val="00055355"/>
    <w:rsid w:val="00055A8C"/>
    <w:rsid w:val="000577F1"/>
    <w:rsid w:val="00057955"/>
    <w:rsid w:val="00057BB9"/>
    <w:rsid w:val="00057BF6"/>
    <w:rsid w:val="00060E69"/>
    <w:rsid w:val="0006200B"/>
    <w:rsid w:val="0006340C"/>
    <w:rsid w:val="00063DFB"/>
    <w:rsid w:val="00064229"/>
    <w:rsid w:val="00065D53"/>
    <w:rsid w:val="0006602C"/>
    <w:rsid w:val="00066A7D"/>
    <w:rsid w:val="00066ED6"/>
    <w:rsid w:val="000702DE"/>
    <w:rsid w:val="00070569"/>
    <w:rsid w:val="000707B5"/>
    <w:rsid w:val="00070DD8"/>
    <w:rsid w:val="00072C31"/>
    <w:rsid w:val="00074924"/>
    <w:rsid w:val="000770CA"/>
    <w:rsid w:val="000812BB"/>
    <w:rsid w:val="000833D8"/>
    <w:rsid w:val="00091FE0"/>
    <w:rsid w:val="000968FB"/>
    <w:rsid w:val="00096F6A"/>
    <w:rsid w:val="000A3813"/>
    <w:rsid w:val="000A42B0"/>
    <w:rsid w:val="000A6B4C"/>
    <w:rsid w:val="000B0398"/>
    <w:rsid w:val="000B15CF"/>
    <w:rsid w:val="000B1663"/>
    <w:rsid w:val="000B23E7"/>
    <w:rsid w:val="000B4882"/>
    <w:rsid w:val="000C187F"/>
    <w:rsid w:val="000C293F"/>
    <w:rsid w:val="000C408A"/>
    <w:rsid w:val="000C750E"/>
    <w:rsid w:val="000D1031"/>
    <w:rsid w:val="000D1D38"/>
    <w:rsid w:val="000D232B"/>
    <w:rsid w:val="000D2782"/>
    <w:rsid w:val="000D2CAA"/>
    <w:rsid w:val="000E100C"/>
    <w:rsid w:val="000E1AF8"/>
    <w:rsid w:val="000E6539"/>
    <w:rsid w:val="000E6987"/>
    <w:rsid w:val="000F0020"/>
    <w:rsid w:val="000F06AA"/>
    <w:rsid w:val="000F6FA2"/>
    <w:rsid w:val="000F7146"/>
    <w:rsid w:val="0010000E"/>
    <w:rsid w:val="00103693"/>
    <w:rsid w:val="0010414A"/>
    <w:rsid w:val="00105779"/>
    <w:rsid w:val="00106CBF"/>
    <w:rsid w:val="00110CF0"/>
    <w:rsid w:val="00113867"/>
    <w:rsid w:val="00115275"/>
    <w:rsid w:val="00122503"/>
    <w:rsid w:val="001316CA"/>
    <w:rsid w:val="00132954"/>
    <w:rsid w:val="001332CD"/>
    <w:rsid w:val="0013372D"/>
    <w:rsid w:val="00133E7A"/>
    <w:rsid w:val="001364D6"/>
    <w:rsid w:val="00141D3F"/>
    <w:rsid w:val="00150331"/>
    <w:rsid w:val="0015091B"/>
    <w:rsid w:val="001535F5"/>
    <w:rsid w:val="00153815"/>
    <w:rsid w:val="001556A6"/>
    <w:rsid w:val="00163251"/>
    <w:rsid w:val="001662B4"/>
    <w:rsid w:val="00167E53"/>
    <w:rsid w:val="001703BC"/>
    <w:rsid w:val="00170B58"/>
    <w:rsid w:val="00173D3E"/>
    <w:rsid w:val="00175B96"/>
    <w:rsid w:val="00183419"/>
    <w:rsid w:val="00187D0F"/>
    <w:rsid w:val="00192A49"/>
    <w:rsid w:val="00196782"/>
    <w:rsid w:val="001976AD"/>
    <w:rsid w:val="001A5375"/>
    <w:rsid w:val="001A53CB"/>
    <w:rsid w:val="001A72B4"/>
    <w:rsid w:val="001B1985"/>
    <w:rsid w:val="001C1436"/>
    <w:rsid w:val="001C5154"/>
    <w:rsid w:val="001C6CD8"/>
    <w:rsid w:val="001D38A1"/>
    <w:rsid w:val="001D6A8B"/>
    <w:rsid w:val="001D6B00"/>
    <w:rsid w:val="001E162D"/>
    <w:rsid w:val="001E3072"/>
    <w:rsid w:val="001E3BC6"/>
    <w:rsid w:val="001E525E"/>
    <w:rsid w:val="001E5DE5"/>
    <w:rsid w:val="001E7CD8"/>
    <w:rsid w:val="001F039B"/>
    <w:rsid w:val="001F089D"/>
    <w:rsid w:val="001F0C89"/>
    <w:rsid w:val="001F2B05"/>
    <w:rsid w:val="001F41F3"/>
    <w:rsid w:val="001F62C3"/>
    <w:rsid w:val="001F66D0"/>
    <w:rsid w:val="0020490B"/>
    <w:rsid w:val="00206559"/>
    <w:rsid w:val="00211351"/>
    <w:rsid w:val="002120A9"/>
    <w:rsid w:val="00213256"/>
    <w:rsid w:val="0022124B"/>
    <w:rsid w:val="00223D63"/>
    <w:rsid w:val="002303C4"/>
    <w:rsid w:val="0023042D"/>
    <w:rsid w:val="00235AD4"/>
    <w:rsid w:val="002370BF"/>
    <w:rsid w:val="002372E1"/>
    <w:rsid w:val="00246B82"/>
    <w:rsid w:val="0024744B"/>
    <w:rsid w:val="002550AC"/>
    <w:rsid w:val="0025530E"/>
    <w:rsid w:val="002577AD"/>
    <w:rsid w:val="00257B79"/>
    <w:rsid w:val="0026148D"/>
    <w:rsid w:val="00261AD3"/>
    <w:rsid w:val="00262446"/>
    <w:rsid w:val="00262A06"/>
    <w:rsid w:val="00263927"/>
    <w:rsid w:val="0027001A"/>
    <w:rsid w:val="00271DDD"/>
    <w:rsid w:val="00272298"/>
    <w:rsid w:val="0027468D"/>
    <w:rsid w:val="00276505"/>
    <w:rsid w:val="00281C84"/>
    <w:rsid w:val="00284207"/>
    <w:rsid w:val="00284792"/>
    <w:rsid w:val="0029049F"/>
    <w:rsid w:val="00290A39"/>
    <w:rsid w:val="00291492"/>
    <w:rsid w:val="00291919"/>
    <w:rsid w:val="00291F73"/>
    <w:rsid w:val="00291F76"/>
    <w:rsid w:val="002945F8"/>
    <w:rsid w:val="002A145D"/>
    <w:rsid w:val="002A1CAF"/>
    <w:rsid w:val="002A58D3"/>
    <w:rsid w:val="002A6D50"/>
    <w:rsid w:val="002A70AC"/>
    <w:rsid w:val="002B3D05"/>
    <w:rsid w:val="002B3E00"/>
    <w:rsid w:val="002B4967"/>
    <w:rsid w:val="002B54FC"/>
    <w:rsid w:val="002B78D0"/>
    <w:rsid w:val="002B7E9C"/>
    <w:rsid w:val="002C3AE1"/>
    <w:rsid w:val="002C50F7"/>
    <w:rsid w:val="002D0395"/>
    <w:rsid w:val="002D18C9"/>
    <w:rsid w:val="002D25CF"/>
    <w:rsid w:val="002D25F8"/>
    <w:rsid w:val="002D4020"/>
    <w:rsid w:val="002D4822"/>
    <w:rsid w:val="002D7149"/>
    <w:rsid w:val="002D75CD"/>
    <w:rsid w:val="002E04E8"/>
    <w:rsid w:val="002E69E9"/>
    <w:rsid w:val="002E7483"/>
    <w:rsid w:val="002F0F67"/>
    <w:rsid w:val="002F43DB"/>
    <w:rsid w:val="002F4A21"/>
    <w:rsid w:val="002F5923"/>
    <w:rsid w:val="002F66F4"/>
    <w:rsid w:val="003012A4"/>
    <w:rsid w:val="003064B5"/>
    <w:rsid w:val="00306644"/>
    <w:rsid w:val="00311064"/>
    <w:rsid w:val="00312A7C"/>
    <w:rsid w:val="00317523"/>
    <w:rsid w:val="00327F68"/>
    <w:rsid w:val="003323F6"/>
    <w:rsid w:val="00332F91"/>
    <w:rsid w:val="00333CEB"/>
    <w:rsid w:val="00334C47"/>
    <w:rsid w:val="00336EEF"/>
    <w:rsid w:val="003371D2"/>
    <w:rsid w:val="00341761"/>
    <w:rsid w:val="00342E20"/>
    <w:rsid w:val="00345912"/>
    <w:rsid w:val="00352294"/>
    <w:rsid w:val="00353E9B"/>
    <w:rsid w:val="00353F37"/>
    <w:rsid w:val="00355760"/>
    <w:rsid w:val="00355ACF"/>
    <w:rsid w:val="003623B4"/>
    <w:rsid w:val="00364D81"/>
    <w:rsid w:val="00365822"/>
    <w:rsid w:val="003670DA"/>
    <w:rsid w:val="0037256F"/>
    <w:rsid w:val="00376896"/>
    <w:rsid w:val="00377314"/>
    <w:rsid w:val="00377E5D"/>
    <w:rsid w:val="00381289"/>
    <w:rsid w:val="00384586"/>
    <w:rsid w:val="00387F92"/>
    <w:rsid w:val="00391F00"/>
    <w:rsid w:val="003A42D7"/>
    <w:rsid w:val="003A60BF"/>
    <w:rsid w:val="003B1B6D"/>
    <w:rsid w:val="003B3B36"/>
    <w:rsid w:val="003C0939"/>
    <w:rsid w:val="003C3B7C"/>
    <w:rsid w:val="003C4D89"/>
    <w:rsid w:val="003D318F"/>
    <w:rsid w:val="003D42FF"/>
    <w:rsid w:val="003D5760"/>
    <w:rsid w:val="003E0838"/>
    <w:rsid w:val="003E26EC"/>
    <w:rsid w:val="003E6523"/>
    <w:rsid w:val="003E6830"/>
    <w:rsid w:val="003E7950"/>
    <w:rsid w:val="003F2118"/>
    <w:rsid w:val="003F5000"/>
    <w:rsid w:val="003F6BAB"/>
    <w:rsid w:val="0040038F"/>
    <w:rsid w:val="004006E6"/>
    <w:rsid w:val="00402D50"/>
    <w:rsid w:val="00402FA1"/>
    <w:rsid w:val="00406173"/>
    <w:rsid w:val="0040649E"/>
    <w:rsid w:val="00414564"/>
    <w:rsid w:val="00423A4F"/>
    <w:rsid w:val="0042712D"/>
    <w:rsid w:val="004320FE"/>
    <w:rsid w:val="00432873"/>
    <w:rsid w:val="00434EF9"/>
    <w:rsid w:val="0043741C"/>
    <w:rsid w:val="00437823"/>
    <w:rsid w:val="004407EE"/>
    <w:rsid w:val="00440D8A"/>
    <w:rsid w:val="004411B9"/>
    <w:rsid w:val="00443A20"/>
    <w:rsid w:val="00443C6B"/>
    <w:rsid w:val="00444B8E"/>
    <w:rsid w:val="004451F9"/>
    <w:rsid w:val="004574DA"/>
    <w:rsid w:val="00461E5E"/>
    <w:rsid w:val="00462860"/>
    <w:rsid w:val="00467923"/>
    <w:rsid w:val="00477CAB"/>
    <w:rsid w:val="00480627"/>
    <w:rsid w:val="00480EA0"/>
    <w:rsid w:val="004873BE"/>
    <w:rsid w:val="00487AC4"/>
    <w:rsid w:val="00493958"/>
    <w:rsid w:val="004945AA"/>
    <w:rsid w:val="0049518E"/>
    <w:rsid w:val="004A3F13"/>
    <w:rsid w:val="004A6390"/>
    <w:rsid w:val="004A7865"/>
    <w:rsid w:val="004B0EB9"/>
    <w:rsid w:val="004B7F2D"/>
    <w:rsid w:val="004C35A9"/>
    <w:rsid w:val="004C4250"/>
    <w:rsid w:val="004C44CF"/>
    <w:rsid w:val="004C72C5"/>
    <w:rsid w:val="004C7596"/>
    <w:rsid w:val="004D14AB"/>
    <w:rsid w:val="004D2205"/>
    <w:rsid w:val="004D2679"/>
    <w:rsid w:val="004D388D"/>
    <w:rsid w:val="004D531C"/>
    <w:rsid w:val="004E09D4"/>
    <w:rsid w:val="004E4EF7"/>
    <w:rsid w:val="004E6963"/>
    <w:rsid w:val="004E6EC6"/>
    <w:rsid w:val="004F04EE"/>
    <w:rsid w:val="004F13A8"/>
    <w:rsid w:val="004F78A4"/>
    <w:rsid w:val="004F7974"/>
    <w:rsid w:val="0050271F"/>
    <w:rsid w:val="00507320"/>
    <w:rsid w:val="0051177D"/>
    <w:rsid w:val="00512FC9"/>
    <w:rsid w:val="005172A0"/>
    <w:rsid w:val="0052614E"/>
    <w:rsid w:val="005309B3"/>
    <w:rsid w:val="005346CC"/>
    <w:rsid w:val="00535B71"/>
    <w:rsid w:val="00536177"/>
    <w:rsid w:val="00537993"/>
    <w:rsid w:val="00543B1B"/>
    <w:rsid w:val="0055119B"/>
    <w:rsid w:val="00551454"/>
    <w:rsid w:val="00551B6A"/>
    <w:rsid w:val="00551F49"/>
    <w:rsid w:val="00552944"/>
    <w:rsid w:val="00552FB1"/>
    <w:rsid w:val="00562425"/>
    <w:rsid w:val="00564041"/>
    <w:rsid w:val="00565957"/>
    <w:rsid w:val="005668BC"/>
    <w:rsid w:val="00567C44"/>
    <w:rsid w:val="005765DF"/>
    <w:rsid w:val="00577199"/>
    <w:rsid w:val="00582080"/>
    <w:rsid w:val="0058261F"/>
    <w:rsid w:val="00582E9A"/>
    <w:rsid w:val="00583B10"/>
    <w:rsid w:val="00585730"/>
    <w:rsid w:val="00587312"/>
    <w:rsid w:val="00593BE6"/>
    <w:rsid w:val="0059492F"/>
    <w:rsid w:val="00597904"/>
    <w:rsid w:val="005A0F9E"/>
    <w:rsid w:val="005A1E27"/>
    <w:rsid w:val="005A290A"/>
    <w:rsid w:val="005A4320"/>
    <w:rsid w:val="005A5334"/>
    <w:rsid w:val="005B020A"/>
    <w:rsid w:val="005B1056"/>
    <w:rsid w:val="005C39A3"/>
    <w:rsid w:val="005D1B7D"/>
    <w:rsid w:val="005D1CAC"/>
    <w:rsid w:val="005D1E8F"/>
    <w:rsid w:val="005D1EB3"/>
    <w:rsid w:val="005D37FA"/>
    <w:rsid w:val="005D633D"/>
    <w:rsid w:val="005D73F8"/>
    <w:rsid w:val="005E67B0"/>
    <w:rsid w:val="005F17F4"/>
    <w:rsid w:val="005F1E90"/>
    <w:rsid w:val="005F3245"/>
    <w:rsid w:val="005F3357"/>
    <w:rsid w:val="005F34F5"/>
    <w:rsid w:val="005F6E83"/>
    <w:rsid w:val="00606D4B"/>
    <w:rsid w:val="00606F06"/>
    <w:rsid w:val="00611D58"/>
    <w:rsid w:val="006131A0"/>
    <w:rsid w:val="00615EAE"/>
    <w:rsid w:val="00616D79"/>
    <w:rsid w:val="006230D7"/>
    <w:rsid w:val="006234EC"/>
    <w:rsid w:val="00626A68"/>
    <w:rsid w:val="006278E6"/>
    <w:rsid w:val="00632336"/>
    <w:rsid w:val="006329A2"/>
    <w:rsid w:val="00632D3F"/>
    <w:rsid w:val="0063394C"/>
    <w:rsid w:val="00633EED"/>
    <w:rsid w:val="00635697"/>
    <w:rsid w:val="00641BA3"/>
    <w:rsid w:val="00645952"/>
    <w:rsid w:val="0064792F"/>
    <w:rsid w:val="006509F8"/>
    <w:rsid w:val="0065342D"/>
    <w:rsid w:val="006547AB"/>
    <w:rsid w:val="0066062B"/>
    <w:rsid w:val="00665A55"/>
    <w:rsid w:val="0066607E"/>
    <w:rsid w:val="00670883"/>
    <w:rsid w:val="00670FFC"/>
    <w:rsid w:val="00672B7C"/>
    <w:rsid w:val="00674027"/>
    <w:rsid w:val="006741BE"/>
    <w:rsid w:val="00674A5D"/>
    <w:rsid w:val="00676C08"/>
    <w:rsid w:val="0068200C"/>
    <w:rsid w:val="0068273B"/>
    <w:rsid w:val="00683A2D"/>
    <w:rsid w:val="00684565"/>
    <w:rsid w:val="006878D1"/>
    <w:rsid w:val="00687C5F"/>
    <w:rsid w:val="006904F4"/>
    <w:rsid w:val="00692B34"/>
    <w:rsid w:val="00692E58"/>
    <w:rsid w:val="006A0AC6"/>
    <w:rsid w:val="006A125A"/>
    <w:rsid w:val="006A253F"/>
    <w:rsid w:val="006A3CB1"/>
    <w:rsid w:val="006B0085"/>
    <w:rsid w:val="006B0733"/>
    <w:rsid w:val="006B095A"/>
    <w:rsid w:val="006B6378"/>
    <w:rsid w:val="006B7C75"/>
    <w:rsid w:val="006C0694"/>
    <w:rsid w:val="006C08BF"/>
    <w:rsid w:val="006C471B"/>
    <w:rsid w:val="006C4906"/>
    <w:rsid w:val="006C7594"/>
    <w:rsid w:val="006C782F"/>
    <w:rsid w:val="006D4E45"/>
    <w:rsid w:val="006D5747"/>
    <w:rsid w:val="006D58E2"/>
    <w:rsid w:val="006D7514"/>
    <w:rsid w:val="006E0A08"/>
    <w:rsid w:val="006E1658"/>
    <w:rsid w:val="006E636B"/>
    <w:rsid w:val="006E7A86"/>
    <w:rsid w:val="006F5107"/>
    <w:rsid w:val="006F6EEC"/>
    <w:rsid w:val="006F7D5E"/>
    <w:rsid w:val="00706640"/>
    <w:rsid w:val="00714617"/>
    <w:rsid w:val="0071482C"/>
    <w:rsid w:val="00716464"/>
    <w:rsid w:val="00720487"/>
    <w:rsid w:val="007230ED"/>
    <w:rsid w:val="00726B99"/>
    <w:rsid w:val="00730011"/>
    <w:rsid w:val="00730B8B"/>
    <w:rsid w:val="0073480A"/>
    <w:rsid w:val="00735F5E"/>
    <w:rsid w:val="00742065"/>
    <w:rsid w:val="00751481"/>
    <w:rsid w:val="0075320C"/>
    <w:rsid w:val="00753980"/>
    <w:rsid w:val="00756337"/>
    <w:rsid w:val="00762FE1"/>
    <w:rsid w:val="00763563"/>
    <w:rsid w:val="00767692"/>
    <w:rsid w:val="007719FF"/>
    <w:rsid w:val="00771D74"/>
    <w:rsid w:val="0077248D"/>
    <w:rsid w:val="00773558"/>
    <w:rsid w:val="00774460"/>
    <w:rsid w:val="00777A86"/>
    <w:rsid w:val="00777E70"/>
    <w:rsid w:val="00783580"/>
    <w:rsid w:val="00787382"/>
    <w:rsid w:val="007921F5"/>
    <w:rsid w:val="00794E4C"/>
    <w:rsid w:val="007A0E36"/>
    <w:rsid w:val="007A2369"/>
    <w:rsid w:val="007A4503"/>
    <w:rsid w:val="007A7591"/>
    <w:rsid w:val="007B3A86"/>
    <w:rsid w:val="007B42D1"/>
    <w:rsid w:val="007B75D3"/>
    <w:rsid w:val="007C15E2"/>
    <w:rsid w:val="007C397E"/>
    <w:rsid w:val="007C75B2"/>
    <w:rsid w:val="007D0C74"/>
    <w:rsid w:val="007D4C5B"/>
    <w:rsid w:val="007E0ADB"/>
    <w:rsid w:val="007E1C4B"/>
    <w:rsid w:val="007F3295"/>
    <w:rsid w:val="007F40A9"/>
    <w:rsid w:val="007F5933"/>
    <w:rsid w:val="007F67BE"/>
    <w:rsid w:val="007F6AD9"/>
    <w:rsid w:val="0080199C"/>
    <w:rsid w:val="00801BD2"/>
    <w:rsid w:val="008024EB"/>
    <w:rsid w:val="00805449"/>
    <w:rsid w:val="00805782"/>
    <w:rsid w:val="00816FAC"/>
    <w:rsid w:val="00821924"/>
    <w:rsid w:val="00823B1B"/>
    <w:rsid w:val="008241E5"/>
    <w:rsid w:val="008300D7"/>
    <w:rsid w:val="00833438"/>
    <w:rsid w:val="008372A2"/>
    <w:rsid w:val="0083782E"/>
    <w:rsid w:val="00851299"/>
    <w:rsid w:val="00853F95"/>
    <w:rsid w:val="00861740"/>
    <w:rsid w:val="008623E0"/>
    <w:rsid w:val="0086714A"/>
    <w:rsid w:val="00872D1F"/>
    <w:rsid w:val="0087498F"/>
    <w:rsid w:val="00875223"/>
    <w:rsid w:val="008756A8"/>
    <w:rsid w:val="00881662"/>
    <w:rsid w:val="00881E63"/>
    <w:rsid w:val="00896C2D"/>
    <w:rsid w:val="008A3902"/>
    <w:rsid w:val="008A3C2E"/>
    <w:rsid w:val="008A4142"/>
    <w:rsid w:val="008A49FC"/>
    <w:rsid w:val="008B0540"/>
    <w:rsid w:val="008B187A"/>
    <w:rsid w:val="008B2361"/>
    <w:rsid w:val="008B36F0"/>
    <w:rsid w:val="008B4259"/>
    <w:rsid w:val="008C0073"/>
    <w:rsid w:val="008C2428"/>
    <w:rsid w:val="008C34C2"/>
    <w:rsid w:val="008C54DA"/>
    <w:rsid w:val="008D1719"/>
    <w:rsid w:val="008D351B"/>
    <w:rsid w:val="008D3557"/>
    <w:rsid w:val="008E081C"/>
    <w:rsid w:val="008E4438"/>
    <w:rsid w:val="008E6E3F"/>
    <w:rsid w:val="008F2B47"/>
    <w:rsid w:val="009007FA"/>
    <w:rsid w:val="00901946"/>
    <w:rsid w:val="00901CBE"/>
    <w:rsid w:val="00901EAB"/>
    <w:rsid w:val="009065F9"/>
    <w:rsid w:val="00906DF2"/>
    <w:rsid w:val="00914108"/>
    <w:rsid w:val="00914E08"/>
    <w:rsid w:val="00916A0F"/>
    <w:rsid w:val="0092007C"/>
    <w:rsid w:val="009201E5"/>
    <w:rsid w:val="00922AD8"/>
    <w:rsid w:val="00923305"/>
    <w:rsid w:val="00923A2D"/>
    <w:rsid w:val="0092757A"/>
    <w:rsid w:val="00927E7E"/>
    <w:rsid w:val="00930421"/>
    <w:rsid w:val="009340ED"/>
    <w:rsid w:val="00941709"/>
    <w:rsid w:val="0094202B"/>
    <w:rsid w:val="00943008"/>
    <w:rsid w:val="0094321F"/>
    <w:rsid w:val="00944F85"/>
    <w:rsid w:val="00952EBA"/>
    <w:rsid w:val="00953CF1"/>
    <w:rsid w:val="009546F0"/>
    <w:rsid w:val="00955F8B"/>
    <w:rsid w:val="00962C4F"/>
    <w:rsid w:val="00964982"/>
    <w:rsid w:val="00967C87"/>
    <w:rsid w:val="00970BFC"/>
    <w:rsid w:val="00975928"/>
    <w:rsid w:val="009771D5"/>
    <w:rsid w:val="0098069E"/>
    <w:rsid w:val="009832BE"/>
    <w:rsid w:val="00984E54"/>
    <w:rsid w:val="00990D68"/>
    <w:rsid w:val="00992E06"/>
    <w:rsid w:val="009969BB"/>
    <w:rsid w:val="009A030F"/>
    <w:rsid w:val="009A2321"/>
    <w:rsid w:val="009A516D"/>
    <w:rsid w:val="009A620A"/>
    <w:rsid w:val="009B1024"/>
    <w:rsid w:val="009B17A7"/>
    <w:rsid w:val="009B6C62"/>
    <w:rsid w:val="009C2F50"/>
    <w:rsid w:val="009D0E4A"/>
    <w:rsid w:val="009E1A0F"/>
    <w:rsid w:val="009E2BE9"/>
    <w:rsid w:val="009E35F7"/>
    <w:rsid w:val="009F6AAA"/>
    <w:rsid w:val="00A01B1D"/>
    <w:rsid w:val="00A023D5"/>
    <w:rsid w:val="00A07B6C"/>
    <w:rsid w:val="00A101A3"/>
    <w:rsid w:val="00A10C65"/>
    <w:rsid w:val="00A10DA6"/>
    <w:rsid w:val="00A1325B"/>
    <w:rsid w:val="00A1383B"/>
    <w:rsid w:val="00A15AC3"/>
    <w:rsid w:val="00A219C8"/>
    <w:rsid w:val="00A26517"/>
    <w:rsid w:val="00A3203F"/>
    <w:rsid w:val="00A324B5"/>
    <w:rsid w:val="00A3307E"/>
    <w:rsid w:val="00A34728"/>
    <w:rsid w:val="00A34B8F"/>
    <w:rsid w:val="00A35A32"/>
    <w:rsid w:val="00A42E28"/>
    <w:rsid w:val="00A44148"/>
    <w:rsid w:val="00A461F6"/>
    <w:rsid w:val="00A5011B"/>
    <w:rsid w:val="00A511C2"/>
    <w:rsid w:val="00A57807"/>
    <w:rsid w:val="00A665D4"/>
    <w:rsid w:val="00A73246"/>
    <w:rsid w:val="00A77264"/>
    <w:rsid w:val="00A7746A"/>
    <w:rsid w:val="00A774EA"/>
    <w:rsid w:val="00A820D7"/>
    <w:rsid w:val="00A826A2"/>
    <w:rsid w:val="00A82DE8"/>
    <w:rsid w:val="00A83049"/>
    <w:rsid w:val="00A85231"/>
    <w:rsid w:val="00A85C7F"/>
    <w:rsid w:val="00A87517"/>
    <w:rsid w:val="00A9185A"/>
    <w:rsid w:val="00A91BA7"/>
    <w:rsid w:val="00A928E4"/>
    <w:rsid w:val="00AA16C2"/>
    <w:rsid w:val="00AA6E5C"/>
    <w:rsid w:val="00AB380F"/>
    <w:rsid w:val="00AC117F"/>
    <w:rsid w:val="00AC2B70"/>
    <w:rsid w:val="00AC391A"/>
    <w:rsid w:val="00AC3A3F"/>
    <w:rsid w:val="00AC4824"/>
    <w:rsid w:val="00AC70D4"/>
    <w:rsid w:val="00AD18FA"/>
    <w:rsid w:val="00AD2069"/>
    <w:rsid w:val="00AD25E0"/>
    <w:rsid w:val="00AD71BD"/>
    <w:rsid w:val="00AD7B7B"/>
    <w:rsid w:val="00AD7DE8"/>
    <w:rsid w:val="00AD7E34"/>
    <w:rsid w:val="00AE29EF"/>
    <w:rsid w:val="00AE6C99"/>
    <w:rsid w:val="00AE7A8A"/>
    <w:rsid w:val="00AF3419"/>
    <w:rsid w:val="00AF37C8"/>
    <w:rsid w:val="00AF60C5"/>
    <w:rsid w:val="00B01A9E"/>
    <w:rsid w:val="00B01DB7"/>
    <w:rsid w:val="00B027AD"/>
    <w:rsid w:val="00B03DE3"/>
    <w:rsid w:val="00B049E5"/>
    <w:rsid w:val="00B05E71"/>
    <w:rsid w:val="00B063E0"/>
    <w:rsid w:val="00B06443"/>
    <w:rsid w:val="00B07503"/>
    <w:rsid w:val="00B102C2"/>
    <w:rsid w:val="00B10CF6"/>
    <w:rsid w:val="00B1172F"/>
    <w:rsid w:val="00B152E7"/>
    <w:rsid w:val="00B15398"/>
    <w:rsid w:val="00B159DA"/>
    <w:rsid w:val="00B16AE7"/>
    <w:rsid w:val="00B16C7A"/>
    <w:rsid w:val="00B2120B"/>
    <w:rsid w:val="00B21841"/>
    <w:rsid w:val="00B21D99"/>
    <w:rsid w:val="00B234D4"/>
    <w:rsid w:val="00B3018E"/>
    <w:rsid w:val="00B338B4"/>
    <w:rsid w:val="00B344DD"/>
    <w:rsid w:val="00B3648B"/>
    <w:rsid w:val="00B36688"/>
    <w:rsid w:val="00B37552"/>
    <w:rsid w:val="00B42CDF"/>
    <w:rsid w:val="00B442C4"/>
    <w:rsid w:val="00B51A6A"/>
    <w:rsid w:val="00B5237C"/>
    <w:rsid w:val="00B560E8"/>
    <w:rsid w:val="00B61357"/>
    <w:rsid w:val="00B62821"/>
    <w:rsid w:val="00B6304F"/>
    <w:rsid w:val="00B63CF6"/>
    <w:rsid w:val="00B6516D"/>
    <w:rsid w:val="00B66681"/>
    <w:rsid w:val="00B6728F"/>
    <w:rsid w:val="00B67748"/>
    <w:rsid w:val="00B67921"/>
    <w:rsid w:val="00B7422D"/>
    <w:rsid w:val="00B7519B"/>
    <w:rsid w:val="00B820F3"/>
    <w:rsid w:val="00B8248A"/>
    <w:rsid w:val="00B84B6F"/>
    <w:rsid w:val="00B8519E"/>
    <w:rsid w:val="00B8621E"/>
    <w:rsid w:val="00B873C0"/>
    <w:rsid w:val="00B873CC"/>
    <w:rsid w:val="00B95BEF"/>
    <w:rsid w:val="00BA0F53"/>
    <w:rsid w:val="00BA549F"/>
    <w:rsid w:val="00BA6604"/>
    <w:rsid w:val="00BA7BA4"/>
    <w:rsid w:val="00BB00EE"/>
    <w:rsid w:val="00BB3DF7"/>
    <w:rsid w:val="00BB57C6"/>
    <w:rsid w:val="00BB5CBA"/>
    <w:rsid w:val="00BC1797"/>
    <w:rsid w:val="00BC2E68"/>
    <w:rsid w:val="00BC3DE6"/>
    <w:rsid w:val="00BC6C41"/>
    <w:rsid w:val="00BD098E"/>
    <w:rsid w:val="00BD1046"/>
    <w:rsid w:val="00BD2477"/>
    <w:rsid w:val="00BD4AAF"/>
    <w:rsid w:val="00BD6C7D"/>
    <w:rsid w:val="00BE045B"/>
    <w:rsid w:val="00BE1026"/>
    <w:rsid w:val="00BE1463"/>
    <w:rsid w:val="00BE3D3B"/>
    <w:rsid w:val="00BE5387"/>
    <w:rsid w:val="00BE7E75"/>
    <w:rsid w:val="00BF4036"/>
    <w:rsid w:val="00BF48A4"/>
    <w:rsid w:val="00BF4BF8"/>
    <w:rsid w:val="00BF7569"/>
    <w:rsid w:val="00C02910"/>
    <w:rsid w:val="00C03CE0"/>
    <w:rsid w:val="00C050D5"/>
    <w:rsid w:val="00C075C6"/>
    <w:rsid w:val="00C10229"/>
    <w:rsid w:val="00C10613"/>
    <w:rsid w:val="00C11B10"/>
    <w:rsid w:val="00C12DF8"/>
    <w:rsid w:val="00C14792"/>
    <w:rsid w:val="00C14A38"/>
    <w:rsid w:val="00C36199"/>
    <w:rsid w:val="00C3770E"/>
    <w:rsid w:val="00C44ADE"/>
    <w:rsid w:val="00C45156"/>
    <w:rsid w:val="00C4688F"/>
    <w:rsid w:val="00C503D3"/>
    <w:rsid w:val="00C50F45"/>
    <w:rsid w:val="00C529B8"/>
    <w:rsid w:val="00C544A3"/>
    <w:rsid w:val="00C57B14"/>
    <w:rsid w:val="00C57C39"/>
    <w:rsid w:val="00C57D1F"/>
    <w:rsid w:val="00C61C8A"/>
    <w:rsid w:val="00C61CBA"/>
    <w:rsid w:val="00C6459A"/>
    <w:rsid w:val="00C67BBF"/>
    <w:rsid w:val="00C715B6"/>
    <w:rsid w:val="00C815E9"/>
    <w:rsid w:val="00C866CD"/>
    <w:rsid w:val="00C87CD2"/>
    <w:rsid w:val="00C92832"/>
    <w:rsid w:val="00C93BBE"/>
    <w:rsid w:val="00C942AA"/>
    <w:rsid w:val="00C96B7A"/>
    <w:rsid w:val="00C97F53"/>
    <w:rsid w:val="00CA13A2"/>
    <w:rsid w:val="00CA1772"/>
    <w:rsid w:val="00CA1BE1"/>
    <w:rsid w:val="00CA63AC"/>
    <w:rsid w:val="00CB04E1"/>
    <w:rsid w:val="00CB0DF6"/>
    <w:rsid w:val="00CB2AD1"/>
    <w:rsid w:val="00CB4B2F"/>
    <w:rsid w:val="00CB4F56"/>
    <w:rsid w:val="00CB6B98"/>
    <w:rsid w:val="00CB72E7"/>
    <w:rsid w:val="00CC2E3A"/>
    <w:rsid w:val="00CD0B7D"/>
    <w:rsid w:val="00CD24E1"/>
    <w:rsid w:val="00CD340E"/>
    <w:rsid w:val="00CD3E06"/>
    <w:rsid w:val="00CE15F9"/>
    <w:rsid w:val="00CE39A4"/>
    <w:rsid w:val="00CE3F67"/>
    <w:rsid w:val="00CE4490"/>
    <w:rsid w:val="00CE5D31"/>
    <w:rsid w:val="00CE703E"/>
    <w:rsid w:val="00CF032C"/>
    <w:rsid w:val="00CF0CB6"/>
    <w:rsid w:val="00CF1E6B"/>
    <w:rsid w:val="00CF207A"/>
    <w:rsid w:val="00CF3048"/>
    <w:rsid w:val="00CF4A12"/>
    <w:rsid w:val="00CF68B5"/>
    <w:rsid w:val="00D053F2"/>
    <w:rsid w:val="00D06D28"/>
    <w:rsid w:val="00D10C75"/>
    <w:rsid w:val="00D12B3F"/>
    <w:rsid w:val="00D14BE5"/>
    <w:rsid w:val="00D15542"/>
    <w:rsid w:val="00D169B2"/>
    <w:rsid w:val="00D16ABE"/>
    <w:rsid w:val="00D23F58"/>
    <w:rsid w:val="00D407C9"/>
    <w:rsid w:val="00D41C82"/>
    <w:rsid w:val="00D4307C"/>
    <w:rsid w:val="00D44DEB"/>
    <w:rsid w:val="00D450D9"/>
    <w:rsid w:val="00D4760E"/>
    <w:rsid w:val="00D50A79"/>
    <w:rsid w:val="00D55649"/>
    <w:rsid w:val="00D619CF"/>
    <w:rsid w:val="00D66F6D"/>
    <w:rsid w:val="00D6777E"/>
    <w:rsid w:val="00D71508"/>
    <w:rsid w:val="00D71AE6"/>
    <w:rsid w:val="00D73598"/>
    <w:rsid w:val="00D76D87"/>
    <w:rsid w:val="00D779F0"/>
    <w:rsid w:val="00D825C8"/>
    <w:rsid w:val="00D839A9"/>
    <w:rsid w:val="00D85247"/>
    <w:rsid w:val="00D86499"/>
    <w:rsid w:val="00D90DC6"/>
    <w:rsid w:val="00D91267"/>
    <w:rsid w:val="00DA10B6"/>
    <w:rsid w:val="00DB04AB"/>
    <w:rsid w:val="00DB10FB"/>
    <w:rsid w:val="00DB35DA"/>
    <w:rsid w:val="00DC10AC"/>
    <w:rsid w:val="00DC5B27"/>
    <w:rsid w:val="00DD13D3"/>
    <w:rsid w:val="00DD1845"/>
    <w:rsid w:val="00DD34BB"/>
    <w:rsid w:val="00DD3922"/>
    <w:rsid w:val="00DD3D57"/>
    <w:rsid w:val="00DD7EC8"/>
    <w:rsid w:val="00DE00DD"/>
    <w:rsid w:val="00DE0B7D"/>
    <w:rsid w:val="00DE2661"/>
    <w:rsid w:val="00DE5017"/>
    <w:rsid w:val="00DE65CD"/>
    <w:rsid w:val="00DF3296"/>
    <w:rsid w:val="00E02B40"/>
    <w:rsid w:val="00E030EB"/>
    <w:rsid w:val="00E038F9"/>
    <w:rsid w:val="00E067C9"/>
    <w:rsid w:val="00E06D9E"/>
    <w:rsid w:val="00E07A9E"/>
    <w:rsid w:val="00E1120B"/>
    <w:rsid w:val="00E14ECE"/>
    <w:rsid w:val="00E16D2A"/>
    <w:rsid w:val="00E20165"/>
    <w:rsid w:val="00E22221"/>
    <w:rsid w:val="00E24812"/>
    <w:rsid w:val="00E3029A"/>
    <w:rsid w:val="00E33477"/>
    <w:rsid w:val="00E34915"/>
    <w:rsid w:val="00E4265F"/>
    <w:rsid w:val="00E42967"/>
    <w:rsid w:val="00E43E7E"/>
    <w:rsid w:val="00E44BB4"/>
    <w:rsid w:val="00E50098"/>
    <w:rsid w:val="00E60502"/>
    <w:rsid w:val="00E70457"/>
    <w:rsid w:val="00E77C67"/>
    <w:rsid w:val="00E809E5"/>
    <w:rsid w:val="00E866DB"/>
    <w:rsid w:val="00E87019"/>
    <w:rsid w:val="00E87BBC"/>
    <w:rsid w:val="00E90089"/>
    <w:rsid w:val="00E900E2"/>
    <w:rsid w:val="00E90B4A"/>
    <w:rsid w:val="00E90F01"/>
    <w:rsid w:val="00E92077"/>
    <w:rsid w:val="00E96C49"/>
    <w:rsid w:val="00EA2EC8"/>
    <w:rsid w:val="00EA50D3"/>
    <w:rsid w:val="00EA51E5"/>
    <w:rsid w:val="00EA7BE6"/>
    <w:rsid w:val="00EB0A85"/>
    <w:rsid w:val="00EC369A"/>
    <w:rsid w:val="00ED0009"/>
    <w:rsid w:val="00ED032C"/>
    <w:rsid w:val="00ED2A3C"/>
    <w:rsid w:val="00ED4DC4"/>
    <w:rsid w:val="00EE2ECD"/>
    <w:rsid w:val="00EF0068"/>
    <w:rsid w:val="00EF0A2F"/>
    <w:rsid w:val="00EF2B1F"/>
    <w:rsid w:val="00F04A35"/>
    <w:rsid w:val="00F06DBC"/>
    <w:rsid w:val="00F0712C"/>
    <w:rsid w:val="00F120F4"/>
    <w:rsid w:val="00F14BCE"/>
    <w:rsid w:val="00F206E7"/>
    <w:rsid w:val="00F23FAC"/>
    <w:rsid w:val="00F25F39"/>
    <w:rsid w:val="00F3014F"/>
    <w:rsid w:val="00F30163"/>
    <w:rsid w:val="00F311FA"/>
    <w:rsid w:val="00F3182A"/>
    <w:rsid w:val="00F32207"/>
    <w:rsid w:val="00F34185"/>
    <w:rsid w:val="00F43D76"/>
    <w:rsid w:val="00F46F04"/>
    <w:rsid w:val="00F47901"/>
    <w:rsid w:val="00F52792"/>
    <w:rsid w:val="00F528F5"/>
    <w:rsid w:val="00F538FD"/>
    <w:rsid w:val="00F666DC"/>
    <w:rsid w:val="00F70803"/>
    <w:rsid w:val="00F71C09"/>
    <w:rsid w:val="00F75631"/>
    <w:rsid w:val="00F76748"/>
    <w:rsid w:val="00F76C95"/>
    <w:rsid w:val="00F778A3"/>
    <w:rsid w:val="00F82A45"/>
    <w:rsid w:val="00F847E5"/>
    <w:rsid w:val="00F91648"/>
    <w:rsid w:val="00F928FC"/>
    <w:rsid w:val="00F94D5B"/>
    <w:rsid w:val="00F95819"/>
    <w:rsid w:val="00F96B64"/>
    <w:rsid w:val="00FA6A33"/>
    <w:rsid w:val="00FB1861"/>
    <w:rsid w:val="00FB535D"/>
    <w:rsid w:val="00FC6081"/>
    <w:rsid w:val="00FD16B8"/>
    <w:rsid w:val="00FD1870"/>
    <w:rsid w:val="00FD2D3F"/>
    <w:rsid w:val="00FD5B75"/>
    <w:rsid w:val="00FD63E8"/>
    <w:rsid w:val="00FE2DE9"/>
    <w:rsid w:val="00FE5C5B"/>
    <w:rsid w:val="00FE6862"/>
    <w:rsid w:val="00FF5ADA"/>
    <w:rsid w:val="00FF5E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6EC08"/>
  <w15:docId w15:val="{7AA5C099-BBD7-45C5-95E7-3ABEC120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7E9C"/>
    <w:pPr>
      <w:spacing w:after="0" w:line="240" w:lineRule="auto"/>
    </w:pPr>
    <w:rPr>
      <w:rFonts w:ascii="Times New Roman" w:hAnsi="Times New Roman" w:cs="Times New Roman"/>
      <w:sz w:val="24"/>
      <w:szCs w:val="24"/>
      <w:lang w:eastAsia="fr-FR"/>
    </w:rPr>
  </w:style>
  <w:style w:type="paragraph" w:styleId="Titolo1">
    <w:name w:val="heading 1"/>
    <w:basedOn w:val="Normale"/>
    <w:next w:val="Normale"/>
    <w:link w:val="Titolo1Carattere"/>
    <w:uiPriority w:val="9"/>
    <w:rsid w:val="000A38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rsid w:val="00D407C9"/>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rsid w:val="00CE703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7199"/>
    <w:pPr>
      <w:tabs>
        <w:tab w:val="center" w:pos="4536"/>
        <w:tab w:val="right" w:pos="9072"/>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77199"/>
  </w:style>
  <w:style w:type="paragraph" w:styleId="Pidipagina">
    <w:name w:val="footer"/>
    <w:basedOn w:val="Normale"/>
    <w:link w:val="PidipaginaCarattere"/>
    <w:uiPriority w:val="99"/>
    <w:unhideWhenUsed/>
    <w:rsid w:val="00577199"/>
    <w:pPr>
      <w:tabs>
        <w:tab w:val="center" w:pos="4536"/>
        <w:tab w:val="right" w:pos="9072"/>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77199"/>
  </w:style>
  <w:style w:type="table" w:styleId="Grigliatabella">
    <w:name w:val="Table Grid"/>
    <w:basedOn w:val="Tabellanormale"/>
    <w:uiPriority w:val="59"/>
    <w:rsid w:val="0057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96B7A"/>
    <w:pPr>
      <w:spacing w:after="200" w:line="276" w:lineRule="auto"/>
      <w:ind w:left="720"/>
      <w:contextualSpacing/>
    </w:pPr>
    <w:rPr>
      <w:rFonts w:asciiTheme="minorHAnsi" w:hAnsiTheme="minorHAnsi" w:cstheme="minorBidi"/>
      <w:sz w:val="22"/>
      <w:szCs w:val="22"/>
      <w:lang w:eastAsia="en-US"/>
    </w:rPr>
  </w:style>
  <w:style w:type="paragraph" w:customStyle="1" w:styleId="TITREPRINCIPAL">
    <w:name w:val="TITRE PRINCIPAL"/>
    <w:autoRedefine/>
    <w:uiPriority w:val="99"/>
    <w:rsid w:val="00E33477"/>
    <w:pPr>
      <w:spacing w:after="120" w:line="288" w:lineRule="auto"/>
      <w:ind w:left="567" w:right="851"/>
      <w:jc w:val="both"/>
    </w:pPr>
    <w:rPr>
      <w:rFonts w:ascii="Arial" w:hAnsi="Arial" w:cs="Arial"/>
      <w:b/>
      <w:noProof/>
      <w:color w:val="000000" w:themeColor="text1"/>
      <w:kern w:val="26"/>
      <w:sz w:val="28"/>
      <w:szCs w:val="26"/>
      <w:lang w:eastAsia="fr-FR"/>
    </w:rPr>
  </w:style>
  <w:style w:type="paragraph" w:customStyle="1" w:styleId="COURANT">
    <w:name w:val="COURANT"/>
    <w:basedOn w:val="Normale"/>
    <w:link w:val="COURANTCar"/>
    <w:qFormat/>
    <w:rsid w:val="002372E1"/>
    <w:pPr>
      <w:widowControl w:val="0"/>
      <w:autoSpaceDE w:val="0"/>
      <w:autoSpaceDN w:val="0"/>
      <w:adjustRightInd w:val="0"/>
      <w:spacing w:after="120" w:line="288" w:lineRule="auto"/>
      <w:jc w:val="both"/>
      <w:textAlignment w:val="center"/>
    </w:pPr>
    <w:rPr>
      <w:rFonts w:ascii="Century Gothic" w:hAnsi="Century Gothic" w:cs="Arial"/>
      <w:color w:val="000000" w:themeColor="text1"/>
      <w:sz w:val="16"/>
      <w:szCs w:val="16"/>
      <w:lang w:eastAsia="en-US"/>
    </w:rPr>
  </w:style>
  <w:style w:type="character" w:customStyle="1" w:styleId="LIEUDATE">
    <w:name w:val="LIEU/DATE"/>
    <w:basedOn w:val="Carpredefinitoparagrafo"/>
    <w:rsid w:val="00E33477"/>
    <w:rPr>
      <w:b/>
      <w:color w:val="FF6600"/>
      <w:kern w:val="1"/>
    </w:rPr>
  </w:style>
  <w:style w:type="character" w:styleId="Collegamentoipertestuale">
    <w:name w:val="Hyperlink"/>
    <w:basedOn w:val="Carpredefinitoparagrafo"/>
    <w:uiPriority w:val="99"/>
    <w:rsid w:val="00E33477"/>
    <w:rPr>
      <w:color w:val="0000FF" w:themeColor="hyperlink"/>
      <w:u w:val="single"/>
    </w:rPr>
  </w:style>
  <w:style w:type="paragraph" w:styleId="Testofumetto">
    <w:name w:val="Balloon Text"/>
    <w:basedOn w:val="Normale"/>
    <w:link w:val="TestofumettoCarattere"/>
    <w:uiPriority w:val="99"/>
    <w:semiHidden/>
    <w:unhideWhenUsed/>
    <w:rsid w:val="00F25F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F39"/>
    <w:rPr>
      <w:rFonts w:ascii="Tahoma" w:hAnsi="Tahoma" w:cs="Tahoma"/>
      <w:sz w:val="16"/>
      <w:szCs w:val="16"/>
    </w:rPr>
  </w:style>
  <w:style w:type="table" w:customStyle="1" w:styleId="Grilledutableau2">
    <w:name w:val="Grille du tableau2"/>
    <w:basedOn w:val="Tabellanormale"/>
    <w:next w:val="Grigliatabella"/>
    <w:uiPriority w:val="59"/>
    <w:rsid w:val="00906DF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FRS">
    <w:name w:val="IFRS"/>
    <w:basedOn w:val="Normale"/>
    <w:link w:val="IFRSCar"/>
    <w:qFormat/>
    <w:rsid w:val="00D053F2"/>
    <w:pPr>
      <w:spacing w:after="200"/>
    </w:pPr>
    <w:rPr>
      <w:rFonts w:ascii="Garamond" w:hAnsi="Garamond" w:cstheme="minorBidi"/>
      <w:sz w:val="20"/>
      <w:szCs w:val="20"/>
      <w:lang w:eastAsia="en-US"/>
    </w:rPr>
  </w:style>
  <w:style w:type="paragraph" w:customStyle="1" w:styleId="TitrePrincipal0">
    <w:name w:val="Titre Principal"/>
    <w:basedOn w:val="Normale"/>
    <w:link w:val="TitrePrincipalCar"/>
    <w:qFormat/>
    <w:rsid w:val="00B10CF6"/>
    <w:pPr>
      <w:spacing w:after="200"/>
      <w:jc w:val="center"/>
    </w:pPr>
    <w:rPr>
      <w:rFonts w:ascii="Century Gothic" w:hAnsi="Century Gothic" w:cstheme="minorBidi"/>
      <w:b/>
      <w:lang w:eastAsia="en-US"/>
    </w:rPr>
  </w:style>
  <w:style w:type="character" w:customStyle="1" w:styleId="IFRSCar">
    <w:name w:val="IFRS Car"/>
    <w:basedOn w:val="Carpredefinitoparagrafo"/>
    <w:link w:val="IFRS"/>
    <w:rsid w:val="00D053F2"/>
    <w:rPr>
      <w:rFonts w:ascii="Garamond" w:hAnsi="Garamond"/>
      <w:sz w:val="20"/>
      <w:szCs w:val="20"/>
    </w:rPr>
  </w:style>
  <w:style w:type="paragraph" w:customStyle="1" w:styleId="ListeTitrePrincipal">
    <w:name w:val="Liste Titre Principal"/>
    <w:basedOn w:val="Paragrafoelenco"/>
    <w:link w:val="ListeTitrePrincipalCar"/>
    <w:qFormat/>
    <w:rsid w:val="002372E1"/>
    <w:pPr>
      <w:numPr>
        <w:numId w:val="1"/>
      </w:numPr>
      <w:spacing w:line="360" w:lineRule="auto"/>
      <w:ind w:left="1423" w:hanging="357"/>
    </w:pPr>
    <w:rPr>
      <w:rFonts w:ascii="Century Gothic" w:hAnsi="Century Gothic"/>
      <w:sz w:val="20"/>
      <w:szCs w:val="20"/>
    </w:rPr>
  </w:style>
  <w:style w:type="character" w:customStyle="1" w:styleId="TitrePrincipalCar">
    <w:name w:val="Titre Principal Car"/>
    <w:basedOn w:val="Carpredefinitoparagrafo"/>
    <w:link w:val="TitrePrincipal0"/>
    <w:rsid w:val="00B10CF6"/>
    <w:rPr>
      <w:rFonts w:ascii="Century Gothic" w:hAnsi="Century Gothic"/>
      <w:b/>
      <w:sz w:val="24"/>
      <w:szCs w:val="24"/>
    </w:rPr>
  </w:style>
  <w:style w:type="paragraph" w:customStyle="1" w:styleId="DateCommuniqu">
    <w:name w:val="Date Communiqué"/>
    <w:basedOn w:val="Paragrafoelenco"/>
    <w:link w:val="DateCommuniquCar"/>
    <w:qFormat/>
    <w:rsid w:val="002372E1"/>
    <w:pPr>
      <w:spacing w:line="360" w:lineRule="auto"/>
      <w:ind w:left="0"/>
    </w:pPr>
    <w:rPr>
      <w:rFonts w:ascii="Century Gothic" w:hAnsi="Century Gothic"/>
      <w:b/>
      <w:sz w:val="20"/>
      <w:szCs w:val="20"/>
    </w:rPr>
  </w:style>
  <w:style w:type="character" w:customStyle="1" w:styleId="ParagrafoelencoCarattere">
    <w:name w:val="Paragrafo elenco Carattere"/>
    <w:basedOn w:val="Carpredefinitoparagrafo"/>
    <w:link w:val="Paragrafoelenco"/>
    <w:uiPriority w:val="34"/>
    <w:rsid w:val="002372E1"/>
  </w:style>
  <w:style w:type="character" w:customStyle="1" w:styleId="ListeTitrePrincipalCar">
    <w:name w:val="Liste Titre Principal Car"/>
    <w:basedOn w:val="ParagrafoelencoCarattere"/>
    <w:link w:val="ListeTitrePrincipal"/>
    <w:rsid w:val="002372E1"/>
    <w:rPr>
      <w:rFonts w:ascii="Century Gothic" w:hAnsi="Century Gothic"/>
      <w:sz w:val="20"/>
      <w:szCs w:val="20"/>
    </w:rPr>
  </w:style>
  <w:style w:type="paragraph" w:customStyle="1" w:styleId="Chapeau">
    <w:name w:val="Chapeau"/>
    <w:basedOn w:val="Paragrafoelenco"/>
    <w:link w:val="ChapeauCar"/>
    <w:qFormat/>
    <w:rsid w:val="0013372D"/>
    <w:pPr>
      <w:spacing w:line="300" w:lineRule="auto"/>
      <w:ind w:left="0"/>
      <w:jc w:val="both"/>
    </w:pPr>
    <w:rPr>
      <w:rFonts w:ascii="Century Gothic" w:hAnsi="Century Gothic" w:cs="Arial"/>
      <w:b/>
      <w:color w:val="000000" w:themeColor="text1"/>
      <w:sz w:val="16"/>
      <w:szCs w:val="16"/>
    </w:rPr>
  </w:style>
  <w:style w:type="character" w:customStyle="1" w:styleId="DateCommuniquCar">
    <w:name w:val="Date Communiqué Car"/>
    <w:basedOn w:val="ParagrafoelencoCarattere"/>
    <w:link w:val="DateCommuniqu"/>
    <w:rsid w:val="002372E1"/>
    <w:rPr>
      <w:rFonts w:ascii="Century Gothic" w:hAnsi="Century Gothic"/>
      <w:b/>
      <w:sz w:val="20"/>
      <w:szCs w:val="20"/>
    </w:rPr>
  </w:style>
  <w:style w:type="paragraph" w:customStyle="1" w:styleId="Divisions">
    <w:name w:val="Divisions"/>
    <w:basedOn w:val="Normale"/>
    <w:link w:val="DivisionsCar"/>
    <w:qFormat/>
    <w:rsid w:val="002372E1"/>
    <w:pPr>
      <w:spacing w:after="200" w:line="288" w:lineRule="auto"/>
      <w:ind w:right="-2"/>
      <w:jc w:val="both"/>
    </w:pPr>
    <w:rPr>
      <w:rFonts w:ascii="Century Gothic" w:hAnsi="Century Gothic" w:cs="Arial"/>
      <w:i/>
      <w:color w:val="0092D0"/>
      <w:sz w:val="16"/>
      <w:szCs w:val="16"/>
      <w:lang w:eastAsia="en-US"/>
    </w:rPr>
  </w:style>
  <w:style w:type="character" w:customStyle="1" w:styleId="ChapeauCar">
    <w:name w:val="Chapeau Car"/>
    <w:basedOn w:val="ParagrafoelencoCarattere"/>
    <w:link w:val="Chapeau"/>
    <w:rsid w:val="0013372D"/>
    <w:rPr>
      <w:rFonts w:ascii="Century Gothic" w:hAnsi="Century Gothic" w:cs="Arial"/>
      <w:b/>
      <w:color w:val="000000" w:themeColor="text1"/>
      <w:sz w:val="16"/>
      <w:szCs w:val="16"/>
    </w:rPr>
  </w:style>
  <w:style w:type="paragraph" w:customStyle="1" w:styleId="Titrepartie">
    <w:name w:val="Titre partie"/>
    <w:basedOn w:val="Normale"/>
    <w:link w:val="TitrepartieCar"/>
    <w:qFormat/>
    <w:rsid w:val="00103693"/>
    <w:pPr>
      <w:spacing w:after="200" w:line="288" w:lineRule="auto"/>
    </w:pPr>
    <w:rPr>
      <w:rFonts w:ascii="Century Gothic" w:hAnsi="Century Gothic" w:cs="Arial"/>
      <w:b/>
      <w:color w:val="000000" w:themeColor="text1"/>
      <w:sz w:val="18"/>
      <w:szCs w:val="18"/>
      <w:u w:val="single"/>
      <w:lang w:eastAsia="en-US"/>
    </w:rPr>
  </w:style>
  <w:style w:type="character" w:customStyle="1" w:styleId="DivisionsCar">
    <w:name w:val="Divisions Car"/>
    <w:basedOn w:val="Carpredefinitoparagrafo"/>
    <w:link w:val="Divisions"/>
    <w:rsid w:val="002372E1"/>
    <w:rPr>
      <w:rFonts w:ascii="Century Gothic" w:hAnsi="Century Gothic" w:cs="Arial"/>
      <w:i/>
      <w:color w:val="0092D0"/>
      <w:sz w:val="16"/>
      <w:szCs w:val="16"/>
    </w:rPr>
  </w:style>
  <w:style w:type="paragraph" w:customStyle="1" w:styleId="Titresous-partie">
    <w:name w:val="Titre sous-partie"/>
    <w:basedOn w:val="COURANT"/>
    <w:link w:val="Titresous-partieCar"/>
    <w:qFormat/>
    <w:rsid w:val="00103693"/>
    <w:pPr>
      <w:numPr>
        <w:numId w:val="5"/>
      </w:numPr>
    </w:pPr>
    <w:rPr>
      <w:b/>
      <w:color w:val="0092D0"/>
    </w:rPr>
  </w:style>
  <w:style w:type="character" w:customStyle="1" w:styleId="TitrepartieCar">
    <w:name w:val="Titre partie Car"/>
    <w:basedOn w:val="Carpredefinitoparagrafo"/>
    <w:link w:val="Titrepartie"/>
    <w:rsid w:val="00103693"/>
    <w:rPr>
      <w:rFonts w:ascii="Century Gothic" w:hAnsi="Century Gothic" w:cs="Arial"/>
      <w:b/>
      <w:color w:val="000000" w:themeColor="text1"/>
      <w:sz w:val="18"/>
      <w:szCs w:val="18"/>
      <w:u w:val="single"/>
    </w:rPr>
  </w:style>
  <w:style w:type="character" w:customStyle="1" w:styleId="COURANTCar">
    <w:name w:val="COURANT Car"/>
    <w:basedOn w:val="Carpredefinitoparagrafo"/>
    <w:link w:val="COURANT"/>
    <w:rsid w:val="00103693"/>
    <w:rPr>
      <w:rFonts w:ascii="Century Gothic" w:hAnsi="Century Gothic" w:cs="Arial"/>
      <w:color w:val="000000" w:themeColor="text1"/>
      <w:sz w:val="16"/>
      <w:szCs w:val="16"/>
    </w:rPr>
  </w:style>
  <w:style w:type="character" w:customStyle="1" w:styleId="Titresous-partieCar">
    <w:name w:val="Titre sous-partie Car"/>
    <w:basedOn w:val="COURANTCar"/>
    <w:link w:val="Titresous-partie"/>
    <w:rsid w:val="00103693"/>
    <w:rPr>
      <w:rFonts w:ascii="Century Gothic" w:hAnsi="Century Gothic" w:cs="Arial"/>
      <w:b/>
      <w:color w:val="0092D0"/>
      <w:sz w:val="16"/>
      <w:szCs w:val="16"/>
    </w:rPr>
  </w:style>
  <w:style w:type="paragraph" w:customStyle="1" w:styleId="Stylesoustitresecteur">
    <w:name w:val="Stylesous titre  secteur"/>
    <w:basedOn w:val="Normale"/>
    <w:link w:val="StylesoustitresecteurCar"/>
    <w:rsid w:val="0013372D"/>
    <w:pPr>
      <w:widowControl w:val="0"/>
      <w:numPr>
        <w:ilvl w:val="2"/>
        <w:numId w:val="6"/>
      </w:numPr>
      <w:autoSpaceDE w:val="0"/>
      <w:autoSpaceDN w:val="0"/>
      <w:adjustRightInd w:val="0"/>
      <w:spacing w:before="240" w:after="120" w:line="288" w:lineRule="auto"/>
      <w:ind w:right="851"/>
      <w:textAlignment w:val="center"/>
    </w:pPr>
    <w:rPr>
      <w:rFonts w:ascii="Arial" w:hAnsi="Arial" w:cs="Arial"/>
      <w:b/>
      <w:color w:val="7F7F7F"/>
      <w:kern w:val="1"/>
      <w:sz w:val="18"/>
      <w:szCs w:val="18"/>
      <w:lang w:eastAsia="en-US"/>
    </w:rPr>
  </w:style>
  <w:style w:type="character" w:customStyle="1" w:styleId="StylesoustitresecteurCar">
    <w:name w:val="Stylesous titre  secteur Car"/>
    <w:basedOn w:val="Carpredefinitoparagrafo"/>
    <w:link w:val="Stylesoustitresecteur"/>
    <w:rsid w:val="0013372D"/>
    <w:rPr>
      <w:rFonts w:ascii="Arial" w:hAnsi="Arial" w:cs="Arial"/>
      <w:b/>
      <w:color w:val="7F7F7F"/>
      <w:kern w:val="1"/>
      <w:sz w:val="18"/>
      <w:szCs w:val="18"/>
    </w:rPr>
  </w:style>
  <w:style w:type="paragraph" w:customStyle="1" w:styleId="Listeexplication">
    <w:name w:val="Liste explication"/>
    <w:basedOn w:val="COURANT"/>
    <w:link w:val="ListeexplicationCar"/>
    <w:qFormat/>
    <w:rsid w:val="00CC2E3A"/>
    <w:pPr>
      <w:numPr>
        <w:numId w:val="13"/>
      </w:numPr>
    </w:pPr>
  </w:style>
  <w:style w:type="paragraph" w:customStyle="1" w:styleId="TITRESECONDAIRE">
    <w:name w:val="TITRE SECONDAIRE"/>
    <w:basedOn w:val="Normale"/>
    <w:link w:val="TITRESECONDAIRECar"/>
    <w:autoRedefine/>
    <w:rsid w:val="00CC2E3A"/>
    <w:pPr>
      <w:widowControl w:val="0"/>
      <w:autoSpaceDE w:val="0"/>
      <w:autoSpaceDN w:val="0"/>
      <w:adjustRightInd w:val="0"/>
      <w:spacing w:before="240" w:after="120" w:line="288" w:lineRule="auto"/>
      <w:ind w:left="567" w:right="851"/>
      <w:textAlignment w:val="center"/>
    </w:pPr>
    <w:rPr>
      <w:rFonts w:ascii="Arial" w:hAnsi="Arial" w:cs="Arial"/>
      <w:b/>
      <w:color w:val="0092D0"/>
      <w:kern w:val="1"/>
      <w:sz w:val="18"/>
      <w:szCs w:val="18"/>
      <w:lang w:eastAsia="en-US"/>
    </w:rPr>
  </w:style>
  <w:style w:type="character" w:customStyle="1" w:styleId="ListeexplicationCar">
    <w:name w:val="Liste explication Car"/>
    <w:basedOn w:val="COURANTCar"/>
    <w:link w:val="Listeexplication"/>
    <w:rsid w:val="00CC2E3A"/>
    <w:rPr>
      <w:rFonts w:ascii="Century Gothic" w:hAnsi="Century Gothic" w:cs="Arial"/>
      <w:color w:val="000000" w:themeColor="text1"/>
      <w:sz w:val="16"/>
      <w:szCs w:val="16"/>
    </w:rPr>
  </w:style>
  <w:style w:type="character" w:customStyle="1" w:styleId="TITRESECONDAIRECar">
    <w:name w:val="TITRE SECONDAIRE Car"/>
    <w:basedOn w:val="Carpredefinitoparagrafo"/>
    <w:link w:val="TITRESECONDAIRE"/>
    <w:rsid w:val="00CC2E3A"/>
    <w:rPr>
      <w:rFonts w:ascii="Arial" w:hAnsi="Arial" w:cs="Arial"/>
      <w:b/>
      <w:color w:val="0092D0"/>
      <w:kern w:val="1"/>
      <w:sz w:val="18"/>
      <w:szCs w:val="18"/>
    </w:rPr>
  </w:style>
  <w:style w:type="paragraph" w:customStyle="1" w:styleId="Glossaire">
    <w:name w:val="Glossaire"/>
    <w:basedOn w:val="COURANT"/>
    <w:rsid w:val="00B6728F"/>
    <w:pPr>
      <w:framePr w:hSpace="141" w:wrap="around" w:vAnchor="text" w:hAnchor="margin" w:y="666"/>
    </w:pPr>
    <w:rPr>
      <w:b/>
      <w:color w:val="0092D0"/>
      <w:sz w:val="14"/>
      <w:szCs w:val="14"/>
    </w:rPr>
  </w:style>
  <w:style w:type="paragraph" w:customStyle="1" w:styleId="Default">
    <w:name w:val="Default"/>
    <w:rsid w:val="00EE2ECD"/>
    <w:pPr>
      <w:autoSpaceDE w:val="0"/>
      <w:autoSpaceDN w:val="0"/>
      <w:adjustRightInd w:val="0"/>
      <w:spacing w:after="0" w:line="240" w:lineRule="auto"/>
    </w:pPr>
    <w:rPr>
      <w:rFonts w:ascii="Arial" w:hAnsi="Arial" w:cs="Arial"/>
      <w:color w:val="000000"/>
      <w:sz w:val="24"/>
      <w:szCs w:val="24"/>
    </w:rPr>
  </w:style>
  <w:style w:type="paragraph" w:customStyle="1" w:styleId="Exception">
    <w:name w:val="Exception"/>
    <w:basedOn w:val="COURANT"/>
    <w:qFormat/>
    <w:rsid w:val="00443C6B"/>
    <w:pPr>
      <w:pBdr>
        <w:bottom w:val="single" w:sz="4" w:space="1" w:color="A6A6A6" w:themeColor="background1" w:themeShade="A6"/>
      </w:pBdr>
      <w:spacing w:line="240" w:lineRule="auto"/>
    </w:pPr>
    <w:rPr>
      <w:rFonts w:ascii="Garamond" w:hAnsi="Garamond"/>
      <w:sz w:val="18"/>
    </w:rPr>
  </w:style>
  <w:style w:type="character" w:customStyle="1" w:styleId="Titolo2Carattere">
    <w:name w:val="Titolo 2 Carattere"/>
    <w:basedOn w:val="Carpredefinitoparagrafo"/>
    <w:link w:val="Titolo2"/>
    <w:uiPriority w:val="9"/>
    <w:rsid w:val="00D407C9"/>
    <w:rPr>
      <w:rFonts w:asciiTheme="majorHAnsi" w:eastAsiaTheme="majorEastAsia" w:hAnsiTheme="majorHAnsi" w:cstheme="majorBidi"/>
      <w:b/>
      <w:bCs/>
      <w:color w:val="4F81BD" w:themeColor="accent1"/>
      <w:sz w:val="26"/>
      <w:szCs w:val="26"/>
    </w:rPr>
  </w:style>
  <w:style w:type="paragraph" w:customStyle="1" w:styleId="lgendestableaux">
    <w:name w:val="légendes tableaux"/>
    <w:basedOn w:val="Normale"/>
    <w:qFormat/>
    <w:rsid w:val="00955F8B"/>
    <w:pPr>
      <w:spacing w:after="200" w:line="276" w:lineRule="auto"/>
    </w:pPr>
    <w:rPr>
      <w:rFonts w:ascii="Century Gothic" w:hAnsi="Century Gothic" w:cs="Arial"/>
      <w:i/>
      <w:iCs/>
      <w:sz w:val="12"/>
      <w:szCs w:val="12"/>
      <w:lang w:eastAsia="en-US"/>
    </w:rPr>
  </w:style>
  <w:style w:type="paragraph" w:customStyle="1" w:styleId="boiler">
    <w:name w:val="boiler"/>
    <w:basedOn w:val="Default"/>
    <w:qFormat/>
    <w:rsid w:val="00B10CF6"/>
    <w:pPr>
      <w:spacing w:before="60"/>
      <w:ind w:right="-68"/>
      <w:jc w:val="both"/>
    </w:pPr>
    <w:rPr>
      <w:rFonts w:ascii="Century Gothic" w:hAnsi="Century Gothic"/>
      <w:sz w:val="14"/>
      <w:szCs w:val="14"/>
    </w:rPr>
  </w:style>
  <w:style w:type="table" w:customStyle="1" w:styleId="Grilledutableau1">
    <w:name w:val="Grille du tableau1"/>
    <w:basedOn w:val="Tabellanormale"/>
    <w:next w:val="Grigliatabella"/>
    <w:uiPriority w:val="59"/>
    <w:rsid w:val="00FD187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3Carattere">
    <w:name w:val="Titolo 3 Carattere"/>
    <w:basedOn w:val="Carpredefinitoparagrafo"/>
    <w:link w:val="Titolo3"/>
    <w:uiPriority w:val="9"/>
    <w:semiHidden/>
    <w:rsid w:val="00CE703E"/>
    <w:rPr>
      <w:rFonts w:asciiTheme="majorHAnsi" w:eastAsiaTheme="majorEastAsia" w:hAnsiTheme="majorHAnsi" w:cstheme="majorBidi"/>
      <w:b/>
      <w:bCs/>
      <w:color w:val="4F81BD" w:themeColor="accent1"/>
    </w:rPr>
  </w:style>
  <w:style w:type="paragraph" w:styleId="Nessunaspaziatura">
    <w:name w:val="No Spacing"/>
    <w:link w:val="NessunaspaziaturaCarattere"/>
    <w:uiPriority w:val="1"/>
    <w:qFormat/>
    <w:rsid w:val="00BE1026"/>
    <w:pPr>
      <w:spacing w:after="0" w:line="240" w:lineRule="auto"/>
    </w:pPr>
    <w:rPr>
      <w:rFonts w:eastAsiaTheme="minorEastAsia"/>
      <w:sz w:val="24"/>
      <w:szCs w:val="24"/>
      <w:lang w:eastAsia="ja-JP"/>
    </w:rPr>
  </w:style>
  <w:style w:type="paragraph" w:customStyle="1" w:styleId="citation">
    <w:name w:val="citation"/>
    <w:basedOn w:val="COURANT"/>
    <w:link w:val="citationCar"/>
    <w:qFormat/>
    <w:rsid w:val="00414564"/>
    <w:pPr>
      <w:pBdr>
        <w:left w:val="single" w:sz="4" w:space="8" w:color="A6A6A6" w:themeColor="background1" w:themeShade="A6"/>
      </w:pBdr>
      <w:ind w:left="227"/>
    </w:pPr>
    <w:rPr>
      <w:lang w:val="en-US"/>
    </w:rPr>
  </w:style>
  <w:style w:type="character" w:customStyle="1" w:styleId="citationCar">
    <w:name w:val="citation Car"/>
    <w:basedOn w:val="COURANTCar"/>
    <w:link w:val="citation"/>
    <w:rsid w:val="00414564"/>
    <w:rPr>
      <w:rFonts w:ascii="Century Gothic" w:hAnsi="Century Gothic" w:cs="Arial"/>
      <w:color w:val="000000" w:themeColor="text1"/>
      <w:sz w:val="16"/>
      <w:szCs w:val="16"/>
      <w:lang w:val="en-US"/>
    </w:rPr>
  </w:style>
  <w:style w:type="paragraph" w:customStyle="1" w:styleId="sous-titre">
    <w:name w:val="sous-titre"/>
    <w:basedOn w:val="ListeTitrePrincipal"/>
    <w:qFormat/>
    <w:rsid w:val="00B10CF6"/>
    <w:pPr>
      <w:numPr>
        <w:numId w:val="0"/>
      </w:numPr>
      <w:jc w:val="center"/>
    </w:pPr>
  </w:style>
  <w:style w:type="character" w:styleId="Rimandocommento">
    <w:name w:val="annotation reference"/>
    <w:basedOn w:val="Carpredefinitoparagrafo"/>
    <w:uiPriority w:val="99"/>
    <w:semiHidden/>
    <w:unhideWhenUsed/>
    <w:rsid w:val="002E04E8"/>
    <w:rPr>
      <w:sz w:val="16"/>
      <w:szCs w:val="16"/>
    </w:rPr>
  </w:style>
  <w:style w:type="paragraph" w:styleId="Testocommento">
    <w:name w:val="annotation text"/>
    <w:basedOn w:val="Normale"/>
    <w:link w:val="TestocommentoCarattere"/>
    <w:uiPriority w:val="99"/>
    <w:unhideWhenUsed/>
    <w:rsid w:val="002E04E8"/>
    <w:pPr>
      <w:spacing w:after="200"/>
    </w:pPr>
    <w:rPr>
      <w:rFonts w:ascii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2E04E8"/>
    <w:rPr>
      <w:sz w:val="20"/>
      <w:szCs w:val="20"/>
    </w:rPr>
  </w:style>
  <w:style w:type="paragraph" w:styleId="Soggettocommento">
    <w:name w:val="annotation subject"/>
    <w:basedOn w:val="Testocommento"/>
    <w:next w:val="Testocommento"/>
    <w:link w:val="SoggettocommentoCarattere"/>
    <w:uiPriority w:val="99"/>
    <w:semiHidden/>
    <w:unhideWhenUsed/>
    <w:rsid w:val="002E04E8"/>
    <w:rPr>
      <w:b/>
      <w:bCs/>
    </w:rPr>
  </w:style>
  <w:style w:type="character" w:customStyle="1" w:styleId="SoggettocommentoCarattere">
    <w:name w:val="Soggetto commento Carattere"/>
    <w:basedOn w:val="TestocommentoCarattere"/>
    <w:link w:val="Soggettocommento"/>
    <w:uiPriority w:val="99"/>
    <w:semiHidden/>
    <w:rsid w:val="002E04E8"/>
    <w:rPr>
      <w:b/>
      <w:bCs/>
      <w:sz w:val="20"/>
      <w:szCs w:val="20"/>
    </w:rPr>
  </w:style>
  <w:style w:type="paragraph" w:styleId="Revisione">
    <w:name w:val="Revision"/>
    <w:hidden/>
    <w:uiPriority w:val="99"/>
    <w:semiHidden/>
    <w:rsid w:val="002E04E8"/>
    <w:pPr>
      <w:spacing w:after="0" w:line="240" w:lineRule="auto"/>
    </w:pPr>
  </w:style>
  <w:style w:type="character" w:styleId="Collegamentovisitato">
    <w:name w:val="FollowedHyperlink"/>
    <w:basedOn w:val="Carpredefinitoparagrafo"/>
    <w:uiPriority w:val="99"/>
    <w:semiHidden/>
    <w:unhideWhenUsed/>
    <w:rsid w:val="00F3182A"/>
    <w:rPr>
      <w:color w:val="800080" w:themeColor="followedHyperlink"/>
      <w:u w:val="single"/>
    </w:rPr>
  </w:style>
  <w:style w:type="character" w:customStyle="1" w:styleId="NessunaspaziaturaCarattere">
    <w:name w:val="Nessuna spaziatura Carattere"/>
    <w:basedOn w:val="Carpredefinitoparagrafo"/>
    <w:link w:val="Nessunaspaziatura"/>
    <w:uiPriority w:val="1"/>
    <w:locked/>
    <w:rsid w:val="00726B99"/>
    <w:rPr>
      <w:rFonts w:eastAsiaTheme="minorEastAsia"/>
      <w:sz w:val="24"/>
      <w:szCs w:val="24"/>
      <w:lang w:eastAsia="ja-JP"/>
    </w:rPr>
  </w:style>
  <w:style w:type="paragraph" w:styleId="Testonotaapidipagina">
    <w:name w:val="footnote text"/>
    <w:basedOn w:val="Normale"/>
    <w:link w:val="TestonotaapidipaginaCarattere"/>
    <w:uiPriority w:val="99"/>
    <w:unhideWhenUsed/>
    <w:rsid w:val="00645952"/>
    <w:rPr>
      <w:rFonts w:ascii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rsid w:val="00645952"/>
    <w:rPr>
      <w:sz w:val="24"/>
      <w:szCs w:val="24"/>
    </w:rPr>
  </w:style>
  <w:style w:type="character" w:styleId="Rimandonotaapidipagina">
    <w:name w:val="footnote reference"/>
    <w:basedOn w:val="Carpredefinitoparagrafo"/>
    <w:uiPriority w:val="99"/>
    <w:unhideWhenUsed/>
    <w:rsid w:val="00645952"/>
    <w:rPr>
      <w:vertAlign w:val="superscript"/>
    </w:rPr>
  </w:style>
  <w:style w:type="character" w:customStyle="1" w:styleId="apple-converted-space">
    <w:name w:val="apple-converted-space"/>
    <w:basedOn w:val="Carpredefinitoparagrafo"/>
    <w:rsid w:val="00B102C2"/>
  </w:style>
  <w:style w:type="paragraph" w:customStyle="1" w:styleId="default0">
    <w:name w:val="default"/>
    <w:basedOn w:val="Normale"/>
    <w:rsid w:val="00B102C2"/>
    <w:pPr>
      <w:spacing w:before="100" w:beforeAutospacing="1" w:after="100" w:afterAutospacing="1"/>
    </w:pPr>
  </w:style>
  <w:style w:type="paragraph" w:customStyle="1" w:styleId="p1">
    <w:name w:val="p1"/>
    <w:basedOn w:val="Normale"/>
    <w:rsid w:val="0087498F"/>
    <w:rPr>
      <w:rFonts w:ascii="Helvetica" w:hAnsi="Helvetica"/>
      <w:sz w:val="20"/>
      <w:szCs w:val="20"/>
    </w:rPr>
  </w:style>
  <w:style w:type="character" w:customStyle="1" w:styleId="s1">
    <w:name w:val="s1"/>
    <w:basedOn w:val="Carpredefinitoparagrafo"/>
    <w:rsid w:val="0087498F"/>
    <w:rPr>
      <w:color w:val="00A5DA"/>
    </w:rPr>
  </w:style>
  <w:style w:type="paragraph" w:styleId="NormaleWeb">
    <w:name w:val="Normal (Web)"/>
    <w:basedOn w:val="Normale"/>
    <w:uiPriority w:val="99"/>
    <w:unhideWhenUsed/>
    <w:rsid w:val="00391F00"/>
    <w:pPr>
      <w:spacing w:before="100" w:beforeAutospacing="1" w:after="100" w:afterAutospacing="1"/>
    </w:pPr>
  </w:style>
  <w:style w:type="character" w:styleId="Enfasigrassetto">
    <w:name w:val="Strong"/>
    <w:basedOn w:val="Carpredefinitoparagrafo"/>
    <w:uiPriority w:val="22"/>
    <w:qFormat/>
    <w:rsid w:val="00437823"/>
    <w:rPr>
      <w:b/>
      <w:bCs/>
    </w:rPr>
  </w:style>
  <w:style w:type="character" w:customStyle="1" w:styleId="Mentionnonrsolue1">
    <w:name w:val="Mention non résolue1"/>
    <w:basedOn w:val="Carpredefinitoparagrafo"/>
    <w:uiPriority w:val="99"/>
    <w:rsid w:val="00512FC9"/>
    <w:rPr>
      <w:color w:val="605E5C"/>
      <w:shd w:val="clear" w:color="auto" w:fill="E1DFDD"/>
    </w:rPr>
  </w:style>
  <w:style w:type="character" w:customStyle="1" w:styleId="Mentionnonrsolue2">
    <w:name w:val="Mention non résolue2"/>
    <w:basedOn w:val="Carpredefinitoparagrafo"/>
    <w:uiPriority w:val="99"/>
    <w:semiHidden/>
    <w:unhideWhenUsed/>
    <w:rsid w:val="001C5154"/>
    <w:rPr>
      <w:color w:val="605E5C"/>
      <w:shd w:val="clear" w:color="auto" w:fill="E1DFDD"/>
    </w:rPr>
  </w:style>
  <w:style w:type="character" w:styleId="Enfasicorsivo">
    <w:name w:val="Emphasis"/>
    <w:basedOn w:val="Carpredefinitoparagrafo"/>
    <w:uiPriority w:val="20"/>
    <w:qFormat/>
    <w:rsid w:val="000B15CF"/>
    <w:rPr>
      <w:i/>
      <w:iCs/>
    </w:rPr>
  </w:style>
  <w:style w:type="character" w:customStyle="1" w:styleId="Titolo1Carattere">
    <w:name w:val="Titolo 1 Carattere"/>
    <w:basedOn w:val="Carpredefinitoparagrafo"/>
    <w:link w:val="Titolo1"/>
    <w:uiPriority w:val="9"/>
    <w:rsid w:val="000A3813"/>
    <w:rPr>
      <w:rFonts w:asciiTheme="majorHAnsi" w:eastAsiaTheme="majorEastAsia" w:hAnsiTheme="majorHAnsi" w:cstheme="majorBidi"/>
      <w:color w:val="365F91" w:themeColor="accent1" w:themeShade="BF"/>
      <w:sz w:val="32"/>
      <w:szCs w:val="32"/>
      <w:lang w:eastAsia="fr-FR"/>
    </w:rPr>
  </w:style>
  <w:style w:type="character" w:customStyle="1" w:styleId="y2iqfc">
    <w:name w:val="y2iqfc"/>
    <w:basedOn w:val="Carpredefinitoparagrafo"/>
    <w:rsid w:val="00BD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0223">
      <w:bodyDiv w:val="1"/>
      <w:marLeft w:val="0"/>
      <w:marRight w:val="0"/>
      <w:marTop w:val="0"/>
      <w:marBottom w:val="0"/>
      <w:divBdr>
        <w:top w:val="none" w:sz="0" w:space="0" w:color="auto"/>
        <w:left w:val="none" w:sz="0" w:space="0" w:color="auto"/>
        <w:bottom w:val="none" w:sz="0" w:space="0" w:color="auto"/>
        <w:right w:val="none" w:sz="0" w:space="0" w:color="auto"/>
      </w:divBdr>
    </w:div>
    <w:div w:id="208033330">
      <w:bodyDiv w:val="1"/>
      <w:marLeft w:val="0"/>
      <w:marRight w:val="0"/>
      <w:marTop w:val="0"/>
      <w:marBottom w:val="0"/>
      <w:divBdr>
        <w:top w:val="none" w:sz="0" w:space="0" w:color="auto"/>
        <w:left w:val="none" w:sz="0" w:space="0" w:color="auto"/>
        <w:bottom w:val="none" w:sz="0" w:space="0" w:color="auto"/>
        <w:right w:val="none" w:sz="0" w:space="0" w:color="auto"/>
      </w:divBdr>
    </w:div>
    <w:div w:id="323974257">
      <w:bodyDiv w:val="1"/>
      <w:marLeft w:val="0"/>
      <w:marRight w:val="0"/>
      <w:marTop w:val="0"/>
      <w:marBottom w:val="0"/>
      <w:divBdr>
        <w:top w:val="none" w:sz="0" w:space="0" w:color="auto"/>
        <w:left w:val="none" w:sz="0" w:space="0" w:color="auto"/>
        <w:bottom w:val="none" w:sz="0" w:space="0" w:color="auto"/>
        <w:right w:val="none" w:sz="0" w:space="0" w:color="auto"/>
      </w:divBdr>
    </w:div>
    <w:div w:id="335890411">
      <w:bodyDiv w:val="1"/>
      <w:marLeft w:val="0"/>
      <w:marRight w:val="0"/>
      <w:marTop w:val="0"/>
      <w:marBottom w:val="0"/>
      <w:divBdr>
        <w:top w:val="none" w:sz="0" w:space="0" w:color="auto"/>
        <w:left w:val="none" w:sz="0" w:space="0" w:color="auto"/>
        <w:bottom w:val="none" w:sz="0" w:space="0" w:color="auto"/>
        <w:right w:val="none" w:sz="0" w:space="0" w:color="auto"/>
      </w:divBdr>
    </w:div>
    <w:div w:id="347299012">
      <w:bodyDiv w:val="1"/>
      <w:marLeft w:val="0"/>
      <w:marRight w:val="0"/>
      <w:marTop w:val="0"/>
      <w:marBottom w:val="0"/>
      <w:divBdr>
        <w:top w:val="none" w:sz="0" w:space="0" w:color="auto"/>
        <w:left w:val="none" w:sz="0" w:space="0" w:color="auto"/>
        <w:bottom w:val="none" w:sz="0" w:space="0" w:color="auto"/>
        <w:right w:val="none" w:sz="0" w:space="0" w:color="auto"/>
      </w:divBdr>
    </w:div>
    <w:div w:id="425538806">
      <w:bodyDiv w:val="1"/>
      <w:marLeft w:val="0"/>
      <w:marRight w:val="0"/>
      <w:marTop w:val="0"/>
      <w:marBottom w:val="0"/>
      <w:divBdr>
        <w:top w:val="none" w:sz="0" w:space="0" w:color="auto"/>
        <w:left w:val="none" w:sz="0" w:space="0" w:color="auto"/>
        <w:bottom w:val="none" w:sz="0" w:space="0" w:color="auto"/>
        <w:right w:val="none" w:sz="0" w:space="0" w:color="auto"/>
      </w:divBdr>
    </w:div>
    <w:div w:id="475220231">
      <w:bodyDiv w:val="1"/>
      <w:marLeft w:val="0"/>
      <w:marRight w:val="0"/>
      <w:marTop w:val="0"/>
      <w:marBottom w:val="0"/>
      <w:divBdr>
        <w:top w:val="none" w:sz="0" w:space="0" w:color="auto"/>
        <w:left w:val="none" w:sz="0" w:space="0" w:color="auto"/>
        <w:bottom w:val="none" w:sz="0" w:space="0" w:color="auto"/>
        <w:right w:val="none" w:sz="0" w:space="0" w:color="auto"/>
      </w:divBdr>
    </w:div>
    <w:div w:id="476338615">
      <w:bodyDiv w:val="1"/>
      <w:marLeft w:val="0"/>
      <w:marRight w:val="0"/>
      <w:marTop w:val="0"/>
      <w:marBottom w:val="0"/>
      <w:divBdr>
        <w:top w:val="none" w:sz="0" w:space="0" w:color="auto"/>
        <w:left w:val="none" w:sz="0" w:space="0" w:color="auto"/>
        <w:bottom w:val="none" w:sz="0" w:space="0" w:color="auto"/>
        <w:right w:val="none" w:sz="0" w:space="0" w:color="auto"/>
      </w:divBdr>
    </w:div>
    <w:div w:id="602689643">
      <w:bodyDiv w:val="1"/>
      <w:marLeft w:val="0"/>
      <w:marRight w:val="0"/>
      <w:marTop w:val="0"/>
      <w:marBottom w:val="0"/>
      <w:divBdr>
        <w:top w:val="none" w:sz="0" w:space="0" w:color="auto"/>
        <w:left w:val="none" w:sz="0" w:space="0" w:color="auto"/>
        <w:bottom w:val="none" w:sz="0" w:space="0" w:color="auto"/>
        <w:right w:val="none" w:sz="0" w:space="0" w:color="auto"/>
      </w:divBdr>
    </w:div>
    <w:div w:id="689528343">
      <w:bodyDiv w:val="1"/>
      <w:marLeft w:val="0"/>
      <w:marRight w:val="0"/>
      <w:marTop w:val="0"/>
      <w:marBottom w:val="0"/>
      <w:divBdr>
        <w:top w:val="none" w:sz="0" w:space="0" w:color="auto"/>
        <w:left w:val="none" w:sz="0" w:space="0" w:color="auto"/>
        <w:bottom w:val="none" w:sz="0" w:space="0" w:color="auto"/>
        <w:right w:val="none" w:sz="0" w:space="0" w:color="auto"/>
      </w:divBdr>
    </w:div>
    <w:div w:id="703016711">
      <w:bodyDiv w:val="1"/>
      <w:marLeft w:val="0"/>
      <w:marRight w:val="0"/>
      <w:marTop w:val="0"/>
      <w:marBottom w:val="0"/>
      <w:divBdr>
        <w:top w:val="none" w:sz="0" w:space="0" w:color="auto"/>
        <w:left w:val="none" w:sz="0" w:space="0" w:color="auto"/>
        <w:bottom w:val="none" w:sz="0" w:space="0" w:color="auto"/>
        <w:right w:val="none" w:sz="0" w:space="0" w:color="auto"/>
      </w:divBdr>
    </w:div>
    <w:div w:id="796876839">
      <w:bodyDiv w:val="1"/>
      <w:marLeft w:val="0"/>
      <w:marRight w:val="0"/>
      <w:marTop w:val="0"/>
      <w:marBottom w:val="0"/>
      <w:divBdr>
        <w:top w:val="none" w:sz="0" w:space="0" w:color="auto"/>
        <w:left w:val="none" w:sz="0" w:space="0" w:color="auto"/>
        <w:bottom w:val="none" w:sz="0" w:space="0" w:color="auto"/>
        <w:right w:val="none" w:sz="0" w:space="0" w:color="auto"/>
      </w:divBdr>
    </w:div>
    <w:div w:id="995302210">
      <w:bodyDiv w:val="1"/>
      <w:marLeft w:val="0"/>
      <w:marRight w:val="0"/>
      <w:marTop w:val="0"/>
      <w:marBottom w:val="0"/>
      <w:divBdr>
        <w:top w:val="none" w:sz="0" w:space="0" w:color="auto"/>
        <w:left w:val="none" w:sz="0" w:space="0" w:color="auto"/>
        <w:bottom w:val="none" w:sz="0" w:space="0" w:color="auto"/>
        <w:right w:val="none" w:sz="0" w:space="0" w:color="auto"/>
      </w:divBdr>
    </w:div>
    <w:div w:id="1048870062">
      <w:bodyDiv w:val="1"/>
      <w:marLeft w:val="0"/>
      <w:marRight w:val="0"/>
      <w:marTop w:val="0"/>
      <w:marBottom w:val="0"/>
      <w:divBdr>
        <w:top w:val="none" w:sz="0" w:space="0" w:color="auto"/>
        <w:left w:val="none" w:sz="0" w:space="0" w:color="auto"/>
        <w:bottom w:val="none" w:sz="0" w:space="0" w:color="auto"/>
        <w:right w:val="none" w:sz="0" w:space="0" w:color="auto"/>
      </w:divBdr>
    </w:div>
    <w:div w:id="1087314069">
      <w:bodyDiv w:val="1"/>
      <w:marLeft w:val="0"/>
      <w:marRight w:val="0"/>
      <w:marTop w:val="0"/>
      <w:marBottom w:val="0"/>
      <w:divBdr>
        <w:top w:val="none" w:sz="0" w:space="0" w:color="auto"/>
        <w:left w:val="none" w:sz="0" w:space="0" w:color="auto"/>
        <w:bottom w:val="none" w:sz="0" w:space="0" w:color="auto"/>
        <w:right w:val="none" w:sz="0" w:space="0" w:color="auto"/>
      </w:divBdr>
    </w:div>
    <w:div w:id="1247424880">
      <w:bodyDiv w:val="1"/>
      <w:marLeft w:val="0"/>
      <w:marRight w:val="0"/>
      <w:marTop w:val="0"/>
      <w:marBottom w:val="0"/>
      <w:divBdr>
        <w:top w:val="none" w:sz="0" w:space="0" w:color="auto"/>
        <w:left w:val="none" w:sz="0" w:space="0" w:color="auto"/>
        <w:bottom w:val="none" w:sz="0" w:space="0" w:color="auto"/>
        <w:right w:val="none" w:sz="0" w:space="0" w:color="auto"/>
      </w:divBdr>
    </w:div>
    <w:div w:id="1288391363">
      <w:bodyDiv w:val="1"/>
      <w:marLeft w:val="0"/>
      <w:marRight w:val="0"/>
      <w:marTop w:val="0"/>
      <w:marBottom w:val="0"/>
      <w:divBdr>
        <w:top w:val="none" w:sz="0" w:space="0" w:color="auto"/>
        <w:left w:val="none" w:sz="0" w:space="0" w:color="auto"/>
        <w:bottom w:val="none" w:sz="0" w:space="0" w:color="auto"/>
        <w:right w:val="none" w:sz="0" w:space="0" w:color="auto"/>
      </w:divBdr>
    </w:div>
    <w:div w:id="1301955101">
      <w:bodyDiv w:val="1"/>
      <w:marLeft w:val="0"/>
      <w:marRight w:val="0"/>
      <w:marTop w:val="0"/>
      <w:marBottom w:val="0"/>
      <w:divBdr>
        <w:top w:val="none" w:sz="0" w:space="0" w:color="auto"/>
        <w:left w:val="none" w:sz="0" w:space="0" w:color="auto"/>
        <w:bottom w:val="none" w:sz="0" w:space="0" w:color="auto"/>
        <w:right w:val="none" w:sz="0" w:space="0" w:color="auto"/>
      </w:divBdr>
    </w:div>
    <w:div w:id="1418016627">
      <w:bodyDiv w:val="1"/>
      <w:marLeft w:val="0"/>
      <w:marRight w:val="0"/>
      <w:marTop w:val="0"/>
      <w:marBottom w:val="0"/>
      <w:divBdr>
        <w:top w:val="none" w:sz="0" w:space="0" w:color="auto"/>
        <w:left w:val="none" w:sz="0" w:space="0" w:color="auto"/>
        <w:bottom w:val="none" w:sz="0" w:space="0" w:color="auto"/>
        <w:right w:val="none" w:sz="0" w:space="0" w:color="auto"/>
      </w:divBdr>
    </w:div>
    <w:div w:id="1442457760">
      <w:bodyDiv w:val="1"/>
      <w:marLeft w:val="0"/>
      <w:marRight w:val="0"/>
      <w:marTop w:val="0"/>
      <w:marBottom w:val="0"/>
      <w:divBdr>
        <w:top w:val="none" w:sz="0" w:space="0" w:color="auto"/>
        <w:left w:val="none" w:sz="0" w:space="0" w:color="auto"/>
        <w:bottom w:val="none" w:sz="0" w:space="0" w:color="auto"/>
        <w:right w:val="none" w:sz="0" w:space="0" w:color="auto"/>
      </w:divBdr>
    </w:div>
    <w:div w:id="1561357863">
      <w:bodyDiv w:val="1"/>
      <w:marLeft w:val="0"/>
      <w:marRight w:val="0"/>
      <w:marTop w:val="0"/>
      <w:marBottom w:val="0"/>
      <w:divBdr>
        <w:top w:val="none" w:sz="0" w:space="0" w:color="auto"/>
        <w:left w:val="none" w:sz="0" w:space="0" w:color="auto"/>
        <w:bottom w:val="none" w:sz="0" w:space="0" w:color="auto"/>
        <w:right w:val="none" w:sz="0" w:space="0" w:color="auto"/>
      </w:divBdr>
    </w:div>
    <w:div w:id="1619994618">
      <w:bodyDiv w:val="1"/>
      <w:marLeft w:val="0"/>
      <w:marRight w:val="0"/>
      <w:marTop w:val="0"/>
      <w:marBottom w:val="0"/>
      <w:divBdr>
        <w:top w:val="none" w:sz="0" w:space="0" w:color="auto"/>
        <w:left w:val="none" w:sz="0" w:space="0" w:color="auto"/>
        <w:bottom w:val="none" w:sz="0" w:space="0" w:color="auto"/>
        <w:right w:val="none" w:sz="0" w:space="0" w:color="auto"/>
      </w:divBdr>
    </w:div>
    <w:div w:id="1650788607">
      <w:bodyDiv w:val="1"/>
      <w:marLeft w:val="0"/>
      <w:marRight w:val="0"/>
      <w:marTop w:val="0"/>
      <w:marBottom w:val="0"/>
      <w:divBdr>
        <w:top w:val="none" w:sz="0" w:space="0" w:color="auto"/>
        <w:left w:val="none" w:sz="0" w:space="0" w:color="auto"/>
        <w:bottom w:val="none" w:sz="0" w:space="0" w:color="auto"/>
        <w:right w:val="none" w:sz="0" w:space="0" w:color="auto"/>
      </w:divBdr>
    </w:div>
    <w:div w:id="1726224255">
      <w:bodyDiv w:val="1"/>
      <w:marLeft w:val="0"/>
      <w:marRight w:val="0"/>
      <w:marTop w:val="0"/>
      <w:marBottom w:val="0"/>
      <w:divBdr>
        <w:top w:val="none" w:sz="0" w:space="0" w:color="auto"/>
        <w:left w:val="none" w:sz="0" w:space="0" w:color="auto"/>
        <w:bottom w:val="none" w:sz="0" w:space="0" w:color="auto"/>
        <w:right w:val="none" w:sz="0" w:space="0" w:color="auto"/>
      </w:divBdr>
      <w:divsChild>
        <w:div w:id="1825509078">
          <w:marLeft w:val="0"/>
          <w:marRight w:val="0"/>
          <w:marTop w:val="0"/>
          <w:marBottom w:val="0"/>
          <w:divBdr>
            <w:top w:val="none" w:sz="0" w:space="0" w:color="auto"/>
            <w:left w:val="none" w:sz="0" w:space="0" w:color="auto"/>
            <w:bottom w:val="none" w:sz="0" w:space="0" w:color="auto"/>
            <w:right w:val="none" w:sz="0" w:space="0" w:color="auto"/>
          </w:divBdr>
          <w:divsChild>
            <w:div w:id="2042978263">
              <w:marLeft w:val="0"/>
              <w:marRight w:val="0"/>
              <w:marTop w:val="0"/>
              <w:marBottom w:val="0"/>
              <w:divBdr>
                <w:top w:val="none" w:sz="0" w:space="0" w:color="auto"/>
                <w:left w:val="none" w:sz="0" w:space="0" w:color="auto"/>
                <w:bottom w:val="none" w:sz="0" w:space="0" w:color="auto"/>
                <w:right w:val="none" w:sz="0" w:space="0" w:color="auto"/>
              </w:divBdr>
              <w:divsChild>
                <w:div w:id="1827239514">
                  <w:marLeft w:val="0"/>
                  <w:marRight w:val="0"/>
                  <w:marTop w:val="0"/>
                  <w:marBottom w:val="0"/>
                  <w:divBdr>
                    <w:top w:val="none" w:sz="0" w:space="0" w:color="auto"/>
                    <w:left w:val="none" w:sz="0" w:space="0" w:color="auto"/>
                    <w:bottom w:val="none" w:sz="0" w:space="0" w:color="auto"/>
                    <w:right w:val="none" w:sz="0" w:space="0" w:color="auto"/>
                  </w:divBdr>
                </w:div>
              </w:divsChild>
            </w:div>
            <w:div w:id="452797031">
              <w:marLeft w:val="0"/>
              <w:marRight w:val="0"/>
              <w:marTop w:val="0"/>
              <w:marBottom w:val="0"/>
              <w:divBdr>
                <w:top w:val="none" w:sz="0" w:space="0" w:color="auto"/>
                <w:left w:val="none" w:sz="0" w:space="0" w:color="auto"/>
                <w:bottom w:val="none" w:sz="0" w:space="0" w:color="auto"/>
                <w:right w:val="none" w:sz="0" w:space="0" w:color="auto"/>
              </w:divBdr>
              <w:divsChild>
                <w:div w:id="1605452526">
                  <w:marLeft w:val="0"/>
                  <w:marRight w:val="0"/>
                  <w:marTop w:val="0"/>
                  <w:marBottom w:val="0"/>
                  <w:divBdr>
                    <w:top w:val="none" w:sz="0" w:space="0" w:color="auto"/>
                    <w:left w:val="none" w:sz="0" w:space="0" w:color="auto"/>
                    <w:bottom w:val="none" w:sz="0" w:space="0" w:color="auto"/>
                    <w:right w:val="none" w:sz="0" w:space="0" w:color="auto"/>
                  </w:divBdr>
                </w:div>
                <w:div w:id="9577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1338">
          <w:marLeft w:val="0"/>
          <w:marRight w:val="0"/>
          <w:marTop w:val="0"/>
          <w:marBottom w:val="0"/>
          <w:divBdr>
            <w:top w:val="none" w:sz="0" w:space="0" w:color="auto"/>
            <w:left w:val="none" w:sz="0" w:space="0" w:color="auto"/>
            <w:bottom w:val="none" w:sz="0" w:space="0" w:color="auto"/>
            <w:right w:val="none" w:sz="0" w:space="0" w:color="auto"/>
          </w:divBdr>
          <w:divsChild>
            <w:div w:id="767166238">
              <w:marLeft w:val="0"/>
              <w:marRight w:val="0"/>
              <w:marTop w:val="0"/>
              <w:marBottom w:val="0"/>
              <w:divBdr>
                <w:top w:val="none" w:sz="0" w:space="0" w:color="auto"/>
                <w:left w:val="none" w:sz="0" w:space="0" w:color="auto"/>
                <w:bottom w:val="none" w:sz="0" w:space="0" w:color="auto"/>
                <w:right w:val="none" w:sz="0" w:space="0" w:color="auto"/>
              </w:divBdr>
              <w:divsChild>
                <w:div w:id="693921276">
                  <w:marLeft w:val="0"/>
                  <w:marRight w:val="0"/>
                  <w:marTop w:val="0"/>
                  <w:marBottom w:val="0"/>
                  <w:divBdr>
                    <w:top w:val="none" w:sz="0" w:space="0" w:color="auto"/>
                    <w:left w:val="none" w:sz="0" w:space="0" w:color="auto"/>
                    <w:bottom w:val="none" w:sz="0" w:space="0" w:color="auto"/>
                    <w:right w:val="none" w:sz="0" w:space="0" w:color="auto"/>
                  </w:divBdr>
                </w:div>
              </w:divsChild>
            </w:div>
            <w:div w:id="2100590525">
              <w:marLeft w:val="0"/>
              <w:marRight w:val="0"/>
              <w:marTop w:val="0"/>
              <w:marBottom w:val="0"/>
              <w:divBdr>
                <w:top w:val="none" w:sz="0" w:space="0" w:color="auto"/>
                <w:left w:val="none" w:sz="0" w:space="0" w:color="auto"/>
                <w:bottom w:val="none" w:sz="0" w:space="0" w:color="auto"/>
                <w:right w:val="none" w:sz="0" w:space="0" w:color="auto"/>
              </w:divBdr>
              <w:divsChild>
                <w:div w:id="583954973">
                  <w:marLeft w:val="0"/>
                  <w:marRight w:val="0"/>
                  <w:marTop w:val="0"/>
                  <w:marBottom w:val="0"/>
                  <w:divBdr>
                    <w:top w:val="none" w:sz="0" w:space="0" w:color="auto"/>
                    <w:left w:val="none" w:sz="0" w:space="0" w:color="auto"/>
                    <w:bottom w:val="none" w:sz="0" w:space="0" w:color="auto"/>
                    <w:right w:val="none" w:sz="0" w:space="0" w:color="auto"/>
                  </w:divBdr>
                </w:div>
              </w:divsChild>
            </w:div>
            <w:div w:id="618028362">
              <w:marLeft w:val="0"/>
              <w:marRight w:val="0"/>
              <w:marTop w:val="0"/>
              <w:marBottom w:val="0"/>
              <w:divBdr>
                <w:top w:val="none" w:sz="0" w:space="0" w:color="auto"/>
                <w:left w:val="none" w:sz="0" w:space="0" w:color="auto"/>
                <w:bottom w:val="none" w:sz="0" w:space="0" w:color="auto"/>
                <w:right w:val="none" w:sz="0" w:space="0" w:color="auto"/>
              </w:divBdr>
              <w:divsChild>
                <w:div w:id="1573661392">
                  <w:marLeft w:val="0"/>
                  <w:marRight w:val="0"/>
                  <w:marTop w:val="0"/>
                  <w:marBottom w:val="0"/>
                  <w:divBdr>
                    <w:top w:val="none" w:sz="0" w:space="0" w:color="auto"/>
                    <w:left w:val="none" w:sz="0" w:space="0" w:color="auto"/>
                    <w:bottom w:val="none" w:sz="0" w:space="0" w:color="auto"/>
                    <w:right w:val="none" w:sz="0" w:space="0" w:color="auto"/>
                  </w:divBdr>
                  <w:divsChild>
                    <w:div w:id="646398843">
                      <w:marLeft w:val="0"/>
                      <w:marRight w:val="0"/>
                      <w:marTop w:val="0"/>
                      <w:marBottom w:val="0"/>
                      <w:divBdr>
                        <w:top w:val="none" w:sz="0" w:space="0" w:color="auto"/>
                        <w:left w:val="none" w:sz="0" w:space="0" w:color="auto"/>
                        <w:bottom w:val="none" w:sz="0" w:space="0" w:color="auto"/>
                        <w:right w:val="none" w:sz="0" w:space="0" w:color="auto"/>
                      </w:divBdr>
                      <w:divsChild>
                        <w:div w:id="8899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10183">
                  <w:marLeft w:val="0"/>
                  <w:marRight w:val="0"/>
                  <w:marTop w:val="0"/>
                  <w:marBottom w:val="0"/>
                  <w:divBdr>
                    <w:top w:val="none" w:sz="0" w:space="0" w:color="auto"/>
                    <w:left w:val="none" w:sz="0" w:space="0" w:color="auto"/>
                    <w:bottom w:val="none" w:sz="0" w:space="0" w:color="auto"/>
                    <w:right w:val="none" w:sz="0" w:space="0" w:color="auto"/>
                  </w:divBdr>
                  <w:divsChild>
                    <w:div w:id="1909028550">
                      <w:marLeft w:val="0"/>
                      <w:marRight w:val="0"/>
                      <w:marTop w:val="0"/>
                      <w:marBottom w:val="0"/>
                      <w:divBdr>
                        <w:top w:val="none" w:sz="0" w:space="0" w:color="auto"/>
                        <w:left w:val="none" w:sz="0" w:space="0" w:color="auto"/>
                        <w:bottom w:val="none" w:sz="0" w:space="0" w:color="auto"/>
                        <w:right w:val="none" w:sz="0" w:space="0" w:color="auto"/>
                      </w:divBdr>
                      <w:divsChild>
                        <w:div w:id="27033238">
                          <w:marLeft w:val="0"/>
                          <w:marRight w:val="0"/>
                          <w:marTop w:val="0"/>
                          <w:marBottom w:val="0"/>
                          <w:divBdr>
                            <w:top w:val="none" w:sz="0" w:space="0" w:color="auto"/>
                            <w:left w:val="none" w:sz="0" w:space="0" w:color="auto"/>
                            <w:bottom w:val="none" w:sz="0" w:space="0" w:color="auto"/>
                            <w:right w:val="none" w:sz="0" w:space="0" w:color="auto"/>
                          </w:divBdr>
                        </w:div>
                        <w:div w:id="1531914511">
                          <w:marLeft w:val="0"/>
                          <w:marRight w:val="0"/>
                          <w:marTop w:val="0"/>
                          <w:marBottom w:val="0"/>
                          <w:divBdr>
                            <w:top w:val="none" w:sz="0" w:space="0" w:color="auto"/>
                            <w:left w:val="none" w:sz="0" w:space="0" w:color="auto"/>
                            <w:bottom w:val="none" w:sz="0" w:space="0" w:color="auto"/>
                            <w:right w:val="none" w:sz="0" w:space="0" w:color="auto"/>
                          </w:divBdr>
                        </w:div>
                        <w:div w:id="762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38063">
              <w:marLeft w:val="0"/>
              <w:marRight w:val="0"/>
              <w:marTop w:val="0"/>
              <w:marBottom w:val="0"/>
              <w:divBdr>
                <w:top w:val="none" w:sz="0" w:space="0" w:color="auto"/>
                <w:left w:val="none" w:sz="0" w:space="0" w:color="auto"/>
                <w:bottom w:val="none" w:sz="0" w:space="0" w:color="auto"/>
                <w:right w:val="none" w:sz="0" w:space="0" w:color="auto"/>
              </w:divBdr>
              <w:divsChild>
                <w:div w:id="1992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8516">
      <w:bodyDiv w:val="1"/>
      <w:marLeft w:val="0"/>
      <w:marRight w:val="0"/>
      <w:marTop w:val="0"/>
      <w:marBottom w:val="0"/>
      <w:divBdr>
        <w:top w:val="none" w:sz="0" w:space="0" w:color="auto"/>
        <w:left w:val="none" w:sz="0" w:space="0" w:color="auto"/>
        <w:bottom w:val="none" w:sz="0" w:space="0" w:color="auto"/>
        <w:right w:val="none" w:sz="0" w:space="0" w:color="auto"/>
      </w:divBdr>
    </w:div>
    <w:div w:id="1761755597">
      <w:bodyDiv w:val="1"/>
      <w:marLeft w:val="0"/>
      <w:marRight w:val="0"/>
      <w:marTop w:val="0"/>
      <w:marBottom w:val="0"/>
      <w:divBdr>
        <w:top w:val="none" w:sz="0" w:space="0" w:color="auto"/>
        <w:left w:val="none" w:sz="0" w:space="0" w:color="auto"/>
        <w:bottom w:val="none" w:sz="0" w:space="0" w:color="auto"/>
        <w:right w:val="none" w:sz="0" w:space="0" w:color="auto"/>
      </w:divBdr>
    </w:div>
    <w:div w:id="2063747787">
      <w:bodyDiv w:val="1"/>
      <w:marLeft w:val="0"/>
      <w:marRight w:val="0"/>
      <w:marTop w:val="0"/>
      <w:marBottom w:val="0"/>
      <w:divBdr>
        <w:top w:val="none" w:sz="0" w:space="0" w:color="auto"/>
        <w:left w:val="none" w:sz="0" w:space="0" w:color="auto"/>
        <w:bottom w:val="none" w:sz="0" w:space="0" w:color="auto"/>
        <w:right w:val="none" w:sz="0" w:space="0" w:color="auto"/>
      </w:divBdr>
    </w:div>
    <w:div w:id="21124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cegedim-health-data/mycompany/?viewAsMember=tru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egedim-health-dat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Cegedim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fr.linkedin.com/company/cegedi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health-improvement-network.com/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81B343C68D147B9F092B9293632A6" ma:contentTypeVersion="0" ma:contentTypeDescription="Crée un document." ma:contentTypeScope="" ma:versionID="f1a8e918ce108da15f693378a82d4f02">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6B22-26CC-4A1C-A7E6-35B725B293E3}">
  <ds:schemaRefs>
    <ds:schemaRef ds:uri="http://schemas.microsoft.com/sharepoint/v3/contenttype/forms"/>
  </ds:schemaRefs>
</ds:datastoreItem>
</file>

<file path=customXml/itemProps2.xml><?xml version="1.0" encoding="utf-8"?>
<ds:datastoreItem xmlns:ds="http://schemas.openxmlformats.org/officeDocument/2006/customXml" ds:itemID="{E2846E27-2197-4E9D-A652-CF6E95D3C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33AF1D-2C1C-4AB8-9CF3-BBB4A76D3F2A}">
  <ds:schemaRefs>
    <ds:schemaRef ds:uri="http://schemas.microsoft.com/office/2006/metadata/properties"/>
  </ds:schemaRefs>
</ds:datastoreItem>
</file>

<file path=customXml/itemProps4.xml><?xml version="1.0" encoding="utf-8"?>
<ds:datastoreItem xmlns:ds="http://schemas.openxmlformats.org/officeDocument/2006/customXml" ds:itemID="{7E0C927F-8C1B-4B4B-9C53-5EB612CF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1188</Words>
  <Characters>6777</Characters>
  <Application>Microsoft Office Word</Application>
  <DocSecurity>0</DocSecurity>
  <Lines>56</Lines>
  <Paragraphs>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Manager/>
  <Company>CegedimGroup</Company>
  <LinksUpToDate>false</LinksUpToDate>
  <CharactersWithSpaces>7950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VIDELAINE Isabelle</dc:creator>
  <cp:keywords/>
  <dc:description/>
  <cp:lastModifiedBy>Francesca Alibrandi</cp:lastModifiedBy>
  <cp:revision>2</cp:revision>
  <cp:lastPrinted>2021-06-24T17:10:00Z</cp:lastPrinted>
  <dcterms:created xsi:type="dcterms:W3CDTF">2021-07-05T10:40:00Z</dcterms:created>
  <dcterms:modified xsi:type="dcterms:W3CDTF">2021-07-05T10:40:00Z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0x010100EEF81B343C68D147B9F092B9293632A6</vt:lpwstr>
  </property>
</Properties>
</file>