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CD" w:rsidRDefault="00B611CD" w:rsidP="00500F7D">
      <w:pPr>
        <w:jc w:val="both"/>
        <w:rPr>
          <w:rFonts w:ascii="Century Gothic" w:hAnsi="Century Gothic"/>
        </w:rPr>
      </w:pPr>
    </w:p>
    <w:p w:rsidR="00B611CD" w:rsidRPr="00D15BEC" w:rsidRDefault="00B611CD" w:rsidP="00B611CD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D15BEC">
        <w:rPr>
          <w:rFonts w:ascii="Century Gothic" w:hAnsi="Century Gothic"/>
          <w:b/>
          <w:bCs/>
          <w:sz w:val="24"/>
          <w:szCs w:val="24"/>
          <w:u w:val="single"/>
        </w:rPr>
        <w:t>COMUNICATO STAMPA</w:t>
      </w:r>
    </w:p>
    <w:p w:rsidR="00D15BEC" w:rsidRPr="00D15BEC" w:rsidRDefault="00D15BEC" w:rsidP="00D15BEC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D15BEC">
        <w:rPr>
          <w:rFonts w:ascii="Century Gothic" w:hAnsi="Century Gothic"/>
          <w:b/>
          <w:bCs/>
          <w:sz w:val="32"/>
          <w:szCs w:val="32"/>
        </w:rPr>
        <w:t xml:space="preserve">COVID 19 e </w:t>
      </w:r>
      <w:r w:rsidR="00DD5D85">
        <w:rPr>
          <w:rFonts w:ascii="Century Gothic" w:hAnsi="Century Gothic"/>
          <w:b/>
          <w:bCs/>
          <w:sz w:val="32"/>
          <w:szCs w:val="32"/>
        </w:rPr>
        <w:t>maculopatia</w:t>
      </w:r>
      <w:r w:rsidRPr="00D15BEC">
        <w:rPr>
          <w:rFonts w:ascii="Century Gothic" w:hAnsi="Century Gothic"/>
          <w:b/>
          <w:bCs/>
          <w:sz w:val="32"/>
          <w:szCs w:val="32"/>
        </w:rPr>
        <w:t xml:space="preserve">: </w:t>
      </w:r>
    </w:p>
    <w:p w:rsidR="00B611CD" w:rsidRPr="00D15BEC" w:rsidRDefault="00D15BEC" w:rsidP="00D15BEC">
      <w:pPr>
        <w:spacing w:after="0" w:line="24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D15BEC">
        <w:rPr>
          <w:rFonts w:ascii="Century Gothic" w:hAnsi="Century Gothic"/>
          <w:b/>
          <w:bCs/>
          <w:sz w:val="32"/>
          <w:szCs w:val="32"/>
        </w:rPr>
        <w:t>i pazienti non devono abbandonare le cure</w:t>
      </w:r>
    </w:p>
    <w:p w:rsidR="00D15BEC" w:rsidRDefault="00D15BEC" w:rsidP="00D15BEC">
      <w:pPr>
        <w:spacing w:after="0" w:line="240" w:lineRule="auto"/>
        <w:jc w:val="center"/>
        <w:rPr>
          <w:rFonts w:ascii="Century Gothic" w:hAnsi="Century Gothic"/>
          <w:i/>
          <w:iCs/>
        </w:rPr>
      </w:pPr>
    </w:p>
    <w:p w:rsidR="00D15BEC" w:rsidRDefault="00D15BEC" w:rsidP="00D15BEC">
      <w:pPr>
        <w:spacing w:after="0" w:line="240" w:lineRule="auto"/>
        <w:jc w:val="center"/>
        <w:rPr>
          <w:rFonts w:ascii="Century Gothic" w:hAnsi="Century Gothic"/>
          <w:i/>
          <w:iCs/>
          <w:sz w:val="24"/>
          <w:szCs w:val="24"/>
        </w:rPr>
      </w:pPr>
      <w:r w:rsidRPr="00D15BEC">
        <w:rPr>
          <w:rFonts w:ascii="Century Gothic" w:hAnsi="Century Gothic"/>
          <w:i/>
          <w:iCs/>
          <w:sz w:val="24"/>
          <w:szCs w:val="24"/>
        </w:rPr>
        <w:t>Gli Ospedali sono sicuri, ma</w:t>
      </w:r>
      <w:r w:rsidR="00A558DB">
        <w:rPr>
          <w:rFonts w:ascii="Century Gothic" w:hAnsi="Century Gothic"/>
          <w:i/>
          <w:iCs/>
          <w:sz w:val="24"/>
          <w:szCs w:val="24"/>
        </w:rPr>
        <w:t xml:space="preserve"> per le iniezioni intravitreali,</w:t>
      </w:r>
      <w:r w:rsidRPr="00D15BEC">
        <w:rPr>
          <w:rFonts w:ascii="Century Gothic" w:hAnsi="Century Gothic"/>
          <w:i/>
          <w:iCs/>
          <w:sz w:val="24"/>
          <w:szCs w:val="24"/>
        </w:rPr>
        <w:t xml:space="preserve"> si devono </w:t>
      </w:r>
      <w:r>
        <w:rPr>
          <w:rFonts w:ascii="Century Gothic" w:hAnsi="Century Gothic"/>
          <w:i/>
          <w:iCs/>
          <w:sz w:val="24"/>
          <w:szCs w:val="24"/>
        </w:rPr>
        <w:t xml:space="preserve">adeguare </w:t>
      </w:r>
    </w:p>
    <w:p w:rsidR="00B611CD" w:rsidRPr="00D15BEC" w:rsidRDefault="00D15BEC" w:rsidP="00D15BEC">
      <w:pPr>
        <w:spacing w:after="0" w:line="240" w:lineRule="auto"/>
        <w:jc w:val="center"/>
        <w:rPr>
          <w:rFonts w:ascii="Century Gothic" w:hAnsi="Century Gothic"/>
          <w:i/>
          <w:iCs/>
          <w:sz w:val="24"/>
          <w:szCs w:val="24"/>
        </w:rPr>
      </w:pPr>
      <w:r w:rsidRPr="00D15BEC">
        <w:rPr>
          <w:rFonts w:ascii="Century Gothic" w:hAnsi="Century Gothic"/>
          <w:i/>
          <w:iCs/>
          <w:sz w:val="24"/>
          <w:szCs w:val="24"/>
        </w:rPr>
        <w:t>alle nuove esigenze</w:t>
      </w:r>
      <w:r>
        <w:rPr>
          <w:rFonts w:ascii="Century Gothic" w:hAnsi="Century Gothic"/>
          <w:i/>
          <w:iCs/>
          <w:sz w:val="24"/>
          <w:szCs w:val="24"/>
        </w:rPr>
        <w:t xml:space="preserve"> </w:t>
      </w:r>
      <w:r w:rsidRPr="00D15BEC">
        <w:rPr>
          <w:rFonts w:ascii="Century Gothic" w:hAnsi="Century Gothic"/>
          <w:i/>
          <w:iCs/>
          <w:sz w:val="24"/>
          <w:szCs w:val="24"/>
        </w:rPr>
        <w:t>di ridistribuzione degli spazi</w:t>
      </w:r>
    </w:p>
    <w:p w:rsidR="00D15BEC" w:rsidRDefault="00D15BEC" w:rsidP="00500F7D">
      <w:pPr>
        <w:jc w:val="both"/>
        <w:rPr>
          <w:rFonts w:ascii="Century Gothic" w:hAnsi="Century Gothic"/>
        </w:rPr>
      </w:pPr>
    </w:p>
    <w:p w:rsidR="00500F7D" w:rsidRDefault="00812AEE" w:rsidP="00500F7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Genova, </w:t>
      </w:r>
      <w:r w:rsidR="00324F58">
        <w:rPr>
          <w:rFonts w:ascii="Century Gothic" w:hAnsi="Century Gothic"/>
        </w:rPr>
        <w:t>10</w:t>
      </w:r>
      <w:bookmarkStart w:id="0" w:name="_GoBack"/>
      <w:bookmarkEnd w:id="0"/>
      <w:r>
        <w:rPr>
          <w:rFonts w:ascii="Century Gothic" w:hAnsi="Century Gothic"/>
        </w:rPr>
        <w:t xml:space="preserve"> giugno 2020 - </w:t>
      </w:r>
      <w:r w:rsidR="00500F7D" w:rsidRPr="00500F7D">
        <w:rPr>
          <w:rFonts w:ascii="Century Gothic" w:hAnsi="Century Gothic"/>
        </w:rPr>
        <w:t xml:space="preserve">I pazienti affetti da </w:t>
      </w:r>
      <w:r w:rsidR="00DD5D85">
        <w:rPr>
          <w:rFonts w:ascii="Century Gothic" w:hAnsi="Century Gothic"/>
          <w:b/>
          <w:bCs/>
        </w:rPr>
        <w:t>maculopatie</w:t>
      </w:r>
      <w:r w:rsidR="00500F7D" w:rsidRPr="00500F7D">
        <w:rPr>
          <w:rFonts w:ascii="Century Gothic" w:hAnsi="Century Gothic"/>
        </w:rPr>
        <w:t xml:space="preserve">, </w:t>
      </w:r>
      <w:r w:rsidR="00B25BCB">
        <w:rPr>
          <w:rFonts w:ascii="Century Gothic" w:hAnsi="Century Gothic"/>
        </w:rPr>
        <w:t>come</w:t>
      </w:r>
      <w:r w:rsidR="00500F7D" w:rsidRPr="00500F7D">
        <w:rPr>
          <w:rFonts w:ascii="Century Gothic" w:hAnsi="Century Gothic"/>
        </w:rPr>
        <w:t xml:space="preserve"> la </w:t>
      </w:r>
      <w:r w:rsidR="00500F7D" w:rsidRPr="004354FC">
        <w:rPr>
          <w:rFonts w:ascii="Century Gothic" w:hAnsi="Century Gothic"/>
          <w:b/>
          <w:bCs/>
        </w:rPr>
        <w:t>degenerazione maculare legata all’età essudativa</w:t>
      </w:r>
      <w:r w:rsidR="00500F7D">
        <w:rPr>
          <w:rFonts w:ascii="Century Gothic" w:hAnsi="Century Gothic"/>
        </w:rPr>
        <w:t xml:space="preserve"> (DMLE)</w:t>
      </w:r>
      <w:r w:rsidR="00DD5D85">
        <w:rPr>
          <w:rFonts w:ascii="Century Gothic" w:hAnsi="Century Gothic"/>
        </w:rPr>
        <w:t xml:space="preserve"> o </w:t>
      </w:r>
      <w:r w:rsidR="00DD5D85" w:rsidRPr="00D469D3">
        <w:rPr>
          <w:rFonts w:ascii="Century Gothic" w:hAnsi="Century Gothic"/>
          <w:b/>
          <w:bCs/>
        </w:rPr>
        <w:t>l’edema maculare diabetico</w:t>
      </w:r>
      <w:r w:rsidR="00500F7D" w:rsidRPr="00500F7D">
        <w:rPr>
          <w:rFonts w:ascii="Century Gothic" w:hAnsi="Century Gothic"/>
        </w:rPr>
        <w:t xml:space="preserve"> </w:t>
      </w:r>
      <w:r w:rsidR="00500F7D" w:rsidRPr="004354FC">
        <w:rPr>
          <w:rFonts w:ascii="Century Gothic" w:hAnsi="Century Gothic"/>
          <w:b/>
          <w:bCs/>
        </w:rPr>
        <w:t>non devono abbandona</w:t>
      </w:r>
      <w:r w:rsidR="00DD5D85">
        <w:rPr>
          <w:rFonts w:ascii="Century Gothic" w:hAnsi="Century Gothic"/>
          <w:b/>
          <w:bCs/>
        </w:rPr>
        <w:t>r</w:t>
      </w:r>
      <w:r w:rsidR="00500F7D" w:rsidRPr="004354FC">
        <w:rPr>
          <w:rFonts w:ascii="Century Gothic" w:hAnsi="Century Gothic"/>
          <w:b/>
          <w:bCs/>
        </w:rPr>
        <w:t xml:space="preserve">e il loro percorso </w:t>
      </w:r>
      <w:r w:rsidR="00B25BCB" w:rsidRPr="004354FC">
        <w:rPr>
          <w:rFonts w:ascii="Century Gothic" w:hAnsi="Century Gothic"/>
          <w:b/>
          <w:bCs/>
        </w:rPr>
        <w:t>terapeutico</w:t>
      </w:r>
      <w:r w:rsidR="00500F7D" w:rsidRPr="00500F7D">
        <w:rPr>
          <w:rFonts w:ascii="Century Gothic" w:hAnsi="Century Gothic"/>
        </w:rPr>
        <w:t>.</w:t>
      </w:r>
      <w:r w:rsidR="00500F7D">
        <w:rPr>
          <w:rFonts w:ascii="Century Gothic" w:hAnsi="Century Gothic"/>
        </w:rPr>
        <w:t xml:space="preserve"> </w:t>
      </w:r>
      <w:r w:rsidR="00500F7D" w:rsidRPr="00500F7D">
        <w:rPr>
          <w:rFonts w:ascii="Century Gothic" w:hAnsi="Century Gothic"/>
        </w:rPr>
        <w:t xml:space="preserve">Il vero </w:t>
      </w:r>
      <w:r w:rsidR="00500F7D" w:rsidRPr="004354FC">
        <w:rPr>
          <w:rFonts w:ascii="Century Gothic" w:hAnsi="Century Gothic"/>
          <w:b/>
          <w:bCs/>
        </w:rPr>
        <w:t>rischio</w:t>
      </w:r>
      <w:r w:rsidR="00500F7D" w:rsidRPr="00500F7D">
        <w:rPr>
          <w:rFonts w:ascii="Century Gothic" w:hAnsi="Century Gothic"/>
        </w:rPr>
        <w:t>, interrompend</w:t>
      </w:r>
      <w:r w:rsidR="00500F7D">
        <w:rPr>
          <w:rFonts w:ascii="Century Gothic" w:hAnsi="Century Gothic"/>
        </w:rPr>
        <w:t>o</w:t>
      </w:r>
      <w:r w:rsidR="00B25BCB">
        <w:rPr>
          <w:rFonts w:ascii="Century Gothic" w:hAnsi="Century Gothic"/>
        </w:rPr>
        <w:t xml:space="preserve"> le cure</w:t>
      </w:r>
      <w:r w:rsidR="00500F7D" w:rsidRPr="00500F7D">
        <w:rPr>
          <w:rFonts w:ascii="Century Gothic" w:hAnsi="Century Gothic"/>
        </w:rPr>
        <w:t xml:space="preserve">, è quello di </w:t>
      </w:r>
      <w:r w:rsidR="00500F7D" w:rsidRPr="004354FC">
        <w:rPr>
          <w:rFonts w:ascii="Century Gothic" w:hAnsi="Century Gothic"/>
          <w:b/>
          <w:bCs/>
        </w:rPr>
        <w:t>perdere i benefici che queste ultime avevano portato</w:t>
      </w:r>
      <w:r w:rsidR="00500F7D" w:rsidRPr="00500F7D">
        <w:rPr>
          <w:rFonts w:ascii="Century Gothic" w:hAnsi="Century Gothic"/>
        </w:rPr>
        <w:t xml:space="preserve">, causando una </w:t>
      </w:r>
      <w:r w:rsidR="00DD5D85">
        <w:rPr>
          <w:rFonts w:ascii="Century Gothic" w:hAnsi="Century Gothic"/>
        </w:rPr>
        <w:t>ripresa</w:t>
      </w:r>
      <w:r w:rsidR="00DD5D85" w:rsidRPr="00500F7D">
        <w:rPr>
          <w:rFonts w:ascii="Century Gothic" w:hAnsi="Century Gothic"/>
        </w:rPr>
        <w:t xml:space="preserve"> </w:t>
      </w:r>
      <w:r w:rsidR="00500F7D" w:rsidRPr="00500F7D">
        <w:rPr>
          <w:rFonts w:ascii="Century Gothic" w:hAnsi="Century Gothic"/>
        </w:rPr>
        <w:t>de</w:t>
      </w:r>
      <w:r w:rsidR="00DD5D85">
        <w:rPr>
          <w:rFonts w:ascii="Century Gothic" w:hAnsi="Century Gothic"/>
        </w:rPr>
        <w:t>lla</w:t>
      </w:r>
      <w:r w:rsidR="00500F7D" w:rsidRPr="00500F7D">
        <w:rPr>
          <w:rFonts w:ascii="Century Gothic" w:hAnsi="Century Gothic"/>
        </w:rPr>
        <w:t xml:space="preserve"> </w:t>
      </w:r>
      <w:r w:rsidR="00DD5D85">
        <w:rPr>
          <w:rFonts w:ascii="Century Gothic" w:hAnsi="Century Gothic"/>
        </w:rPr>
        <w:t>maculopatia</w:t>
      </w:r>
      <w:r w:rsidR="00500F7D" w:rsidRPr="00500F7D">
        <w:rPr>
          <w:rFonts w:ascii="Century Gothic" w:hAnsi="Century Gothic"/>
        </w:rPr>
        <w:t>, in alcuni casi irreversibile.</w:t>
      </w:r>
      <w:r w:rsidR="00512FF6">
        <w:rPr>
          <w:rFonts w:ascii="Century Gothic" w:hAnsi="Century Gothic"/>
        </w:rPr>
        <w:t xml:space="preserve"> </w:t>
      </w:r>
      <w:r w:rsidR="00B010DD">
        <w:rPr>
          <w:rFonts w:ascii="Century Gothic" w:hAnsi="Century Gothic"/>
        </w:rPr>
        <w:t>È</w:t>
      </w:r>
      <w:r w:rsidR="00512FF6">
        <w:rPr>
          <w:rFonts w:ascii="Century Gothic" w:hAnsi="Century Gothic"/>
        </w:rPr>
        <w:t xml:space="preserve"> </w:t>
      </w:r>
      <w:r w:rsidR="00DD5D85">
        <w:rPr>
          <w:rFonts w:ascii="Century Gothic" w:hAnsi="Century Gothic"/>
          <w:b/>
          <w:bCs/>
        </w:rPr>
        <w:t>molto importante</w:t>
      </w:r>
      <w:r w:rsidR="00512FF6">
        <w:rPr>
          <w:rFonts w:ascii="Century Gothic" w:hAnsi="Century Gothic"/>
        </w:rPr>
        <w:t xml:space="preserve">, dunque, che queste persone </w:t>
      </w:r>
      <w:r w:rsidR="00512FF6" w:rsidRPr="00C3781C">
        <w:rPr>
          <w:rFonts w:ascii="Century Gothic" w:hAnsi="Century Gothic"/>
          <w:b/>
          <w:bCs/>
        </w:rPr>
        <w:t>prendano contatto con i Centri specialistici</w:t>
      </w:r>
      <w:r w:rsidR="00512FF6">
        <w:rPr>
          <w:rFonts w:ascii="Century Gothic" w:hAnsi="Century Gothic"/>
        </w:rPr>
        <w:t xml:space="preserve"> presso i quali sono </w:t>
      </w:r>
      <w:r w:rsidR="00B010DD">
        <w:rPr>
          <w:rFonts w:ascii="Century Gothic" w:hAnsi="Century Gothic"/>
        </w:rPr>
        <w:t>seguiti,</w:t>
      </w:r>
      <w:r w:rsidR="00512FF6">
        <w:rPr>
          <w:rFonts w:ascii="Century Gothic" w:hAnsi="Century Gothic"/>
        </w:rPr>
        <w:t xml:space="preserve"> </w:t>
      </w:r>
      <w:r w:rsidR="00512FF6" w:rsidRPr="00C3781C">
        <w:rPr>
          <w:rFonts w:ascii="Century Gothic" w:hAnsi="Century Gothic"/>
          <w:b/>
          <w:bCs/>
        </w:rPr>
        <w:t>per riprogrammare il percorso terapeutico</w:t>
      </w:r>
      <w:r w:rsidR="00512FF6">
        <w:rPr>
          <w:rFonts w:ascii="Century Gothic" w:hAnsi="Century Gothic"/>
        </w:rPr>
        <w:t xml:space="preserve">, tenendo conto delle nuove procedure </w:t>
      </w:r>
      <w:r w:rsidR="00B010DD">
        <w:rPr>
          <w:rFonts w:ascii="Century Gothic" w:hAnsi="Century Gothic"/>
        </w:rPr>
        <w:t xml:space="preserve">di accesso alle strutture, </w:t>
      </w:r>
      <w:r w:rsidR="00512FF6">
        <w:rPr>
          <w:rFonts w:ascii="Century Gothic" w:hAnsi="Century Gothic"/>
        </w:rPr>
        <w:t>messe in atto in seguito all’emergenza sanitaria da COVID 19.</w:t>
      </w:r>
    </w:p>
    <w:p w:rsidR="003A6AE8" w:rsidRDefault="003A6AE8" w:rsidP="00500F7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Questo </w:t>
      </w:r>
      <w:r w:rsidRPr="00C3781C">
        <w:rPr>
          <w:rFonts w:ascii="Century Gothic" w:hAnsi="Century Gothic"/>
          <w:b/>
          <w:bCs/>
        </w:rPr>
        <w:t>l’appello lanciato da</w:t>
      </w:r>
      <w:r w:rsidR="00585A08" w:rsidRPr="00C3781C">
        <w:rPr>
          <w:rFonts w:ascii="Century Gothic" w:hAnsi="Century Gothic"/>
          <w:b/>
          <w:bCs/>
        </w:rPr>
        <w:t>l</w:t>
      </w:r>
      <w:r w:rsidRPr="00C3781C">
        <w:rPr>
          <w:rFonts w:ascii="Century Gothic" w:hAnsi="Century Gothic"/>
          <w:b/>
          <w:bCs/>
        </w:rPr>
        <w:t xml:space="preserve"> Comitato Macula</w:t>
      </w:r>
      <w:r>
        <w:rPr>
          <w:rFonts w:ascii="Century Gothic" w:hAnsi="Century Gothic"/>
        </w:rPr>
        <w:t>, prima</w:t>
      </w:r>
      <w:r w:rsidR="00DD5D85">
        <w:rPr>
          <w:rFonts w:ascii="Century Gothic" w:hAnsi="Century Gothic"/>
        </w:rPr>
        <w:t xml:space="preserve"> e unica</w:t>
      </w:r>
      <w:r>
        <w:rPr>
          <w:rFonts w:ascii="Century Gothic" w:hAnsi="Century Gothic"/>
        </w:rPr>
        <w:t xml:space="preserve"> Associazione</w:t>
      </w:r>
      <w:r w:rsidR="0043186E">
        <w:rPr>
          <w:rFonts w:ascii="Century Gothic" w:hAnsi="Century Gothic"/>
        </w:rPr>
        <w:t xml:space="preserve"> italiana</w:t>
      </w:r>
      <w:r>
        <w:rPr>
          <w:rFonts w:ascii="Century Gothic" w:hAnsi="Century Gothic"/>
        </w:rPr>
        <w:t xml:space="preserve"> nata</w:t>
      </w:r>
      <w:r w:rsidR="0043186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per dare voce ai pazienti affetti da maculopatie o retinopatie.</w:t>
      </w:r>
    </w:p>
    <w:p w:rsidR="00500F7D" w:rsidRDefault="00B25BCB" w:rsidP="00500F7D">
      <w:pPr>
        <w:jc w:val="both"/>
      </w:pPr>
      <w:r>
        <w:rPr>
          <w:rFonts w:ascii="Century Gothic" w:hAnsi="Century Gothic"/>
        </w:rPr>
        <w:t xml:space="preserve">“Questi pazienti </w:t>
      </w:r>
      <w:r w:rsidR="00500F7D" w:rsidRPr="00500F7D">
        <w:rPr>
          <w:rFonts w:ascii="Century Gothic" w:hAnsi="Century Gothic"/>
        </w:rPr>
        <w:t xml:space="preserve">sono generalmente sottoposti a </w:t>
      </w:r>
      <w:r w:rsidR="00500F7D" w:rsidRPr="00C3781C">
        <w:rPr>
          <w:rFonts w:ascii="Century Gothic" w:hAnsi="Century Gothic"/>
          <w:b/>
          <w:bCs/>
        </w:rPr>
        <w:t>terapie continuative</w:t>
      </w:r>
      <w:r w:rsidR="00500F7D" w:rsidRPr="00500F7D">
        <w:rPr>
          <w:rFonts w:ascii="Century Gothic" w:hAnsi="Century Gothic"/>
        </w:rPr>
        <w:t xml:space="preserve">, che prevedono una periodicità definita. Si tratta di </w:t>
      </w:r>
      <w:r w:rsidR="00500F7D" w:rsidRPr="00C3781C">
        <w:rPr>
          <w:rFonts w:ascii="Century Gothic" w:hAnsi="Century Gothic"/>
          <w:b/>
          <w:bCs/>
        </w:rPr>
        <w:t>iniezioni intravitreali</w:t>
      </w:r>
      <w:r w:rsidR="00500F7D" w:rsidRPr="00500F7D">
        <w:rPr>
          <w:rFonts w:ascii="Century Gothic" w:hAnsi="Century Gothic"/>
        </w:rPr>
        <w:t>, che consentono non solo di prevenire la perdita della vista, ma, in alcuni casi, anche di recuperare l’acuità visiva perduta</w:t>
      </w:r>
      <w:r>
        <w:rPr>
          <w:rFonts w:ascii="Century Gothic" w:hAnsi="Century Gothic"/>
        </w:rPr>
        <w:t xml:space="preserve"> – dichiara </w:t>
      </w:r>
      <w:r w:rsidRPr="00C3781C">
        <w:rPr>
          <w:rFonts w:ascii="Century Gothic" w:hAnsi="Century Gothic"/>
          <w:b/>
          <w:bCs/>
        </w:rPr>
        <w:t>Massimo Ligustro, Presidente di Comitato Macula</w:t>
      </w:r>
      <w:r>
        <w:rPr>
          <w:rFonts w:ascii="Century Gothic" w:hAnsi="Century Gothic"/>
        </w:rPr>
        <w:t xml:space="preserve"> – Tuttavia, </w:t>
      </w:r>
      <w:r w:rsidRPr="00C3781C">
        <w:rPr>
          <w:rFonts w:ascii="Century Gothic" w:hAnsi="Century Gothic"/>
          <w:b/>
          <w:bCs/>
        </w:rPr>
        <w:t xml:space="preserve">a seguito </w:t>
      </w:r>
      <w:r w:rsidR="00512FF6" w:rsidRPr="00C3781C">
        <w:rPr>
          <w:rFonts w:ascii="Century Gothic" w:hAnsi="Century Gothic"/>
          <w:b/>
          <w:bCs/>
        </w:rPr>
        <w:t>della pandemia da coronavirus</w:t>
      </w:r>
      <w:r w:rsidR="000E3ABB">
        <w:rPr>
          <w:rFonts w:ascii="Century Gothic" w:hAnsi="Century Gothic"/>
        </w:rPr>
        <w:t xml:space="preserve">, </w:t>
      </w:r>
      <w:r w:rsidR="00500F7D" w:rsidRPr="000E3ABB">
        <w:rPr>
          <w:rFonts w:ascii="Century Gothic" w:hAnsi="Century Gothic"/>
        </w:rPr>
        <w:t>per paura di esporsi al contagio</w:t>
      </w:r>
      <w:r w:rsidR="000E3ABB">
        <w:rPr>
          <w:rFonts w:ascii="Century Gothic" w:hAnsi="Century Gothic"/>
        </w:rPr>
        <w:t>,</w:t>
      </w:r>
      <w:r w:rsidR="00500F7D" w:rsidRPr="000E3ABB">
        <w:rPr>
          <w:rFonts w:ascii="Century Gothic" w:hAnsi="Century Gothic"/>
        </w:rPr>
        <w:t xml:space="preserve"> </w:t>
      </w:r>
      <w:r w:rsidR="000E3ABB" w:rsidRPr="00C3781C">
        <w:rPr>
          <w:rFonts w:ascii="Century Gothic" w:hAnsi="Century Gothic"/>
          <w:b/>
          <w:bCs/>
        </w:rPr>
        <w:t xml:space="preserve">i pazienti </w:t>
      </w:r>
      <w:r w:rsidR="00500F7D" w:rsidRPr="00C3781C">
        <w:rPr>
          <w:rFonts w:ascii="Century Gothic" w:hAnsi="Century Gothic"/>
          <w:b/>
          <w:bCs/>
        </w:rPr>
        <w:t>non si stanno più presentando alle visite di controllo programmate</w:t>
      </w:r>
      <w:r w:rsidR="000E3ABB">
        <w:rPr>
          <w:rFonts w:ascii="Century Gothic" w:hAnsi="Century Gothic"/>
        </w:rPr>
        <w:t>”</w:t>
      </w:r>
      <w:r w:rsidR="00500F7D" w:rsidRPr="000E3ABB">
        <w:rPr>
          <w:rFonts w:ascii="Century Gothic" w:hAnsi="Century Gothic"/>
        </w:rPr>
        <w:t>.</w:t>
      </w:r>
      <w:r w:rsidR="00500F7D">
        <w:t xml:space="preserve"> </w:t>
      </w:r>
    </w:p>
    <w:p w:rsidR="000E3ABB" w:rsidRDefault="000E3ABB" w:rsidP="00500F7D">
      <w:pPr>
        <w:jc w:val="both"/>
        <w:rPr>
          <w:rFonts w:ascii="Century Gothic" w:hAnsi="Century Gothic"/>
        </w:rPr>
      </w:pPr>
      <w:r w:rsidRPr="000E3ABB">
        <w:rPr>
          <w:rFonts w:ascii="Century Gothic" w:hAnsi="Century Gothic"/>
        </w:rPr>
        <w:t>La paura dell</w:t>
      </w:r>
      <w:r>
        <w:rPr>
          <w:rFonts w:ascii="Century Gothic" w:hAnsi="Century Gothic"/>
        </w:rPr>
        <w:t>’</w:t>
      </w:r>
      <w:r w:rsidRPr="000E3ABB">
        <w:rPr>
          <w:rFonts w:ascii="Century Gothic" w:hAnsi="Century Gothic"/>
        </w:rPr>
        <w:t>infezione</w:t>
      </w:r>
      <w:r>
        <w:rPr>
          <w:rFonts w:ascii="Century Gothic" w:hAnsi="Century Gothic"/>
        </w:rPr>
        <w:t>,</w:t>
      </w:r>
      <w:r w:rsidRPr="000E3ABB">
        <w:rPr>
          <w:rFonts w:ascii="Century Gothic" w:hAnsi="Century Gothic"/>
        </w:rPr>
        <w:t xml:space="preserve"> </w:t>
      </w:r>
      <w:r w:rsidR="00512FF6">
        <w:rPr>
          <w:rFonts w:ascii="Century Gothic" w:hAnsi="Century Gothic"/>
        </w:rPr>
        <w:t>causata</w:t>
      </w:r>
      <w:r w:rsidRPr="000E3AB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</w:t>
      </w:r>
      <w:r w:rsidRPr="000E3ABB">
        <w:rPr>
          <w:rFonts w:ascii="Century Gothic" w:hAnsi="Century Gothic"/>
        </w:rPr>
        <w:t xml:space="preserve">alla </w:t>
      </w:r>
      <w:r>
        <w:rPr>
          <w:rFonts w:ascii="Century Gothic" w:hAnsi="Century Gothic"/>
        </w:rPr>
        <w:t>presenza</w:t>
      </w:r>
      <w:r w:rsidRPr="000E3AB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negli </w:t>
      </w:r>
      <w:r w:rsidRPr="000E3ABB">
        <w:rPr>
          <w:rFonts w:ascii="Century Gothic" w:hAnsi="Century Gothic"/>
        </w:rPr>
        <w:t>Ospedal</w:t>
      </w:r>
      <w:r>
        <w:rPr>
          <w:rFonts w:ascii="Century Gothic" w:hAnsi="Century Gothic"/>
        </w:rPr>
        <w:t>i</w:t>
      </w:r>
      <w:r w:rsidRPr="000E3ABB">
        <w:rPr>
          <w:rFonts w:ascii="Century Gothic" w:hAnsi="Century Gothic"/>
        </w:rPr>
        <w:t xml:space="preserve"> di pazienti Covid-19 ha spinto </w:t>
      </w:r>
      <w:r>
        <w:rPr>
          <w:rFonts w:ascii="Century Gothic" w:hAnsi="Century Gothic"/>
        </w:rPr>
        <w:t>le persone</w:t>
      </w:r>
      <w:r w:rsidRPr="000E3ABB">
        <w:rPr>
          <w:rFonts w:ascii="Century Gothic" w:hAnsi="Century Gothic"/>
        </w:rPr>
        <w:t xml:space="preserve"> in terapia per </w:t>
      </w:r>
      <w:r w:rsidR="00DD5D85">
        <w:rPr>
          <w:rFonts w:ascii="Century Gothic" w:hAnsi="Century Gothic"/>
        </w:rPr>
        <w:t>le maculopatie</w:t>
      </w:r>
      <w:r w:rsidRPr="000E3ABB">
        <w:rPr>
          <w:rFonts w:ascii="Century Gothic" w:hAnsi="Century Gothic"/>
        </w:rPr>
        <w:t>, a rinunciare alle stesse perché ritenevano che i repart</w:t>
      </w:r>
      <w:r w:rsidR="005D2401">
        <w:rPr>
          <w:rFonts w:ascii="Century Gothic" w:hAnsi="Century Gothic"/>
        </w:rPr>
        <w:t>i</w:t>
      </w:r>
      <w:r w:rsidRPr="000E3ABB">
        <w:rPr>
          <w:rFonts w:ascii="Century Gothic" w:hAnsi="Century Gothic"/>
        </w:rPr>
        <w:t xml:space="preserve"> di Oculistica potesse</w:t>
      </w:r>
      <w:r w:rsidR="00DD5D85">
        <w:rPr>
          <w:rFonts w:ascii="Century Gothic" w:hAnsi="Century Gothic"/>
        </w:rPr>
        <w:t>ro</w:t>
      </w:r>
      <w:r w:rsidRPr="000E3ABB">
        <w:rPr>
          <w:rFonts w:ascii="Century Gothic" w:hAnsi="Century Gothic"/>
        </w:rPr>
        <w:t xml:space="preserve"> essere, in qualche modo, non sicur</w:t>
      </w:r>
      <w:r w:rsidR="005D2401">
        <w:rPr>
          <w:rFonts w:ascii="Century Gothic" w:hAnsi="Century Gothic"/>
        </w:rPr>
        <w:t>i</w:t>
      </w:r>
      <w:r w:rsidRPr="000E3ABB">
        <w:rPr>
          <w:rFonts w:ascii="Century Gothic" w:hAnsi="Century Gothic"/>
        </w:rPr>
        <w:t>.</w:t>
      </w:r>
    </w:p>
    <w:p w:rsidR="000E3ABB" w:rsidRDefault="000E3ABB" w:rsidP="00500F7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Questo ha determinato, nell’ultimo trimestre, </w:t>
      </w:r>
      <w:r w:rsidRPr="00D34783">
        <w:rPr>
          <w:rFonts w:ascii="Century Gothic" w:hAnsi="Century Gothic"/>
          <w:b/>
          <w:bCs/>
        </w:rPr>
        <w:t>un calo delle prestazioni</w:t>
      </w:r>
      <w:r>
        <w:rPr>
          <w:rFonts w:ascii="Century Gothic" w:hAnsi="Century Gothic"/>
        </w:rPr>
        <w:t xml:space="preserve"> che va dal</w:t>
      </w:r>
      <w:r w:rsidR="004B373A">
        <w:rPr>
          <w:rFonts w:ascii="Century Gothic" w:hAnsi="Century Gothic"/>
        </w:rPr>
        <w:t xml:space="preserve"> 40%</w:t>
      </w:r>
      <w:r>
        <w:rPr>
          <w:rFonts w:ascii="Century Gothic" w:hAnsi="Century Gothic"/>
        </w:rPr>
        <w:t xml:space="preserve"> all’80%</w:t>
      </w:r>
      <w:r w:rsidR="005D240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 seconda delle Regioni</w:t>
      </w:r>
      <w:r w:rsidR="00585A08">
        <w:rPr>
          <w:rFonts w:ascii="Century Gothic" w:hAnsi="Century Gothic"/>
        </w:rPr>
        <w:t>,</w:t>
      </w:r>
      <w:r w:rsidR="003A6AE8">
        <w:rPr>
          <w:rFonts w:ascii="Century Gothic" w:hAnsi="Century Gothic"/>
        </w:rPr>
        <w:t xml:space="preserve"> e di come si sono attrezzate le singole Aziende Ospedaliere.</w:t>
      </w:r>
    </w:p>
    <w:p w:rsidR="003A6AE8" w:rsidRPr="003A6AE8" w:rsidRDefault="003A6AE8" w:rsidP="003A6AE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Pr="003A6AE8">
        <w:rPr>
          <w:rFonts w:ascii="Century Gothic" w:hAnsi="Century Gothic"/>
        </w:rPr>
        <w:t xml:space="preserve">Attualmente, anche </w:t>
      </w:r>
      <w:r w:rsidR="008644A2">
        <w:rPr>
          <w:rFonts w:ascii="Century Gothic" w:hAnsi="Century Gothic"/>
        </w:rPr>
        <w:t>nelle</w:t>
      </w:r>
      <w:r w:rsidRPr="003A6AE8">
        <w:rPr>
          <w:rFonts w:ascii="Century Gothic" w:hAnsi="Century Gothic"/>
        </w:rPr>
        <w:t xml:space="preserve"> strutture che sono state in precedenza trasformate in </w:t>
      </w:r>
      <w:r w:rsidR="009E5BE1">
        <w:rPr>
          <w:rFonts w:ascii="Century Gothic" w:hAnsi="Century Gothic"/>
        </w:rPr>
        <w:t>O</w:t>
      </w:r>
      <w:r w:rsidRPr="003A6AE8">
        <w:rPr>
          <w:rFonts w:ascii="Century Gothic" w:hAnsi="Century Gothic"/>
        </w:rPr>
        <w:t>spedali COVID</w:t>
      </w:r>
      <w:r w:rsidR="005D2401">
        <w:rPr>
          <w:rFonts w:ascii="Century Gothic" w:hAnsi="Century Gothic"/>
        </w:rPr>
        <w:t xml:space="preserve"> 19</w:t>
      </w:r>
      <w:r>
        <w:rPr>
          <w:rFonts w:ascii="Century Gothic" w:hAnsi="Century Gothic"/>
        </w:rPr>
        <w:t xml:space="preserve"> – continua Ligustro - </w:t>
      </w:r>
      <w:r w:rsidRPr="00D34783">
        <w:rPr>
          <w:rFonts w:ascii="Century Gothic" w:hAnsi="Century Gothic"/>
          <w:b/>
          <w:bCs/>
        </w:rPr>
        <w:t>esistono percorsi protetti</w:t>
      </w:r>
      <w:r w:rsidR="00585A08">
        <w:rPr>
          <w:rFonts w:ascii="Century Gothic" w:hAnsi="Century Gothic"/>
        </w:rPr>
        <w:t>,</w:t>
      </w:r>
      <w:r w:rsidRPr="003A6AE8">
        <w:rPr>
          <w:rFonts w:ascii="Century Gothic" w:hAnsi="Century Gothic"/>
        </w:rPr>
        <w:t xml:space="preserve"> che permettono alle persone con patologie </w:t>
      </w:r>
      <w:r w:rsidR="00DD5D85">
        <w:rPr>
          <w:rFonts w:ascii="Century Gothic" w:hAnsi="Century Gothic"/>
        </w:rPr>
        <w:t xml:space="preserve">maculari e </w:t>
      </w:r>
      <w:r w:rsidRPr="003A6AE8">
        <w:rPr>
          <w:rFonts w:ascii="Century Gothic" w:hAnsi="Century Gothic"/>
        </w:rPr>
        <w:t xml:space="preserve">retiniche croniche, di ricevere la propria terapia o fare un accertamento diagnostico, </w:t>
      </w:r>
      <w:r w:rsidRPr="00B611CD">
        <w:rPr>
          <w:rFonts w:ascii="Century Gothic" w:hAnsi="Century Gothic"/>
          <w:b/>
          <w:bCs/>
        </w:rPr>
        <w:t>senza correre alcun rischio</w:t>
      </w:r>
      <w:r w:rsidR="00B611CD" w:rsidRPr="00B611CD">
        <w:rPr>
          <w:rFonts w:ascii="Century Gothic" w:hAnsi="Century Gothic"/>
        </w:rPr>
        <w:t>.</w:t>
      </w:r>
      <w:r w:rsidR="00B611CD">
        <w:rPr>
          <w:rFonts w:ascii="Century Gothic" w:hAnsi="Century Gothic"/>
        </w:rPr>
        <w:t xml:space="preserve"> </w:t>
      </w:r>
      <w:r w:rsidR="00B611CD" w:rsidRPr="00B611CD">
        <w:rPr>
          <w:rFonts w:ascii="Century Gothic" w:hAnsi="Century Gothic"/>
        </w:rPr>
        <w:t>Presso il sito</w:t>
      </w:r>
      <w:r w:rsidR="00B22939">
        <w:rPr>
          <w:rFonts w:ascii="Century Gothic" w:hAnsi="Century Gothic"/>
        </w:rPr>
        <w:t xml:space="preserve"> web</w:t>
      </w:r>
      <w:r w:rsidR="00B611CD" w:rsidRPr="00B611CD">
        <w:rPr>
          <w:rFonts w:ascii="Century Gothic" w:hAnsi="Century Gothic"/>
        </w:rPr>
        <w:t xml:space="preserve"> dell’Associazione</w:t>
      </w:r>
      <w:r w:rsidR="00B22939">
        <w:rPr>
          <w:rFonts w:ascii="Century Gothic" w:hAnsi="Century Gothic"/>
        </w:rPr>
        <w:t>,</w:t>
      </w:r>
      <w:r w:rsidR="00B611CD" w:rsidRPr="00B611CD">
        <w:rPr>
          <w:rFonts w:ascii="Century Gothic" w:hAnsi="Century Gothic"/>
        </w:rPr>
        <w:t xml:space="preserve"> </w:t>
      </w:r>
      <w:hyperlink r:id="rId6" w:history="1">
        <w:r w:rsidR="00B611CD" w:rsidRPr="00B611CD">
          <w:rPr>
            <w:rFonts w:ascii="Century Gothic" w:hAnsi="Century Gothic"/>
            <w:b/>
            <w:bCs/>
          </w:rPr>
          <w:t>www.comitatomacula.it</w:t>
        </w:r>
      </w:hyperlink>
      <w:r w:rsidR="00B611CD" w:rsidRPr="00B611CD">
        <w:rPr>
          <w:rFonts w:ascii="Century Gothic" w:hAnsi="Century Gothic"/>
        </w:rPr>
        <w:t xml:space="preserve">, sarà possibile trovare </w:t>
      </w:r>
      <w:r w:rsidR="00B611CD" w:rsidRPr="00B611CD">
        <w:rPr>
          <w:rFonts w:ascii="Century Gothic" w:hAnsi="Century Gothic"/>
          <w:b/>
          <w:bCs/>
        </w:rPr>
        <w:t>l’elenco dei Centri specialistici</w:t>
      </w:r>
      <w:r w:rsidR="00B611CD" w:rsidRPr="00B611CD">
        <w:rPr>
          <w:rFonts w:ascii="Century Gothic" w:hAnsi="Century Gothic"/>
        </w:rPr>
        <w:t xml:space="preserve"> che garantiscono </w:t>
      </w:r>
      <w:r w:rsidR="00B611CD" w:rsidRPr="00B611CD">
        <w:rPr>
          <w:rFonts w:ascii="Century Gothic" w:hAnsi="Century Gothic"/>
          <w:b/>
          <w:bCs/>
        </w:rPr>
        <w:t>le visite e le procedure per le iniezioni intravitreali</w:t>
      </w:r>
      <w:r w:rsidR="00B611CD" w:rsidRPr="00B611CD">
        <w:rPr>
          <w:rFonts w:ascii="Century Gothic" w:hAnsi="Century Gothic"/>
        </w:rPr>
        <w:t xml:space="preserve"> in totale sicurezza</w:t>
      </w:r>
      <w:r w:rsidRPr="003A6AE8">
        <w:rPr>
          <w:rFonts w:ascii="Century Gothic" w:hAnsi="Century Gothic"/>
        </w:rPr>
        <w:t xml:space="preserve">”. </w:t>
      </w:r>
    </w:p>
    <w:p w:rsidR="007977F8" w:rsidRDefault="005D2401" w:rsidP="007977F8">
      <w:pPr>
        <w:jc w:val="both"/>
      </w:pPr>
      <w:r>
        <w:rPr>
          <w:rFonts w:ascii="Century Gothic" w:hAnsi="Century Gothic"/>
        </w:rPr>
        <w:t>“</w:t>
      </w:r>
      <w:r w:rsidRPr="005D2401">
        <w:rPr>
          <w:rFonts w:ascii="Century Gothic" w:hAnsi="Century Gothic"/>
        </w:rPr>
        <w:t xml:space="preserve">Quello che </w:t>
      </w:r>
      <w:r w:rsidRPr="00D34783">
        <w:rPr>
          <w:rFonts w:ascii="Century Gothic" w:hAnsi="Century Gothic"/>
          <w:b/>
          <w:bCs/>
        </w:rPr>
        <w:t>cambia</w:t>
      </w:r>
      <w:r w:rsidR="009659AB" w:rsidRPr="009659AB">
        <w:rPr>
          <w:rFonts w:ascii="Century Gothic" w:hAnsi="Century Gothic"/>
        </w:rPr>
        <w:t>,</w:t>
      </w:r>
      <w:r w:rsidRPr="005D2401">
        <w:rPr>
          <w:rFonts w:ascii="Century Gothic" w:hAnsi="Century Gothic"/>
        </w:rPr>
        <w:t xml:space="preserve"> attualmente</w:t>
      </w:r>
      <w:r w:rsidR="009659AB">
        <w:rPr>
          <w:rFonts w:ascii="Century Gothic" w:hAnsi="Century Gothic"/>
        </w:rPr>
        <w:t>,</w:t>
      </w:r>
      <w:r w:rsidRPr="005D2401">
        <w:rPr>
          <w:rFonts w:ascii="Century Gothic" w:hAnsi="Century Gothic"/>
        </w:rPr>
        <w:t xml:space="preserve"> sono </w:t>
      </w:r>
      <w:r w:rsidRPr="00D34783">
        <w:rPr>
          <w:rFonts w:ascii="Century Gothic" w:hAnsi="Century Gothic"/>
          <w:b/>
          <w:bCs/>
        </w:rPr>
        <w:t>le modalità di accesso</w:t>
      </w:r>
      <w:r w:rsidRPr="005D2401">
        <w:rPr>
          <w:rFonts w:ascii="Century Gothic" w:hAnsi="Century Gothic"/>
        </w:rPr>
        <w:t xml:space="preserve">, il </w:t>
      </w:r>
      <w:r w:rsidRPr="00D34783">
        <w:rPr>
          <w:rFonts w:ascii="Century Gothic" w:hAnsi="Century Gothic"/>
          <w:b/>
          <w:bCs/>
        </w:rPr>
        <w:t>distanziamento tra i pazienti</w:t>
      </w:r>
      <w:r w:rsidRPr="005D2401">
        <w:rPr>
          <w:rFonts w:ascii="Century Gothic" w:hAnsi="Century Gothic"/>
        </w:rPr>
        <w:t xml:space="preserve">, </w:t>
      </w:r>
      <w:r w:rsidRPr="00D34783">
        <w:rPr>
          <w:rFonts w:ascii="Century Gothic" w:hAnsi="Century Gothic"/>
          <w:b/>
          <w:bCs/>
        </w:rPr>
        <w:t>l’uso di dispositivi di protezione individuale</w:t>
      </w:r>
      <w:r>
        <w:rPr>
          <w:rFonts w:ascii="Century Gothic" w:hAnsi="Century Gothic"/>
        </w:rPr>
        <w:t xml:space="preserve"> – </w:t>
      </w:r>
      <w:r w:rsidR="004B373A">
        <w:rPr>
          <w:rFonts w:ascii="Century Gothic" w:hAnsi="Century Gothic"/>
        </w:rPr>
        <w:t>afferma</w:t>
      </w:r>
      <w:r>
        <w:rPr>
          <w:rFonts w:ascii="Century Gothic" w:hAnsi="Century Gothic"/>
        </w:rPr>
        <w:t xml:space="preserve"> il </w:t>
      </w:r>
      <w:r w:rsidRPr="00D34783">
        <w:rPr>
          <w:rFonts w:ascii="Century Gothic" w:hAnsi="Century Gothic"/>
          <w:b/>
          <w:bCs/>
        </w:rPr>
        <w:t>Professor Massimo Nicolò</w:t>
      </w:r>
      <w:r>
        <w:rPr>
          <w:rFonts w:ascii="Century Gothic" w:hAnsi="Century Gothic"/>
        </w:rPr>
        <w:t xml:space="preserve">, </w:t>
      </w:r>
      <w:r w:rsidRPr="005D2401">
        <w:rPr>
          <w:rFonts w:ascii="Century Gothic" w:hAnsi="Century Gothic"/>
        </w:rPr>
        <w:t xml:space="preserve">Responsabile </w:t>
      </w:r>
      <w:r>
        <w:rPr>
          <w:rFonts w:ascii="Century Gothic" w:hAnsi="Century Gothic"/>
        </w:rPr>
        <w:t xml:space="preserve">del </w:t>
      </w:r>
      <w:r w:rsidRPr="005D2401">
        <w:rPr>
          <w:rFonts w:ascii="Century Gothic" w:hAnsi="Century Gothic"/>
        </w:rPr>
        <w:t xml:space="preserve">Centro Retina Medica e Maculopatie </w:t>
      </w:r>
      <w:r>
        <w:rPr>
          <w:rFonts w:ascii="Century Gothic" w:hAnsi="Century Gothic"/>
        </w:rPr>
        <w:t xml:space="preserve">presso la </w:t>
      </w:r>
      <w:r w:rsidRPr="005D2401">
        <w:rPr>
          <w:rFonts w:ascii="Century Gothic" w:hAnsi="Century Gothic"/>
        </w:rPr>
        <w:t xml:space="preserve">Clinica Oculistica </w:t>
      </w:r>
      <w:r>
        <w:rPr>
          <w:rFonts w:ascii="Century Gothic" w:hAnsi="Century Gothic"/>
        </w:rPr>
        <w:t>dell’</w:t>
      </w:r>
      <w:r w:rsidRPr="005D2401">
        <w:rPr>
          <w:rFonts w:ascii="Century Gothic" w:hAnsi="Century Gothic"/>
        </w:rPr>
        <w:t>Ospedale Policlinico San Martino</w:t>
      </w:r>
      <w:r>
        <w:rPr>
          <w:rFonts w:ascii="Century Gothic" w:hAnsi="Century Gothic"/>
        </w:rPr>
        <w:t xml:space="preserve"> di Genova –</w:t>
      </w:r>
      <w:r w:rsidR="00B010DD">
        <w:rPr>
          <w:rFonts w:ascii="Century Gothic" w:hAnsi="Century Gothic"/>
        </w:rPr>
        <w:t xml:space="preserve"> </w:t>
      </w:r>
      <w:r w:rsidR="007977F8">
        <w:rPr>
          <w:rFonts w:ascii="Century Gothic" w:hAnsi="Century Gothic"/>
        </w:rPr>
        <w:t xml:space="preserve">Se la cosiddetta ‘Fase 1’ </w:t>
      </w:r>
      <w:r w:rsidR="009E5BE1">
        <w:rPr>
          <w:rFonts w:ascii="Century Gothic" w:hAnsi="Century Gothic"/>
        </w:rPr>
        <w:t xml:space="preserve">dell’emergenza sanitaria </w:t>
      </w:r>
      <w:r w:rsidR="007977F8">
        <w:rPr>
          <w:rFonts w:ascii="Century Gothic" w:hAnsi="Century Gothic"/>
        </w:rPr>
        <w:t>può dirsi conclusa</w:t>
      </w:r>
      <w:r w:rsidR="00B010DD">
        <w:rPr>
          <w:rFonts w:ascii="Century Gothic" w:hAnsi="Century Gothic"/>
        </w:rPr>
        <w:t xml:space="preserve">, ora è </w:t>
      </w:r>
      <w:r w:rsidR="007977F8" w:rsidRPr="00B010DD">
        <w:rPr>
          <w:rFonts w:ascii="Century Gothic" w:hAnsi="Century Gothic"/>
        </w:rPr>
        <w:t xml:space="preserve">iniziata una Fase che </w:t>
      </w:r>
      <w:r w:rsidR="001D537F">
        <w:rPr>
          <w:rFonts w:ascii="Century Gothic" w:hAnsi="Century Gothic"/>
        </w:rPr>
        <w:t xml:space="preserve">non </w:t>
      </w:r>
      <w:r w:rsidR="00B22939">
        <w:rPr>
          <w:rFonts w:ascii="Century Gothic" w:hAnsi="Century Gothic"/>
        </w:rPr>
        <w:t>sappiamo</w:t>
      </w:r>
      <w:r w:rsidR="007977F8" w:rsidRPr="00B010DD">
        <w:rPr>
          <w:rFonts w:ascii="Century Gothic" w:hAnsi="Century Gothic"/>
        </w:rPr>
        <w:t xml:space="preserve"> fino a quando </w:t>
      </w:r>
      <w:r w:rsidR="007977F8" w:rsidRPr="00B010DD">
        <w:rPr>
          <w:rFonts w:ascii="Century Gothic" w:hAnsi="Century Gothic"/>
        </w:rPr>
        <w:lastRenderedPageBreak/>
        <w:t>durerà</w:t>
      </w:r>
      <w:r w:rsidR="009E5BE1">
        <w:rPr>
          <w:rFonts w:ascii="Century Gothic" w:hAnsi="Century Gothic"/>
        </w:rPr>
        <w:t>,</w:t>
      </w:r>
      <w:r w:rsidR="007977F8" w:rsidRPr="00B010DD">
        <w:rPr>
          <w:rFonts w:ascii="Century Gothic" w:hAnsi="Century Gothic"/>
        </w:rPr>
        <w:t xml:space="preserve"> e </w:t>
      </w:r>
      <w:r w:rsidR="007977F8" w:rsidRPr="00D34783">
        <w:rPr>
          <w:rFonts w:ascii="Century Gothic" w:hAnsi="Century Gothic"/>
          <w:b/>
          <w:bCs/>
        </w:rPr>
        <w:t>che condizionerà i comportamenti di tutti noi</w:t>
      </w:r>
      <w:r w:rsidR="007977F8" w:rsidRPr="00B010DD">
        <w:rPr>
          <w:rFonts w:ascii="Century Gothic" w:hAnsi="Century Gothic"/>
        </w:rPr>
        <w:t xml:space="preserve">. </w:t>
      </w:r>
      <w:r w:rsidR="009659AB">
        <w:rPr>
          <w:rFonts w:ascii="Century Gothic" w:hAnsi="Century Gothic"/>
        </w:rPr>
        <w:t>Ciò</w:t>
      </w:r>
      <w:r w:rsidR="00B010DD">
        <w:rPr>
          <w:rFonts w:ascii="Century Gothic" w:hAnsi="Century Gothic"/>
        </w:rPr>
        <w:t xml:space="preserve"> che è certo</w:t>
      </w:r>
      <w:r w:rsidR="009659AB">
        <w:rPr>
          <w:rFonts w:ascii="Century Gothic" w:hAnsi="Century Gothic"/>
        </w:rPr>
        <w:t>,</w:t>
      </w:r>
      <w:r w:rsidR="00B010DD">
        <w:rPr>
          <w:rFonts w:ascii="Century Gothic" w:hAnsi="Century Gothic"/>
        </w:rPr>
        <w:t xml:space="preserve"> è che q</w:t>
      </w:r>
      <w:r w:rsidR="007977F8" w:rsidRPr="00B010DD">
        <w:rPr>
          <w:rFonts w:ascii="Century Gothic" w:hAnsi="Century Gothic"/>
        </w:rPr>
        <w:t xml:space="preserve">uesto </w:t>
      </w:r>
      <w:r w:rsidR="007977F8" w:rsidRPr="00D34783">
        <w:rPr>
          <w:rFonts w:ascii="Century Gothic" w:hAnsi="Century Gothic"/>
          <w:b/>
          <w:bCs/>
        </w:rPr>
        <w:t xml:space="preserve">andrà a influenzare anche </w:t>
      </w:r>
      <w:r w:rsidR="00CE57B7" w:rsidRPr="00D34783">
        <w:rPr>
          <w:rFonts w:ascii="Century Gothic" w:hAnsi="Century Gothic"/>
          <w:b/>
          <w:bCs/>
        </w:rPr>
        <w:t>il numero dei pazienti che possono accedere</w:t>
      </w:r>
      <w:r w:rsidR="00CE57B7">
        <w:rPr>
          <w:rFonts w:ascii="Century Gothic" w:hAnsi="Century Gothic"/>
        </w:rPr>
        <w:t xml:space="preserve"> </w:t>
      </w:r>
      <w:r w:rsidR="00B010DD">
        <w:rPr>
          <w:rFonts w:ascii="Century Gothic" w:hAnsi="Century Gothic"/>
        </w:rPr>
        <w:t>alle strutture preposte”</w:t>
      </w:r>
      <w:r w:rsidR="007977F8" w:rsidRPr="00B010DD">
        <w:rPr>
          <w:rFonts w:ascii="Century Gothic" w:hAnsi="Century Gothic"/>
        </w:rPr>
        <w:t>.</w:t>
      </w:r>
    </w:p>
    <w:p w:rsidR="00FD3B8C" w:rsidRDefault="008623F5" w:rsidP="008623F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“Per questo motivo è importante che </w:t>
      </w:r>
      <w:r w:rsidRPr="00E955EA">
        <w:rPr>
          <w:rFonts w:ascii="Century Gothic" w:hAnsi="Century Gothic"/>
          <w:b/>
          <w:bCs/>
        </w:rPr>
        <w:t xml:space="preserve">le Aziende </w:t>
      </w:r>
      <w:r w:rsidR="00512FF6" w:rsidRPr="00E955EA">
        <w:rPr>
          <w:rFonts w:ascii="Century Gothic" w:hAnsi="Century Gothic"/>
          <w:b/>
          <w:bCs/>
        </w:rPr>
        <w:t>O</w:t>
      </w:r>
      <w:r w:rsidRPr="00E955EA">
        <w:rPr>
          <w:rFonts w:ascii="Century Gothic" w:hAnsi="Century Gothic"/>
          <w:b/>
          <w:bCs/>
        </w:rPr>
        <w:t>spedaliere si adeguino alla situazione</w:t>
      </w:r>
      <w:r>
        <w:rPr>
          <w:rFonts w:ascii="Century Gothic" w:hAnsi="Century Gothic"/>
        </w:rPr>
        <w:t xml:space="preserve">, e </w:t>
      </w:r>
      <w:r w:rsidRPr="009659AB">
        <w:rPr>
          <w:rFonts w:ascii="Century Gothic" w:hAnsi="Century Gothic"/>
          <w:b/>
          <w:bCs/>
        </w:rPr>
        <w:t>si attrezzino rapidamente</w:t>
      </w:r>
      <w:r>
        <w:rPr>
          <w:rFonts w:ascii="Century Gothic" w:hAnsi="Century Gothic"/>
        </w:rPr>
        <w:t xml:space="preserve"> per poter trattare lo stesso numero di pazienti del periodo precedente all’emergenza sanitaria – continua Nicolò – Una soluzione sarebbe quella di </w:t>
      </w:r>
      <w:r w:rsidRPr="00E955EA">
        <w:rPr>
          <w:rFonts w:ascii="Century Gothic" w:hAnsi="Century Gothic"/>
          <w:b/>
          <w:bCs/>
        </w:rPr>
        <w:t xml:space="preserve">‘uscire dalla sala operatoria’, creando delle </w:t>
      </w:r>
      <w:proofErr w:type="spellStart"/>
      <w:r w:rsidRPr="00E955EA">
        <w:rPr>
          <w:rFonts w:ascii="Century Gothic" w:hAnsi="Century Gothic"/>
          <w:b/>
          <w:bCs/>
          <w:i/>
          <w:iCs/>
        </w:rPr>
        <w:t>clean</w:t>
      </w:r>
      <w:proofErr w:type="spellEnd"/>
      <w:r w:rsidRPr="00E955EA">
        <w:rPr>
          <w:rFonts w:ascii="Century Gothic" w:hAnsi="Century Gothic"/>
          <w:b/>
          <w:bCs/>
          <w:i/>
          <w:iCs/>
        </w:rPr>
        <w:t xml:space="preserve"> room</w:t>
      </w:r>
      <w:r w:rsidR="00134BA5">
        <w:rPr>
          <w:rFonts w:ascii="Century Gothic" w:hAnsi="Century Gothic"/>
          <w:b/>
          <w:bCs/>
          <w:i/>
          <w:iCs/>
        </w:rPr>
        <w:t xml:space="preserve"> </w:t>
      </w:r>
      <w:r w:rsidR="00FD3B8C">
        <w:rPr>
          <w:rFonts w:ascii="Century Gothic" w:hAnsi="Century Gothic"/>
        </w:rPr>
        <w:t xml:space="preserve">(come avviene già </w:t>
      </w:r>
      <w:r w:rsidR="009659AB">
        <w:rPr>
          <w:rFonts w:ascii="Century Gothic" w:hAnsi="Century Gothic"/>
        </w:rPr>
        <w:t>nei</w:t>
      </w:r>
      <w:r w:rsidR="00FD3B8C">
        <w:rPr>
          <w:rFonts w:ascii="Century Gothic" w:hAnsi="Century Gothic"/>
        </w:rPr>
        <w:t xml:space="preserve"> Paesi </w:t>
      </w:r>
      <w:r w:rsidR="00585A08">
        <w:rPr>
          <w:rFonts w:ascii="Century Gothic" w:hAnsi="Century Gothic"/>
        </w:rPr>
        <w:t xml:space="preserve">del mondo anglosassone </w:t>
      </w:r>
      <w:r w:rsidR="00FD3B8C">
        <w:rPr>
          <w:rFonts w:ascii="Century Gothic" w:hAnsi="Century Gothic"/>
        </w:rPr>
        <w:t xml:space="preserve">per </w:t>
      </w:r>
      <w:r w:rsidR="00585A08">
        <w:rPr>
          <w:rFonts w:ascii="Century Gothic" w:hAnsi="Century Gothic"/>
        </w:rPr>
        <w:t xml:space="preserve">questo tipo di </w:t>
      </w:r>
      <w:r w:rsidR="00FD3B8C">
        <w:rPr>
          <w:rFonts w:ascii="Century Gothic" w:hAnsi="Century Gothic"/>
        </w:rPr>
        <w:t>interventi a bassa complessità)</w:t>
      </w:r>
      <w:r>
        <w:rPr>
          <w:rFonts w:ascii="Century Gothic" w:hAnsi="Century Gothic"/>
        </w:rPr>
        <w:t xml:space="preserve">, ossia degli ambulatori equipaggiati </w:t>
      </w:r>
      <w:r w:rsidR="00FD3B8C" w:rsidRPr="00E955EA">
        <w:rPr>
          <w:rFonts w:ascii="Century Gothic" w:hAnsi="Century Gothic"/>
          <w:b/>
          <w:bCs/>
        </w:rPr>
        <w:t xml:space="preserve">con cappe a </w:t>
      </w:r>
      <w:r w:rsidR="009E5BE1" w:rsidRPr="00E955EA">
        <w:rPr>
          <w:rFonts w:ascii="Century Gothic" w:hAnsi="Century Gothic"/>
          <w:b/>
          <w:bCs/>
        </w:rPr>
        <w:t>‘</w:t>
      </w:r>
      <w:r w:rsidR="00FD3B8C" w:rsidRPr="00E955EA">
        <w:rPr>
          <w:rFonts w:ascii="Century Gothic" w:hAnsi="Century Gothic"/>
          <w:b/>
          <w:bCs/>
        </w:rPr>
        <w:t>flusso laminare</w:t>
      </w:r>
      <w:r w:rsidR="009E5BE1" w:rsidRPr="00E955EA">
        <w:rPr>
          <w:rFonts w:ascii="Century Gothic" w:hAnsi="Century Gothic"/>
          <w:b/>
          <w:bCs/>
        </w:rPr>
        <w:t>’</w:t>
      </w:r>
      <w:r w:rsidR="004B373A">
        <w:rPr>
          <w:rFonts w:ascii="Century Gothic" w:hAnsi="Century Gothic"/>
        </w:rPr>
        <w:t>,</w:t>
      </w:r>
      <w:r w:rsidR="00FD3B8C">
        <w:rPr>
          <w:rFonts w:ascii="Century Gothic" w:hAnsi="Century Gothic"/>
        </w:rPr>
        <w:t xml:space="preserve"> </w:t>
      </w:r>
      <w:r w:rsidR="009E5BE1">
        <w:rPr>
          <w:rFonts w:ascii="Century Gothic" w:hAnsi="Century Gothic"/>
        </w:rPr>
        <w:t xml:space="preserve">che consentono il lavoro in condizioni di </w:t>
      </w:r>
      <w:r w:rsidR="00B62CB6">
        <w:rPr>
          <w:rFonts w:ascii="Century Gothic" w:hAnsi="Century Gothic"/>
        </w:rPr>
        <w:t>sicurezza</w:t>
      </w:r>
      <w:r w:rsidR="00FD3B8C">
        <w:rPr>
          <w:rFonts w:ascii="Century Gothic" w:hAnsi="Century Gothic"/>
        </w:rPr>
        <w:t xml:space="preserve">. </w:t>
      </w:r>
      <w:r w:rsidR="00FD3B8C" w:rsidRPr="00FD3B8C">
        <w:rPr>
          <w:rFonts w:ascii="Century Gothic" w:hAnsi="Century Gothic"/>
        </w:rPr>
        <w:t>Quest</w:t>
      </w:r>
      <w:r w:rsidR="004354FC">
        <w:rPr>
          <w:rFonts w:ascii="Century Gothic" w:hAnsi="Century Gothic"/>
        </w:rPr>
        <w:t xml:space="preserve">a soluzione, che è stata adottata negli ultimi tempi da alcune Aziende ospedaliere del nostro Paese, </w:t>
      </w:r>
      <w:r w:rsidR="00FD3B8C" w:rsidRPr="00FD3B8C">
        <w:rPr>
          <w:rFonts w:ascii="Century Gothic" w:hAnsi="Century Gothic"/>
        </w:rPr>
        <w:t xml:space="preserve">consentirebbe </w:t>
      </w:r>
      <w:r w:rsidR="00FD3B8C" w:rsidRPr="00E955EA">
        <w:rPr>
          <w:rFonts w:ascii="Century Gothic" w:hAnsi="Century Gothic"/>
          <w:b/>
          <w:bCs/>
        </w:rPr>
        <w:t>un notevole ridimensionamento degli spazi</w:t>
      </w:r>
      <w:r w:rsidR="004354FC">
        <w:rPr>
          <w:rFonts w:ascii="Century Gothic" w:hAnsi="Century Gothic"/>
        </w:rPr>
        <w:t xml:space="preserve">, con il vantaggio di poter essere attuata in </w:t>
      </w:r>
      <w:r w:rsidR="004354FC" w:rsidRPr="00E955EA">
        <w:rPr>
          <w:rFonts w:ascii="Century Gothic" w:hAnsi="Century Gothic"/>
          <w:b/>
          <w:bCs/>
        </w:rPr>
        <w:t>tempi rapidi</w:t>
      </w:r>
      <w:r w:rsidR="004354FC">
        <w:rPr>
          <w:rFonts w:ascii="Century Gothic" w:hAnsi="Century Gothic"/>
        </w:rPr>
        <w:t xml:space="preserve"> con </w:t>
      </w:r>
      <w:r w:rsidR="004354FC" w:rsidRPr="00E955EA">
        <w:rPr>
          <w:rFonts w:ascii="Century Gothic" w:hAnsi="Century Gothic"/>
          <w:b/>
          <w:bCs/>
        </w:rPr>
        <w:t>costi contenuti</w:t>
      </w:r>
      <w:r w:rsidR="00FD3B8C">
        <w:rPr>
          <w:rFonts w:ascii="Century Gothic" w:hAnsi="Century Gothic"/>
        </w:rPr>
        <w:t>”.</w:t>
      </w:r>
    </w:p>
    <w:p w:rsidR="005D2401" w:rsidRPr="000E3ABB" w:rsidRDefault="004B373A" w:rsidP="00500F7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Pr="00E955EA">
        <w:rPr>
          <w:rFonts w:ascii="Century Gothic" w:hAnsi="Century Gothic"/>
          <w:b/>
          <w:bCs/>
        </w:rPr>
        <w:t>Costi</w:t>
      </w:r>
      <w:r>
        <w:rPr>
          <w:rFonts w:ascii="Century Gothic" w:hAnsi="Century Gothic"/>
        </w:rPr>
        <w:t xml:space="preserve"> che – conclude Ligustro </w:t>
      </w:r>
      <w:r w:rsidR="004354FC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4354FC">
        <w:rPr>
          <w:rFonts w:ascii="Century Gothic" w:hAnsi="Century Gothic"/>
        </w:rPr>
        <w:t xml:space="preserve">sarebbero </w:t>
      </w:r>
      <w:r w:rsidR="004354FC" w:rsidRPr="00E955EA">
        <w:rPr>
          <w:rFonts w:ascii="Century Gothic" w:hAnsi="Century Gothic"/>
          <w:b/>
          <w:bCs/>
        </w:rPr>
        <w:t xml:space="preserve">ampiamente </w:t>
      </w:r>
      <w:r w:rsidR="00E955EA" w:rsidRPr="00E955EA">
        <w:rPr>
          <w:rFonts w:ascii="Century Gothic" w:hAnsi="Century Gothic"/>
          <w:b/>
          <w:bCs/>
        </w:rPr>
        <w:t>ripagati</w:t>
      </w:r>
      <w:r w:rsidR="00E955EA">
        <w:rPr>
          <w:rFonts w:ascii="Century Gothic" w:hAnsi="Century Gothic"/>
        </w:rPr>
        <w:t xml:space="preserve"> dal </w:t>
      </w:r>
      <w:r w:rsidR="00E955EA" w:rsidRPr="00E955EA">
        <w:rPr>
          <w:rFonts w:ascii="Century Gothic" w:hAnsi="Century Gothic"/>
          <w:b/>
          <w:bCs/>
        </w:rPr>
        <w:t>numero di ‘viste’ salvate</w:t>
      </w:r>
      <w:r w:rsidR="00E955EA">
        <w:rPr>
          <w:rFonts w:ascii="Century Gothic" w:hAnsi="Century Gothic"/>
        </w:rPr>
        <w:t xml:space="preserve">, evitando non solo un </w:t>
      </w:r>
      <w:r w:rsidR="00E955EA" w:rsidRPr="00E955EA">
        <w:rPr>
          <w:rFonts w:ascii="Century Gothic" w:hAnsi="Century Gothic"/>
          <w:b/>
          <w:bCs/>
        </w:rPr>
        <w:t>danno inestimabile per i pazienti</w:t>
      </w:r>
      <w:r w:rsidR="00E955EA">
        <w:rPr>
          <w:rFonts w:ascii="Century Gothic" w:hAnsi="Century Gothic"/>
        </w:rPr>
        <w:t xml:space="preserve">, ma anche di </w:t>
      </w:r>
      <w:r w:rsidR="00E955EA" w:rsidRPr="00E955EA">
        <w:rPr>
          <w:rFonts w:ascii="Century Gothic" w:hAnsi="Century Gothic"/>
          <w:b/>
          <w:bCs/>
        </w:rPr>
        <w:t>vedere vanificati i costi sostenuti in passato</w:t>
      </w:r>
      <w:r w:rsidR="00E955EA">
        <w:rPr>
          <w:rFonts w:ascii="Century Gothic" w:hAnsi="Century Gothic"/>
        </w:rPr>
        <w:t xml:space="preserve"> dai Servizi Sanitari Regionali”.</w:t>
      </w:r>
    </w:p>
    <w:p w:rsidR="007977F8" w:rsidRDefault="007977F8" w:rsidP="009B0C49">
      <w:pPr>
        <w:pStyle w:val="NormaleWeb"/>
        <w:shd w:val="clear" w:color="auto" w:fill="FFFFFF"/>
        <w:spacing w:before="0" w:beforeAutospacing="0" w:after="450" w:afterAutospacing="0" w:line="360" w:lineRule="atLeast"/>
        <w:rPr>
          <w:rFonts w:ascii="Arial" w:hAnsi="Arial" w:cs="Arial"/>
          <w:color w:val="393939"/>
          <w:sz w:val="29"/>
          <w:szCs w:val="29"/>
        </w:rPr>
      </w:pPr>
    </w:p>
    <w:p w:rsidR="00834647" w:rsidRPr="00834647" w:rsidRDefault="00834647" w:rsidP="00834647">
      <w:pPr>
        <w:pStyle w:val="NormaleWeb"/>
        <w:shd w:val="clear" w:color="auto" w:fill="FFFFFF"/>
        <w:spacing w:before="0" w:beforeAutospacing="0" w:after="0" w:afterAutospacing="0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  <w:r w:rsidRPr="00834647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Associazione Comitato Macula</w:t>
      </w:r>
    </w:p>
    <w:p w:rsidR="00834647" w:rsidRDefault="00834647" w:rsidP="008346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Nata a Genova nel 2020, </w:t>
      </w:r>
      <w:r w:rsidRPr="00834647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Comitato Macula è la prima Associazione senza fini di lucro costituita per dare voce ai pazienti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affetti da </w:t>
      </w:r>
      <w:r w:rsidRPr="00834647">
        <w:rPr>
          <w:rFonts w:ascii="Century Gothic" w:eastAsiaTheme="minorHAnsi" w:hAnsi="Century Gothic" w:cstheme="minorBidi"/>
          <w:sz w:val="22"/>
          <w:szCs w:val="22"/>
          <w:lang w:eastAsia="en-US"/>
        </w:rPr>
        <w:t>maculopati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e e retinopatie, con l’obiettivo di</w:t>
      </w:r>
      <w:r w:rsidRPr="00834647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vedere riconosciuti i loro diritti </w:t>
      </w:r>
      <w:r w:rsidR="00E71577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nel </w:t>
      </w:r>
      <w:r w:rsidRPr="00834647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ricevere una diagnosi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tempestiva</w:t>
      </w:r>
      <w:r w:rsidRPr="00834647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e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i migliori trattamenti disponibili, oltre a</w:t>
      </w:r>
      <w:r w:rsidRPr="00834647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promuovere la conoscenza e la ricerca in questo settore dell’oculistica.</w:t>
      </w:r>
    </w:p>
    <w:p w:rsidR="00834647" w:rsidRDefault="00A8692A" w:rsidP="008346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hyperlink r:id="rId7" w:history="1">
        <w:r w:rsidR="00E71577" w:rsidRPr="00FC4D21">
          <w:rPr>
            <w:rStyle w:val="Collegamentoipertestuale"/>
            <w:rFonts w:ascii="Century Gothic" w:eastAsiaTheme="minorHAnsi" w:hAnsi="Century Gothic" w:cstheme="minorBidi"/>
            <w:sz w:val="22"/>
            <w:szCs w:val="22"/>
            <w:lang w:eastAsia="en-US"/>
          </w:rPr>
          <w:t>www.comitatomacula.it</w:t>
        </w:r>
      </w:hyperlink>
      <w:r w:rsidR="00834647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E71577">
        <w:rPr>
          <w:rFonts w:ascii="Century Gothic" w:eastAsiaTheme="minorHAnsi" w:hAnsi="Century Gothic" w:cstheme="minorBidi"/>
          <w:sz w:val="22"/>
          <w:szCs w:val="22"/>
          <w:lang w:eastAsia="en-US"/>
        </w:rPr>
        <w:t>–</w:t>
      </w:r>
      <w:r w:rsidR="00834647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hyperlink r:id="rId8" w:history="1">
        <w:r w:rsidR="00E71577" w:rsidRPr="00FC4D21">
          <w:rPr>
            <w:rStyle w:val="Collegamentoipertestuale"/>
            <w:rFonts w:ascii="Century Gothic" w:eastAsiaTheme="minorHAnsi" w:hAnsi="Century Gothic" w:cstheme="minorBidi"/>
            <w:sz w:val="22"/>
            <w:szCs w:val="22"/>
            <w:lang w:eastAsia="en-US"/>
          </w:rPr>
          <w:t>info@comitatomacula.it</w:t>
        </w:r>
      </w:hyperlink>
      <w:r w:rsidR="00E71577">
        <w:rPr>
          <w:rFonts w:ascii="Century Gothic" w:eastAsiaTheme="minorHAnsi" w:hAnsi="Century Gothic" w:cstheme="minorBidi"/>
          <w:sz w:val="22"/>
          <w:szCs w:val="22"/>
          <w:lang w:eastAsia="en-US"/>
        </w:rPr>
        <w:t>.</w:t>
      </w:r>
    </w:p>
    <w:p w:rsidR="00E71577" w:rsidRDefault="00E71577" w:rsidP="008346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:rsidR="00E71577" w:rsidRDefault="00E71577" w:rsidP="008346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:rsidR="00E71577" w:rsidRDefault="00E71577" w:rsidP="008346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:rsidR="00E71577" w:rsidRDefault="00E71577" w:rsidP="008346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:rsidR="00E71577" w:rsidRPr="00E71577" w:rsidRDefault="00E71577" w:rsidP="008346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  <w:r w:rsidRPr="00E71577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Per ulteriori informazioni</w:t>
      </w:r>
    </w:p>
    <w:p w:rsidR="00E71577" w:rsidRDefault="00E71577" w:rsidP="008346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:rsidR="00E71577" w:rsidRPr="00E71577" w:rsidRDefault="00E71577" w:rsidP="008346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</w:pPr>
      <w:r w:rsidRPr="00E71577">
        <w:rPr>
          <w:rFonts w:ascii="Century Gothic" w:eastAsiaTheme="minorHAnsi" w:hAnsi="Century Gothic" w:cstheme="minorBidi"/>
          <w:b/>
          <w:bCs/>
          <w:sz w:val="20"/>
          <w:szCs w:val="20"/>
          <w:lang w:eastAsia="en-US"/>
        </w:rPr>
        <w:t>Ufficio Stampa</w:t>
      </w:r>
    </w:p>
    <w:p w:rsidR="00E71577" w:rsidRPr="00E71577" w:rsidRDefault="00E71577" w:rsidP="008346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E71577">
        <w:rPr>
          <w:rFonts w:ascii="Century Gothic" w:eastAsiaTheme="minorHAnsi" w:hAnsi="Century Gothic" w:cstheme="minorBidi"/>
          <w:sz w:val="20"/>
          <w:szCs w:val="20"/>
          <w:lang w:eastAsia="en-US"/>
        </w:rPr>
        <w:t>Value Relations Srl</w:t>
      </w:r>
    </w:p>
    <w:p w:rsidR="00E71577" w:rsidRPr="00E71577" w:rsidRDefault="00E71577" w:rsidP="00E71577">
      <w:pPr>
        <w:pStyle w:val="Default"/>
        <w:jc w:val="both"/>
        <w:rPr>
          <w:rFonts w:ascii="Century Gothic" w:hAnsi="Century Gothic" w:cstheme="minorBidi"/>
          <w:color w:val="auto"/>
          <w:sz w:val="20"/>
          <w:szCs w:val="20"/>
        </w:rPr>
      </w:pPr>
      <w:r w:rsidRPr="00E71577">
        <w:rPr>
          <w:rFonts w:ascii="Century Gothic" w:hAnsi="Century Gothic" w:cstheme="minorBidi"/>
          <w:sz w:val="20"/>
          <w:szCs w:val="20"/>
        </w:rPr>
        <w:t xml:space="preserve">Maria Luisa </w:t>
      </w:r>
      <w:r w:rsidRPr="00E71577">
        <w:rPr>
          <w:rFonts w:ascii="Century Gothic" w:hAnsi="Century Gothic" w:cstheme="minorBidi"/>
          <w:color w:val="auto"/>
          <w:sz w:val="20"/>
          <w:szCs w:val="20"/>
        </w:rPr>
        <w:t>Paleari - 331.6718518</w:t>
      </w:r>
      <w:r>
        <w:rPr>
          <w:rFonts w:ascii="Century Gothic" w:hAnsi="Century Gothic" w:cstheme="minorBidi"/>
          <w:color w:val="auto"/>
          <w:sz w:val="20"/>
          <w:szCs w:val="20"/>
        </w:rPr>
        <w:t xml:space="preserve"> -</w:t>
      </w:r>
      <w:r w:rsidRPr="00E71577">
        <w:rPr>
          <w:rFonts w:ascii="Century Gothic" w:hAnsi="Century Gothic" w:cstheme="minorBidi"/>
          <w:color w:val="auto"/>
          <w:sz w:val="20"/>
          <w:szCs w:val="20"/>
        </w:rPr>
        <w:t xml:space="preserve"> ml.paleari@vrelations.it</w:t>
      </w:r>
    </w:p>
    <w:p w:rsidR="00E71577" w:rsidRPr="00E71577" w:rsidRDefault="00E71577" w:rsidP="0083464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entury Gothic" w:eastAsiaTheme="minorHAnsi" w:hAnsi="Century Gothic" w:cstheme="minorBidi"/>
          <w:sz w:val="20"/>
          <w:szCs w:val="20"/>
          <w:lang w:eastAsia="en-US"/>
        </w:rPr>
      </w:pPr>
      <w:r w:rsidRPr="00E71577">
        <w:rPr>
          <w:rFonts w:ascii="Century Gothic" w:eastAsiaTheme="minorHAnsi" w:hAnsi="Century Gothic" w:cstheme="minorBidi"/>
          <w:sz w:val="20"/>
          <w:szCs w:val="20"/>
          <w:lang w:eastAsia="en-US"/>
        </w:rPr>
        <w:t>Chiara Longhi – 340.2545960</w:t>
      </w:r>
      <w:r>
        <w:rPr>
          <w:rFonts w:ascii="Century Gothic" w:eastAsiaTheme="minorHAnsi" w:hAnsi="Century Gothic" w:cstheme="minorBidi"/>
          <w:sz w:val="20"/>
          <w:szCs w:val="20"/>
          <w:lang w:eastAsia="en-US"/>
        </w:rPr>
        <w:t xml:space="preserve"> – c.longhi@vrelations.it</w:t>
      </w:r>
    </w:p>
    <w:p w:rsidR="00834647" w:rsidRPr="00834647" w:rsidRDefault="00834647" w:rsidP="009B0C49">
      <w:pPr>
        <w:pStyle w:val="NormaleWeb"/>
        <w:shd w:val="clear" w:color="auto" w:fill="FFFFFF"/>
        <w:spacing w:before="0" w:beforeAutospacing="0" w:after="450" w:afterAutospacing="0" w:line="360" w:lineRule="atLeast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</w:p>
    <w:sectPr w:rsidR="00834647" w:rsidRPr="0083464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2A" w:rsidRDefault="00A8692A" w:rsidP="00B611CD">
      <w:pPr>
        <w:spacing w:after="0" w:line="240" w:lineRule="auto"/>
      </w:pPr>
      <w:r>
        <w:separator/>
      </w:r>
    </w:p>
  </w:endnote>
  <w:endnote w:type="continuationSeparator" w:id="0">
    <w:p w:rsidR="00A8692A" w:rsidRDefault="00A8692A" w:rsidP="00B6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2A" w:rsidRDefault="00A8692A" w:rsidP="00B611CD">
      <w:pPr>
        <w:spacing w:after="0" w:line="240" w:lineRule="auto"/>
      </w:pPr>
      <w:r>
        <w:separator/>
      </w:r>
    </w:p>
  </w:footnote>
  <w:footnote w:type="continuationSeparator" w:id="0">
    <w:p w:rsidR="00A8692A" w:rsidRDefault="00A8692A" w:rsidP="00B6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1CD" w:rsidRDefault="00B611CD">
    <w:pPr>
      <w:pStyle w:val="Intestazione"/>
    </w:pPr>
    <w:r w:rsidRPr="003F4253">
      <w:rPr>
        <w:noProof/>
        <w:lang w:eastAsia="it-IT"/>
      </w:rPr>
      <w:drawing>
        <wp:inline distT="0" distB="0" distL="0" distR="0" wp14:anchorId="15C95345" wp14:editId="678C4120">
          <wp:extent cx="1526650" cy="683913"/>
          <wp:effectExtent l="0" t="0" r="0" b="1905"/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4538AA-7088-463D-931A-2E74431B8B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44538AA-7088-463D-931A-2E74431B8B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8921" cy="69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11CD" w:rsidRDefault="00B611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49"/>
    <w:rsid w:val="00071E54"/>
    <w:rsid w:val="0008163D"/>
    <w:rsid w:val="000E3ABB"/>
    <w:rsid w:val="00134BA5"/>
    <w:rsid w:val="001B7B80"/>
    <w:rsid w:val="001D537F"/>
    <w:rsid w:val="00246EFC"/>
    <w:rsid w:val="00324F58"/>
    <w:rsid w:val="00394E8A"/>
    <w:rsid w:val="003A6AE8"/>
    <w:rsid w:val="003F5B0D"/>
    <w:rsid w:val="0043186E"/>
    <w:rsid w:val="004354FC"/>
    <w:rsid w:val="00453C27"/>
    <w:rsid w:val="0047374F"/>
    <w:rsid w:val="004B0312"/>
    <w:rsid w:val="004B1EBE"/>
    <w:rsid w:val="004B373A"/>
    <w:rsid w:val="00500F7D"/>
    <w:rsid w:val="00512FF6"/>
    <w:rsid w:val="00585A08"/>
    <w:rsid w:val="005D2401"/>
    <w:rsid w:val="0060650A"/>
    <w:rsid w:val="00624230"/>
    <w:rsid w:val="00635ACA"/>
    <w:rsid w:val="007977F8"/>
    <w:rsid w:val="00812AEE"/>
    <w:rsid w:val="00834647"/>
    <w:rsid w:val="008623F5"/>
    <w:rsid w:val="008644A2"/>
    <w:rsid w:val="008C7002"/>
    <w:rsid w:val="009348B9"/>
    <w:rsid w:val="009659AB"/>
    <w:rsid w:val="00977EDD"/>
    <w:rsid w:val="009B0C49"/>
    <w:rsid w:val="009C0691"/>
    <w:rsid w:val="009E5BE1"/>
    <w:rsid w:val="00A558DB"/>
    <w:rsid w:val="00A8692A"/>
    <w:rsid w:val="00AB4ED7"/>
    <w:rsid w:val="00B010DD"/>
    <w:rsid w:val="00B22939"/>
    <w:rsid w:val="00B25BCB"/>
    <w:rsid w:val="00B611CD"/>
    <w:rsid w:val="00B62CB6"/>
    <w:rsid w:val="00BB18E4"/>
    <w:rsid w:val="00C3781C"/>
    <w:rsid w:val="00CB2340"/>
    <w:rsid w:val="00CE57B7"/>
    <w:rsid w:val="00D15BEC"/>
    <w:rsid w:val="00D34783"/>
    <w:rsid w:val="00D469D3"/>
    <w:rsid w:val="00D612BE"/>
    <w:rsid w:val="00D77603"/>
    <w:rsid w:val="00DA0636"/>
    <w:rsid w:val="00DC077D"/>
    <w:rsid w:val="00DD5D85"/>
    <w:rsid w:val="00E71577"/>
    <w:rsid w:val="00E76C0B"/>
    <w:rsid w:val="00E955EA"/>
    <w:rsid w:val="00EA5B26"/>
    <w:rsid w:val="00F522E8"/>
    <w:rsid w:val="00FD3B8C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276B8-9864-4A00-BF43-C3338B4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6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3A6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B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A6AE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3A6AE8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6A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B61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1CD"/>
  </w:style>
  <w:style w:type="paragraph" w:styleId="Pidipagina">
    <w:name w:val="footer"/>
    <w:basedOn w:val="Normale"/>
    <w:link w:val="PidipaginaCarattere"/>
    <w:uiPriority w:val="99"/>
    <w:unhideWhenUsed/>
    <w:rsid w:val="00B61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1CD"/>
  </w:style>
  <w:style w:type="character" w:styleId="Collegamentoipertestuale">
    <w:name w:val="Hyperlink"/>
    <w:basedOn w:val="Carpredefinitoparagrafo"/>
    <w:uiPriority w:val="99"/>
    <w:unhideWhenUsed/>
    <w:rsid w:val="00B611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611CD"/>
    <w:rPr>
      <w:color w:val="605E5C"/>
      <w:shd w:val="clear" w:color="auto" w:fill="E1DFDD"/>
    </w:rPr>
  </w:style>
  <w:style w:type="paragraph" w:customStyle="1" w:styleId="Default">
    <w:name w:val="Default"/>
    <w:rsid w:val="00E715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DD5D85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D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D8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itatomacul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itatomacul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itatomacul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Paleari</dc:creator>
  <cp:keywords/>
  <dc:description/>
  <cp:lastModifiedBy>Chiara Longhi</cp:lastModifiedBy>
  <cp:revision>2</cp:revision>
  <dcterms:created xsi:type="dcterms:W3CDTF">2020-06-10T09:00:00Z</dcterms:created>
  <dcterms:modified xsi:type="dcterms:W3CDTF">2020-06-10T09:00:00Z</dcterms:modified>
</cp:coreProperties>
</file>