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9A" w:rsidRPr="005D7C77" w:rsidRDefault="00692E9A" w:rsidP="005D7C77">
      <w:pPr>
        <w:spacing w:after="120" w:line="259" w:lineRule="auto"/>
        <w:jc w:val="center"/>
        <w:rPr>
          <w:bCs/>
          <w:sz w:val="26"/>
          <w:szCs w:val="26"/>
          <w:u w:val="single"/>
        </w:rPr>
      </w:pPr>
      <w:r w:rsidRPr="005D7C77">
        <w:rPr>
          <w:bCs/>
          <w:sz w:val="26"/>
          <w:szCs w:val="26"/>
          <w:u w:val="single"/>
        </w:rPr>
        <w:t>Comunicato stampa</w:t>
      </w:r>
    </w:p>
    <w:p w:rsidR="005D7C77" w:rsidRPr="00760525" w:rsidRDefault="005D7C77" w:rsidP="005D7C77">
      <w:pPr>
        <w:spacing w:after="120" w:line="259" w:lineRule="auto"/>
        <w:jc w:val="both"/>
        <w:rPr>
          <w:bCs/>
          <w:sz w:val="10"/>
          <w:szCs w:val="10"/>
        </w:rPr>
      </w:pPr>
    </w:p>
    <w:p w:rsidR="00EF49EE" w:rsidRDefault="005D7C77" w:rsidP="00FC39E2">
      <w:pPr>
        <w:spacing w:after="120" w:line="259" w:lineRule="auto"/>
        <w:contextualSpacing/>
        <w:jc w:val="center"/>
        <w:rPr>
          <w:b/>
          <w:bCs/>
          <w:sz w:val="27"/>
          <w:szCs w:val="27"/>
        </w:rPr>
      </w:pPr>
      <w:r w:rsidRPr="00EF49EE">
        <w:rPr>
          <w:b/>
          <w:bCs/>
          <w:sz w:val="27"/>
          <w:szCs w:val="27"/>
        </w:rPr>
        <w:t>SIGO denuncia</w:t>
      </w:r>
      <w:r w:rsidR="00FC39E2" w:rsidRPr="00EF49EE">
        <w:rPr>
          <w:b/>
          <w:bCs/>
          <w:sz w:val="27"/>
          <w:szCs w:val="27"/>
        </w:rPr>
        <w:t xml:space="preserve"> la condotta di alcuni</w:t>
      </w:r>
      <w:r w:rsidR="00423FB7" w:rsidRPr="00EF49EE">
        <w:rPr>
          <w:b/>
          <w:bCs/>
          <w:sz w:val="27"/>
          <w:szCs w:val="27"/>
        </w:rPr>
        <w:t xml:space="preserve"> studi legali</w:t>
      </w:r>
      <w:r w:rsidR="00FC39E2" w:rsidRPr="00EF49EE">
        <w:rPr>
          <w:b/>
          <w:bCs/>
          <w:sz w:val="27"/>
          <w:szCs w:val="27"/>
        </w:rPr>
        <w:t xml:space="preserve"> che speculano sull’</w:t>
      </w:r>
      <w:r w:rsidR="00EF49EE">
        <w:rPr>
          <w:b/>
          <w:bCs/>
          <w:sz w:val="27"/>
          <w:szCs w:val="27"/>
        </w:rPr>
        <w:t>emergenza:</w:t>
      </w:r>
    </w:p>
    <w:p w:rsidR="005D7C77" w:rsidRPr="00EF49EE" w:rsidRDefault="005D7C77" w:rsidP="00FC39E2">
      <w:pPr>
        <w:spacing w:after="120" w:line="259" w:lineRule="auto"/>
        <w:contextualSpacing/>
        <w:jc w:val="center"/>
        <w:rPr>
          <w:b/>
          <w:bCs/>
          <w:sz w:val="27"/>
          <w:szCs w:val="27"/>
        </w:rPr>
      </w:pPr>
      <w:r w:rsidRPr="00EF49EE">
        <w:rPr>
          <w:b/>
          <w:bCs/>
          <w:sz w:val="27"/>
          <w:szCs w:val="27"/>
        </w:rPr>
        <w:t>“È il momento della responsabilità e della coesione sociale. Bisogna sostenere</w:t>
      </w:r>
      <w:r w:rsidR="00FC39E2" w:rsidRPr="00EF49EE">
        <w:rPr>
          <w:b/>
          <w:bCs/>
          <w:sz w:val="27"/>
          <w:szCs w:val="27"/>
        </w:rPr>
        <w:t xml:space="preserve"> la classe medica,</w:t>
      </w:r>
      <w:r w:rsidRPr="00EF49EE">
        <w:rPr>
          <w:b/>
          <w:bCs/>
          <w:sz w:val="27"/>
          <w:szCs w:val="27"/>
        </w:rPr>
        <w:t xml:space="preserve"> in prima linea </w:t>
      </w:r>
      <w:r w:rsidR="00FC39E2" w:rsidRPr="00EF49EE">
        <w:rPr>
          <w:b/>
          <w:bCs/>
          <w:sz w:val="27"/>
          <w:szCs w:val="27"/>
        </w:rPr>
        <w:t>nella lotta contro il Covid-19”</w:t>
      </w:r>
    </w:p>
    <w:p w:rsidR="00692E9A" w:rsidRPr="005D7C77" w:rsidRDefault="00692E9A" w:rsidP="005D7C77">
      <w:pPr>
        <w:spacing w:after="120" w:line="259" w:lineRule="auto"/>
        <w:jc w:val="both"/>
        <w:rPr>
          <w:bCs/>
        </w:rPr>
      </w:pPr>
    </w:p>
    <w:p w:rsidR="001508AD" w:rsidRPr="00760525" w:rsidRDefault="00692E9A" w:rsidP="005D7C77">
      <w:pPr>
        <w:spacing w:after="120" w:line="259" w:lineRule="auto"/>
        <w:jc w:val="both"/>
        <w:rPr>
          <w:b/>
          <w:sz w:val="23"/>
          <w:szCs w:val="23"/>
        </w:rPr>
      </w:pPr>
      <w:r w:rsidRPr="00760525">
        <w:rPr>
          <w:bCs/>
          <w:sz w:val="23"/>
          <w:szCs w:val="23"/>
        </w:rPr>
        <w:t>Roma, 27 marzo 2020 –</w:t>
      </w:r>
      <w:r w:rsidRPr="00EF49EE">
        <w:rPr>
          <w:bCs/>
          <w:sz w:val="23"/>
          <w:szCs w:val="23"/>
        </w:rPr>
        <w:t xml:space="preserve"> </w:t>
      </w:r>
      <w:r w:rsidRPr="00760525">
        <w:rPr>
          <w:b/>
          <w:bCs/>
          <w:sz w:val="23"/>
          <w:szCs w:val="23"/>
        </w:rPr>
        <w:t xml:space="preserve">La </w:t>
      </w:r>
      <w:r w:rsidR="00334D47" w:rsidRPr="00760525">
        <w:rPr>
          <w:b/>
          <w:bCs/>
          <w:sz w:val="23"/>
          <w:szCs w:val="23"/>
        </w:rPr>
        <w:t>Società Italiana di Ginecologia</w:t>
      </w:r>
      <w:r w:rsidR="003A1963" w:rsidRPr="00760525">
        <w:rPr>
          <w:b/>
          <w:bCs/>
          <w:sz w:val="23"/>
          <w:szCs w:val="23"/>
        </w:rPr>
        <w:t xml:space="preserve"> e Ostetricia</w:t>
      </w:r>
      <w:r w:rsidRPr="00760525">
        <w:rPr>
          <w:b/>
          <w:bCs/>
          <w:sz w:val="23"/>
          <w:szCs w:val="23"/>
        </w:rPr>
        <w:t xml:space="preserve"> (SIGO)</w:t>
      </w:r>
      <w:r w:rsidR="00334D47" w:rsidRPr="00760525">
        <w:rPr>
          <w:b/>
          <w:bCs/>
          <w:sz w:val="23"/>
          <w:szCs w:val="23"/>
        </w:rPr>
        <w:t xml:space="preserve"> </w:t>
      </w:r>
      <w:r w:rsidR="003A1963" w:rsidRPr="00760525">
        <w:rPr>
          <w:b/>
          <w:sz w:val="23"/>
          <w:szCs w:val="23"/>
        </w:rPr>
        <w:t>esprime il proprio disappunto</w:t>
      </w:r>
      <w:r w:rsidR="001508AD" w:rsidRPr="00760525">
        <w:rPr>
          <w:b/>
          <w:sz w:val="23"/>
          <w:szCs w:val="23"/>
        </w:rPr>
        <w:t xml:space="preserve"> </w:t>
      </w:r>
      <w:r w:rsidR="00886E30" w:rsidRPr="00760525">
        <w:rPr>
          <w:b/>
          <w:sz w:val="23"/>
          <w:szCs w:val="23"/>
        </w:rPr>
        <w:t>per la</w:t>
      </w:r>
      <w:r w:rsidR="003A1963" w:rsidRPr="00760525">
        <w:rPr>
          <w:b/>
          <w:sz w:val="23"/>
          <w:szCs w:val="23"/>
        </w:rPr>
        <w:t xml:space="preserve"> condotta</w:t>
      </w:r>
      <w:r w:rsidR="00886E30" w:rsidRPr="00760525">
        <w:rPr>
          <w:b/>
          <w:sz w:val="23"/>
          <w:szCs w:val="23"/>
        </w:rPr>
        <w:t>, ritenuta inaccettabile,</w:t>
      </w:r>
      <w:r w:rsidR="003A1963" w:rsidRPr="00760525">
        <w:rPr>
          <w:b/>
          <w:sz w:val="23"/>
          <w:szCs w:val="23"/>
        </w:rPr>
        <w:t xml:space="preserve"> di alcuni studi legali che, anche in questa fase di </w:t>
      </w:r>
      <w:r w:rsidR="00423FB7" w:rsidRPr="00760525">
        <w:rPr>
          <w:b/>
          <w:sz w:val="23"/>
          <w:szCs w:val="23"/>
        </w:rPr>
        <w:t xml:space="preserve">drammatica </w:t>
      </w:r>
      <w:r w:rsidR="003A1963" w:rsidRPr="00760525">
        <w:rPr>
          <w:b/>
          <w:sz w:val="23"/>
          <w:szCs w:val="23"/>
        </w:rPr>
        <w:t xml:space="preserve">emergenza sanitaria, </w:t>
      </w:r>
      <w:r w:rsidR="00886E30" w:rsidRPr="00760525">
        <w:rPr>
          <w:b/>
          <w:sz w:val="23"/>
          <w:szCs w:val="23"/>
        </w:rPr>
        <w:t>continuano a pubblicizzare</w:t>
      </w:r>
      <w:r w:rsidR="003A1963" w:rsidRPr="00760525">
        <w:rPr>
          <w:b/>
          <w:sz w:val="23"/>
          <w:szCs w:val="23"/>
        </w:rPr>
        <w:t xml:space="preserve"> </w:t>
      </w:r>
      <w:r w:rsidR="00CD3D25" w:rsidRPr="00760525">
        <w:rPr>
          <w:b/>
          <w:sz w:val="23"/>
          <w:szCs w:val="23"/>
        </w:rPr>
        <w:t>in maniera deplorevole</w:t>
      </w:r>
      <w:r w:rsidR="00886E30" w:rsidRPr="00760525">
        <w:rPr>
          <w:b/>
          <w:sz w:val="23"/>
          <w:szCs w:val="23"/>
        </w:rPr>
        <w:t xml:space="preserve"> le</w:t>
      </w:r>
      <w:r w:rsidR="003A1963" w:rsidRPr="00760525">
        <w:rPr>
          <w:b/>
          <w:sz w:val="23"/>
          <w:szCs w:val="23"/>
        </w:rPr>
        <w:t xml:space="preserve"> azioni legali nei confronti d</w:t>
      </w:r>
      <w:r w:rsidR="00CD3D25" w:rsidRPr="00760525">
        <w:rPr>
          <w:b/>
          <w:sz w:val="23"/>
          <w:szCs w:val="23"/>
        </w:rPr>
        <w:t>i medici e personale sanitario,</w:t>
      </w:r>
      <w:r w:rsidR="00886E30" w:rsidRPr="00760525">
        <w:rPr>
          <w:b/>
          <w:sz w:val="23"/>
          <w:szCs w:val="23"/>
        </w:rPr>
        <w:t xml:space="preserve"> </w:t>
      </w:r>
      <w:r w:rsidR="00CD3D25" w:rsidRPr="00760525">
        <w:rPr>
          <w:b/>
          <w:sz w:val="23"/>
          <w:szCs w:val="23"/>
        </w:rPr>
        <w:t xml:space="preserve">promuovendo il versamento dei compensi solo in </w:t>
      </w:r>
      <w:r w:rsidR="00423FB7" w:rsidRPr="00760525">
        <w:rPr>
          <w:b/>
          <w:sz w:val="23"/>
          <w:szCs w:val="23"/>
        </w:rPr>
        <w:t>caso di effettivo risarcimento. C</w:t>
      </w:r>
      <w:r w:rsidR="006B64FE" w:rsidRPr="00760525">
        <w:rPr>
          <w:b/>
          <w:sz w:val="23"/>
          <w:szCs w:val="23"/>
        </w:rPr>
        <w:t xml:space="preserve">iò </w:t>
      </w:r>
      <w:r w:rsidR="00423FB7" w:rsidRPr="00760525">
        <w:rPr>
          <w:b/>
          <w:sz w:val="23"/>
          <w:szCs w:val="23"/>
        </w:rPr>
        <w:t xml:space="preserve">anche in riferimento a ipotesi di </w:t>
      </w:r>
      <w:r w:rsidR="00334D47" w:rsidRPr="00760525">
        <w:rPr>
          <w:b/>
          <w:sz w:val="23"/>
          <w:szCs w:val="23"/>
        </w:rPr>
        <w:t>infezioni ospedaliere</w:t>
      </w:r>
      <w:r w:rsidR="006B64FE" w:rsidRPr="00760525">
        <w:rPr>
          <w:b/>
          <w:sz w:val="23"/>
          <w:szCs w:val="23"/>
        </w:rPr>
        <w:t>, sfruttando in modo disdicevole il momento storico che stiamo vivendo</w:t>
      </w:r>
      <w:r w:rsidR="001508AD" w:rsidRPr="00760525">
        <w:rPr>
          <w:b/>
          <w:sz w:val="23"/>
          <w:szCs w:val="23"/>
        </w:rPr>
        <w:t>.</w:t>
      </w:r>
    </w:p>
    <w:p w:rsidR="001508AD" w:rsidRPr="00EF49EE" w:rsidRDefault="00423FB7" w:rsidP="005D7C77">
      <w:pPr>
        <w:spacing w:after="120" w:line="259" w:lineRule="auto"/>
        <w:jc w:val="both"/>
        <w:rPr>
          <w:i/>
          <w:sz w:val="23"/>
          <w:szCs w:val="23"/>
        </w:rPr>
      </w:pPr>
      <w:r w:rsidRPr="00EF49EE">
        <w:rPr>
          <w:i/>
          <w:sz w:val="23"/>
          <w:szCs w:val="23"/>
        </w:rPr>
        <w:t xml:space="preserve">“Condanniamo con forza </w:t>
      </w:r>
      <w:r w:rsidR="00334D47" w:rsidRPr="00EF49EE">
        <w:rPr>
          <w:i/>
          <w:sz w:val="23"/>
          <w:szCs w:val="23"/>
        </w:rPr>
        <w:t xml:space="preserve">la condotta di questi studi legali che insultano </w:t>
      </w:r>
      <w:r w:rsidR="001508AD" w:rsidRPr="00EF49EE">
        <w:rPr>
          <w:i/>
          <w:sz w:val="23"/>
          <w:szCs w:val="23"/>
        </w:rPr>
        <w:t xml:space="preserve">il ruolo che </w:t>
      </w:r>
      <w:r w:rsidR="00991F8F" w:rsidRPr="00EF49EE">
        <w:rPr>
          <w:i/>
          <w:sz w:val="23"/>
          <w:szCs w:val="23"/>
        </w:rPr>
        <w:t xml:space="preserve">la classe medica </w:t>
      </w:r>
      <w:r w:rsidR="006B64FE" w:rsidRPr="00EF49EE">
        <w:rPr>
          <w:i/>
          <w:sz w:val="23"/>
          <w:szCs w:val="23"/>
        </w:rPr>
        <w:t>sta svolgendo</w:t>
      </w:r>
      <w:r w:rsidRPr="00EF49EE">
        <w:rPr>
          <w:i/>
          <w:sz w:val="23"/>
          <w:szCs w:val="23"/>
        </w:rPr>
        <w:t xml:space="preserve"> per fronteggiare l’emergenza</w:t>
      </w:r>
      <w:r w:rsidR="006B64FE" w:rsidRPr="00EF49EE">
        <w:rPr>
          <w:i/>
          <w:sz w:val="23"/>
          <w:szCs w:val="23"/>
        </w:rPr>
        <w:t xml:space="preserve"> </w:t>
      </w:r>
      <w:r w:rsidR="001508AD" w:rsidRPr="00EF49EE">
        <w:rPr>
          <w:i/>
          <w:sz w:val="23"/>
          <w:szCs w:val="23"/>
        </w:rPr>
        <w:t xml:space="preserve">e i rischi che </w:t>
      </w:r>
      <w:r w:rsidRPr="00EF49EE">
        <w:rPr>
          <w:i/>
          <w:sz w:val="23"/>
          <w:szCs w:val="23"/>
        </w:rPr>
        <w:t xml:space="preserve">tutti i professionisti sanitari </w:t>
      </w:r>
      <w:r w:rsidR="00991F8F" w:rsidRPr="00EF49EE">
        <w:rPr>
          <w:i/>
          <w:sz w:val="23"/>
          <w:szCs w:val="23"/>
        </w:rPr>
        <w:t>assum</w:t>
      </w:r>
      <w:r w:rsidRPr="00EF49EE">
        <w:rPr>
          <w:i/>
          <w:sz w:val="23"/>
          <w:szCs w:val="23"/>
        </w:rPr>
        <w:t>ono</w:t>
      </w:r>
      <w:r w:rsidR="00991F8F" w:rsidRPr="00EF49EE">
        <w:rPr>
          <w:i/>
          <w:sz w:val="23"/>
          <w:szCs w:val="23"/>
        </w:rPr>
        <w:t xml:space="preserve"> ogni giorno</w:t>
      </w:r>
      <w:r w:rsidR="001508AD" w:rsidRPr="00EF49EE">
        <w:rPr>
          <w:i/>
          <w:sz w:val="23"/>
          <w:szCs w:val="23"/>
        </w:rPr>
        <w:t xml:space="preserve"> in favore della intera comunità</w:t>
      </w:r>
      <w:r w:rsidRPr="00EF49EE">
        <w:rPr>
          <w:i/>
          <w:sz w:val="23"/>
          <w:szCs w:val="23"/>
        </w:rPr>
        <w:t xml:space="preserve">. Questi slogan </w:t>
      </w:r>
      <w:r w:rsidR="00FC39E2" w:rsidRPr="00EF49EE">
        <w:rPr>
          <w:i/>
          <w:sz w:val="23"/>
          <w:szCs w:val="23"/>
        </w:rPr>
        <w:t>suonano come una</w:t>
      </w:r>
      <w:r w:rsidRPr="00EF49EE">
        <w:rPr>
          <w:i/>
          <w:sz w:val="23"/>
          <w:szCs w:val="23"/>
        </w:rPr>
        <w:t xml:space="preserve"> indiscriminata chiamata alle armi contro la classe medica che, mai come in questo momento, andrebb</w:t>
      </w:r>
      <w:r w:rsidR="00FC39E2" w:rsidRPr="00EF49EE">
        <w:rPr>
          <w:i/>
          <w:sz w:val="23"/>
          <w:szCs w:val="23"/>
        </w:rPr>
        <w:t>e sostenuta e difesa a più voci”</w:t>
      </w:r>
      <w:r w:rsidRPr="00EF49EE">
        <w:rPr>
          <w:sz w:val="23"/>
          <w:szCs w:val="23"/>
        </w:rPr>
        <w:t xml:space="preserve">, </w:t>
      </w:r>
      <w:r w:rsidR="00EF49EE" w:rsidRPr="00EF49EE">
        <w:rPr>
          <w:sz w:val="23"/>
          <w:szCs w:val="23"/>
        </w:rPr>
        <w:t xml:space="preserve">afferma </w:t>
      </w:r>
      <w:r w:rsidRPr="00EF49EE">
        <w:rPr>
          <w:sz w:val="23"/>
          <w:szCs w:val="23"/>
        </w:rPr>
        <w:t xml:space="preserve">il </w:t>
      </w:r>
      <w:r w:rsidRPr="00EF49EE">
        <w:rPr>
          <w:b/>
          <w:sz w:val="23"/>
          <w:szCs w:val="23"/>
        </w:rPr>
        <w:t>Prof. Antonio Chiàntera, Presidente SIGO</w:t>
      </w:r>
      <w:r w:rsidRPr="00EF49EE">
        <w:rPr>
          <w:sz w:val="23"/>
          <w:szCs w:val="23"/>
        </w:rPr>
        <w:t xml:space="preserve">. </w:t>
      </w:r>
    </w:p>
    <w:p w:rsidR="00FC39E2" w:rsidRPr="00EF49EE" w:rsidRDefault="00FC39E2" w:rsidP="00FC39E2">
      <w:pPr>
        <w:spacing w:after="120" w:line="259" w:lineRule="auto"/>
        <w:jc w:val="both"/>
        <w:rPr>
          <w:i/>
          <w:sz w:val="23"/>
          <w:szCs w:val="23"/>
        </w:rPr>
      </w:pPr>
      <w:r w:rsidRPr="00EF49EE">
        <w:rPr>
          <w:i/>
          <w:sz w:val="23"/>
          <w:szCs w:val="23"/>
        </w:rPr>
        <w:t>“</w:t>
      </w:r>
      <w:r w:rsidR="00EF49EE" w:rsidRPr="00EF49EE">
        <w:rPr>
          <w:i/>
          <w:sz w:val="23"/>
          <w:szCs w:val="23"/>
        </w:rPr>
        <w:t>La delicatezza e la complessità dell’assistenza legale, così come il ruolo sociale dell’avvocato, non possono essere</w:t>
      </w:r>
      <w:r w:rsidR="00760525">
        <w:rPr>
          <w:i/>
          <w:sz w:val="23"/>
          <w:szCs w:val="23"/>
        </w:rPr>
        <w:t xml:space="preserve"> mercificati</w:t>
      </w:r>
      <w:r w:rsidR="00EF49EE" w:rsidRPr="00EF49EE">
        <w:rPr>
          <w:i/>
          <w:sz w:val="23"/>
          <w:szCs w:val="23"/>
        </w:rPr>
        <w:t xml:space="preserve"> </w:t>
      </w:r>
      <w:r w:rsidR="00EF49EE" w:rsidRPr="00EF49EE">
        <w:rPr>
          <w:sz w:val="23"/>
          <w:szCs w:val="23"/>
        </w:rPr>
        <w:t>– prosegue il Presidente Chiàntera –</w:t>
      </w:r>
      <w:r w:rsidR="00EF49EE" w:rsidRPr="00EF49EE">
        <w:rPr>
          <w:i/>
          <w:sz w:val="23"/>
          <w:szCs w:val="23"/>
        </w:rPr>
        <w:t xml:space="preserve">. </w:t>
      </w:r>
      <w:r w:rsidRPr="00EF49EE">
        <w:rPr>
          <w:i/>
          <w:sz w:val="23"/>
          <w:szCs w:val="23"/>
        </w:rPr>
        <w:t>È n</w:t>
      </w:r>
      <w:r w:rsidR="00423FB7" w:rsidRPr="00EF49EE">
        <w:rPr>
          <w:i/>
          <w:sz w:val="23"/>
          <w:szCs w:val="23"/>
        </w:rPr>
        <w:t xml:space="preserve">ecessario intervenire in maniera decisa per arginare e combattere </w:t>
      </w:r>
      <w:r w:rsidRPr="00EF49EE">
        <w:rPr>
          <w:i/>
          <w:sz w:val="23"/>
          <w:szCs w:val="23"/>
        </w:rPr>
        <w:t>questo fenomeno</w:t>
      </w:r>
      <w:r w:rsidR="00760525">
        <w:rPr>
          <w:sz w:val="23"/>
          <w:szCs w:val="23"/>
        </w:rPr>
        <w:t xml:space="preserve">. </w:t>
      </w:r>
      <w:r w:rsidRPr="00EF49EE">
        <w:rPr>
          <w:i/>
          <w:sz w:val="23"/>
          <w:szCs w:val="23"/>
        </w:rPr>
        <w:t>Invitiamo pertanto il Consiglio Nazionale Forense e tutti i Consigli dell’Ordine locali a prendere provvedimenti contro situazioni di questo tipo affinch</w:t>
      </w:r>
      <w:r w:rsidRPr="00EF49EE">
        <w:rPr>
          <w:i/>
          <w:sz w:val="23"/>
          <w:szCs w:val="23"/>
        </w:rPr>
        <w:t>é</w:t>
      </w:r>
      <w:r w:rsidRPr="00EF49EE">
        <w:rPr>
          <w:i/>
          <w:sz w:val="23"/>
          <w:szCs w:val="23"/>
        </w:rPr>
        <w:t xml:space="preserve"> rimanga inalterata la coesione sociale tra medici e pazienti</w:t>
      </w:r>
      <w:r w:rsidRPr="00EF49EE">
        <w:rPr>
          <w:sz w:val="23"/>
          <w:szCs w:val="23"/>
        </w:rPr>
        <w:t xml:space="preserve">. </w:t>
      </w:r>
      <w:r w:rsidRPr="00EF49EE">
        <w:rPr>
          <w:i/>
          <w:sz w:val="23"/>
          <w:szCs w:val="23"/>
        </w:rPr>
        <w:t>N</w:t>
      </w:r>
      <w:r w:rsidRPr="00EF49EE">
        <w:rPr>
          <w:i/>
          <w:sz w:val="23"/>
          <w:szCs w:val="23"/>
        </w:rPr>
        <w:t>e</w:t>
      </w:r>
      <w:r w:rsidRPr="00EF49EE">
        <w:rPr>
          <w:i/>
          <w:sz w:val="23"/>
          <w:szCs w:val="23"/>
        </w:rPr>
        <w:t xml:space="preserve"> va delle sorti del Paese</w:t>
      </w:r>
      <w:r w:rsidRPr="00EF49EE">
        <w:rPr>
          <w:i/>
          <w:sz w:val="23"/>
          <w:szCs w:val="23"/>
        </w:rPr>
        <w:t xml:space="preserve">”.   </w:t>
      </w:r>
    </w:p>
    <w:p w:rsidR="008958C5" w:rsidRPr="00EF49EE" w:rsidRDefault="00FC39E2" w:rsidP="00FC39E2">
      <w:pPr>
        <w:spacing w:after="120" w:line="259" w:lineRule="auto"/>
        <w:jc w:val="both"/>
        <w:rPr>
          <w:sz w:val="23"/>
          <w:szCs w:val="23"/>
        </w:rPr>
      </w:pPr>
      <w:r w:rsidRPr="00EF49EE">
        <w:rPr>
          <w:sz w:val="23"/>
          <w:szCs w:val="23"/>
        </w:rPr>
        <w:t>La SIGO ricorda che, o</w:t>
      </w:r>
      <w:r w:rsidR="001508AD" w:rsidRPr="00EF49EE">
        <w:rPr>
          <w:sz w:val="23"/>
          <w:szCs w:val="23"/>
        </w:rPr>
        <w:t xml:space="preserve">ltre a costituire un grave oltraggio all’impegno dei medici italiani, </w:t>
      </w:r>
      <w:r w:rsidR="00EF49EE" w:rsidRPr="00EF49EE">
        <w:rPr>
          <w:sz w:val="23"/>
          <w:szCs w:val="23"/>
        </w:rPr>
        <w:t xml:space="preserve">le modalità utilizzate per pubblicizzare le azioni di rivalsa nei confronti dei professionisti sanitari sono </w:t>
      </w:r>
      <w:r w:rsidR="004C2A7B" w:rsidRPr="00EF49EE">
        <w:rPr>
          <w:sz w:val="23"/>
          <w:szCs w:val="23"/>
        </w:rPr>
        <w:t>offensiv</w:t>
      </w:r>
      <w:r w:rsidR="00EF49EE" w:rsidRPr="00EF49EE">
        <w:rPr>
          <w:sz w:val="23"/>
          <w:szCs w:val="23"/>
        </w:rPr>
        <w:t>e</w:t>
      </w:r>
      <w:r w:rsidR="004C2A7B" w:rsidRPr="00EF49EE">
        <w:rPr>
          <w:sz w:val="23"/>
          <w:szCs w:val="23"/>
        </w:rPr>
        <w:t xml:space="preserve"> </w:t>
      </w:r>
      <w:r w:rsidR="002F4A97" w:rsidRPr="00EF49EE">
        <w:rPr>
          <w:sz w:val="23"/>
          <w:szCs w:val="23"/>
        </w:rPr>
        <w:t xml:space="preserve">anche </w:t>
      </w:r>
      <w:r w:rsidR="004C2A7B" w:rsidRPr="00EF49EE">
        <w:rPr>
          <w:sz w:val="23"/>
          <w:szCs w:val="23"/>
        </w:rPr>
        <w:t xml:space="preserve">per </w:t>
      </w:r>
      <w:r w:rsidR="00334D47" w:rsidRPr="00EF49EE">
        <w:rPr>
          <w:sz w:val="23"/>
          <w:szCs w:val="23"/>
        </w:rPr>
        <w:t xml:space="preserve">la </w:t>
      </w:r>
      <w:r w:rsidR="002F4A97" w:rsidRPr="00EF49EE">
        <w:rPr>
          <w:sz w:val="23"/>
          <w:szCs w:val="23"/>
        </w:rPr>
        <w:t xml:space="preserve">stessa </w:t>
      </w:r>
      <w:r w:rsidR="00334D47" w:rsidRPr="00EF49EE">
        <w:rPr>
          <w:sz w:val="23"/>
          <w:szCs w:val="23"/>
        </w:rPr>
        <w:t>classe forense</w:t>
      </w:r>
      <w:r w:rsidR="004C2A7B" w:rsidRPr="00EF49EE">
        <w:rPr>
          <w:sz w:val="23"/>
          <w:szCs w:val="23"/>
        </w:rPr>
        <w:t>.</w:t>
      </w:r>
      <w:r w:rsidRPr="00EF49EE">
        <w:rPr>
          <w:sz w:val="23"/>
          <w:szCs w:val="23"/>
        </w:rPr>
        <w:t xml:space="preserve"> </w:t>
      </w:r>
      <w:r w:rsidR="002F4A97" w:rsidRPr="00EF49EE">
        <w:rPr>
          <w:sz w:val="23"/>
          <w:szCs w:val="23"/>
        </w:rPr>
        <w:t>I</w:t>
      </w:r>
      <w:r w:rsidR="004C2A7B" w:rsidRPr="00EF49EE">
        <w:rPr>
          <w:sz w:val="23"/>
          <w:szCs w:val="23"/>
        </w:rPr>
        <w:t xml:space="preserve">l Consiglio Nazionale </w:t>
      </w:r>
      <w:r w:rsidR="00334D47" w:rsidRPr="00EF49EE">
        <w:rPr>
          <w:sz w:val="23"/>
          <w:szCs w:val="23"/>
        </w:rPr>
        <w:t>Forense ha censurato tali condotte</w:t>
      </w:r>
      <w:r w:rsidR="00EF49EE" w:rsidRPr="00EF49EE">
        <w:rPr>
          <w:sz w:val="23"/>
          <w:szCs w:val="23"/>
        </w:rPr>
        <w:t>, come disposto da</w:t>
      </w:r>
      <w:r w:rsidR="00334D47" w:rsidRPr="00EF49EE">
        <w:rPr>
          <w:sz w:val="23"/>
          <w:szCs w:val="23"/>
        </w:rPr>
        <w:t>l</w:t>
      </w:r>
      <w:r w:rsidR="008958C5" w:rsidRPr="00EF49EE">
        <w:rPr>
          <w:sz w:val="23"/>
          <w:szCs w:val="23"/>
        </w:rPr>
        <w:t>l’art. 17, comma 2</w:t>
      </w:r>
      <w:r w:rsidR="004C2A7B" w:rsidRPr="00EF49EE">
        <w:rPr>
          <w:sz w:val="23"/>
          <w:szCs w:val="23"/>
        </w:rPr>
        <w:t>,</w:t>
      </w:r>
      <w:r w:rsidR="008958C5" w:rsidRPr="00EF49EE">
        <w:rPr>
          <w:sz w:val="23"/>
          <w:szCs w:val="23"/>
        </w:rPr>
        <w:t xml:space="preserve"> </w:t>
      </w:r>
      <w:r w:rsidR="00EF49EE" w:rsidRPr="00EF49EE">
        <w:rPr>
          <w:sz w:val="23"/>
          <w:szCs w:val="23"/>
        </w:rPr>
        <w:t xml:space="preserve">del </w:t>
      </w:r>
      <w:r w:rsidR="004C2A7B" w:rsidRPr="00EF49EE">
        <w:rPr>
          <w:sz w:val="23"/>
          <w:szCs w:val="23"/>
        </w:rPr>
        <w:t>C</w:t>
      </w:r>
      <w:r w:rsidR="005B10CF" w:rsidRPr="00EF49EE">
        <w:rPr>
          <w:sz w:val="23"/>
          <w:szCs w:val="23"/>
        </w:rPr>
        <w:t xml:space="preserve">odice </w:t>
      </w:r>
      <w:r w:rsidR="004C2A7B" w:rsidRPr="00EF49EE">
        <w:rPr>
          <w:sz w:val="23"/>
          <w:szCs w:val="23"/>
        </w:rPr>
        <w:t>D</w:t>
      </w:r>
      <w:r w:rsidR="005B10CF" w:rsidRPr="00EF49EE">
        <w:rPr>
          <w:sz w:val="23"/>
          <w:szCs w:val="23"/>
        </w:rPr>
        <w:t xml:space="preserve">eontologia </w:t>
      </w:r>
      <w:r w:rsidR="004C2A7B" w:rsidRPr="00EF49EE">
        <w:rPr>
          <w:sz w:val="23"/>
          <w:szCs w:val="23"/>
        </w:rPr>
        <w:t>F</w:t>
      </w:r>
      <w:r w:rsidR="005B10CF" w:rsidRPr="00EF49EE">
        <w:rPr>
          <w:sz w:val="23"/>
          <w:szCs w:val="23"/>
        </w:rPr>
        <w:t>orense</w:t>
      </w:r>
      <w:r w:rsidR="00EF49EE" w:rsidRPr="00EF49EE">
        <w:rPr>
          <w:sz w:val="23"/>
          <w:szCs w:val="23"/>
        </w:rPr>
        <w:t xml:space="preserve"> (CDF), secondo il quale</w:t>
      </w:r>
      <w:r w:rsidR="008958C5" w:rsidRPr="00EF49EE">
        <w:rPr>
          <w:sz w:val="23"/>
          <w:szCs w:val="23"/>
        </w:rPr>
        <w:t>: “</w:t>
      </w:r>
      <w:r w:rsidR="008958C5" w:rsidRPr="00EF49EE">
        <w:rPr>
          <w:i/>
          <w:iCs/>
          <w:sz w:val="23"/>
          <w:szCs w:val="23"/>
        </w:rPr>
        <w:t>le informazioni diffuse pubblicamente con qualunque mezzo, anche informatico, debbono essere trasparenti, veritiere, corrette, non equivoche, non ingannevoli, non denigratorie o suggestive e non comparative”</w:t>
      </w:r>
      <w:r w:rsidR="006B64FE" w:rsidRPr="00EF49EE">
        <w:rPr>
          <w:i/>
          <w:iCs/>
          <w:sz w:val="23"/>
          <w:szCs w:val="23"/>
        </w:rPr>
        <w:t>.</w:t>
      </w:r>
    </w:p>
    <w:p w:rsidR="008958C5" w:rsidRPr="00EF49EE" w:rsidRDefault="00EF49EE" w:rsidP="005D7C77">
      <w:pPr>
        <w:pStyle w:val="NormaleWeb"/>
        <w:spacing w:before="0" w:beforeAutospacing="0" w:after="120" w:afterAutospacing="0" w:line="259" w:lineRule="auto"/>
        <w:jc w:val="both"/>
        <w:rPr>
          <w:rFonts w:asciiTheme="minorHAnsi" w:hAnsiTheme="minorHAnsi"/>
          <w:sz w:val="23"/>
          <w:szCs w:val="23"/>
        </w:rPr>
      </w:pPr>
      <w:r w:rsidRPr="00EF49EE">
        <w:rPr>
          <w:rFonts w:asciiTheme="minorHAnsi" w:hAnsiTheme="minorHAnsi"/>
          <w:sz w:val="23"/>
          <w:szCs w:val="23"/>
        </w:rPr>
        <w:t xml:space="preserve">Inoltre, </w:t>
      </w:r>
      <w:r w:rsidR="008958C5" w:rsidRPr="00EF49EE">
        <w:rPr>
          <w:rFonts w:asciiTheme="minorHAnsi" w:hAnsiTheme="minorHAnsi"/>
          <w:sz w:val="23"/>
          <w:szCs w:val="23"/>
        </w:rPr>
        <w:t xml:space="preserve">l’articolo 35, comma 1 e 2 </w:t>
      </w:r>
      <w:r w:rsidRPr="00EF49EE">
        <w:rPr>
          <w:rFonts w:asciiTheme="minorHAnsi" w:hAnsiTheme="minorHAnsi"/>
          <w:sz w:val="23"/>
          <w:szCs w:val="23"/>
        </w:rPr>
        <w:t xml:space="preserve">del </w:t>
      </w:r>
      <w:r w:rsidR="00486911" w:rsidRPr="00EF49EE">
        <w:rPr>
          <w:rFonts w:asciiTheme="minorHAnsi" w:hAnsiTheme="minorHAnsi"/>
          <w:sz w:val="23"/>
          <w:szCs w:val="23"/>
        </w:rPr>
        <w:t>CDF</w:t>
      </w:r>
      <w:r w:rsidR="008958C5" w:rsidRPr="00EF49EE">
        <w:rPr>
          <w:rFonts w:asciiTheme="minorHAnsi" w:hAnsiTheme="minorHAnsi"/>
          <w:sz w:val="23"/>
          <w:szCs w:val="23"/>
        </w:rPr>
        <w:t xml:space="preserve"> prev</w:t>
      </w:r>
      <w:r w:rsidRPr="00EF49EE">
        <w:rPr>
          <w:rFonts w:asciiTheme="minorHAnsi" w:hAnsiTheme="minorHAnsi"/>
          <w:sz w:val="23"/>
          <w:szCs w:val="23"/>
        </w:rPr>
        <w:t>ede</w:t>
      </w:r>
      <w:r w:rsidR="008958C5" w:rsidRPr="00EF49EE">
        <w:rPr>
          <w:rFonts w:asciiTheme="minorHAnsi" w:hAnsiTheme="minorHAnsi"/>
          <w:sz w:val="23"/>
          <w:szCs w:val="23"/>
        </w:rPr>
        <w:t xml:space="preserve"> che: </w:t>
      </w:r>
      <w:r w:rsidRPr="00EF49EE">
        <w:rPr>
          <w:rFonts w:asciiTheme="minorHAnsi" w:hAnsiTheme="minorHAnsi"/>
          <w:sz w:val="23"/>
          <w:szCs w:val="23"/>
        </w:rPr>
        <w:t>“</w:t>
      </w:r>
      <w:r w:rsidR="008958C5" w:rsidRPr="00EF49EE">
        <w:rPr>
          <w:rFonts w:asciiTheme="minorHAnsi" w:hAnsiTheme="minorHAnsi"/>
          <w:i/>
          <w:iCs/>
          <w:sz w:val="23"/>
          <w:szCs w:val="23"/>
        </w:rPr>
        <w:t>l’avvocato che d</w:t>
      </w:r>
      <w:r w:rsidRPr="00EF49EE">
        <w:rPr>
          <w:rFonts w:asciiTheme="minorHAnsi" w:hAnsiTheme="minorHAnsi"/>
          <w:i/>
          <w:iCs/>
          <w:sz w:val="23"/>
          <w:szCs w:val="23"/>
        </w:rPr>
        <w:t>à</w:t>
      </w:r>
      <w:r w:rsidR="008958C5" w:rsidRPr="00EF49EE">
        <w:rPr>
          <w:rFonts w:asciiTheme="minorHAnsi" w:hAnsiTheme="minorHAnsi"/>
          <w:i/>
          <w:iCs/>
          <w:sz w:val="23"/>
          <w:szCs w:val="23"/>
        </w:rPr>
        <w:t xml:space="preserve"> informazioni sulla propria attività̀ professionale, quali che siano i mezzi utilizzati per rendere le stesse, deve rispettare i doveri di verità̀, correttezza, trasparenza, segretezza e riservatezza, facendo in ogni caso riferimento alla natura e ai limiti dell’obbligazione professionale. </w:t>
      </w:r>
      <w:r w:rsidRPr="00EF49EE">
        <w:rPr>
          <w:rFonts w:asciiTheme="minorHAnsi" w:hAnsiTheme="minorHAnsi"/>
          <w:i/>
          <w:sz w:val="23"/>
          <w:szCs w:val="23"/>
        </w:rPr>
        <w:t>L</w:t>
      </w:r>
      <w:r w:rsidR="008958C5" w:rsidRPr="00EF49EE">
        <w:rPr>
          <w:rFonts w:asciiTheme="minorHAnsi" w:hAnsiTheme="minorHAnsi"/>
          <w:i/>
          <w:iCs/>
          <w:sz w:val="23"/>
          <w:szCs w:val="23"/>
        </w:rPr>
        <w:t>’avvocato non deve dare informazioni comparative con altri professionisti né equivoche, ingannevoli, denigratorie, suggestive o che contengano riferimenti a titoli, funzioni o incarichi non inerenti l’attività̀ professionale”</w:t>
      </w:r>
      <w:r w:rsidR="006B64FE" w:rsidRPr="00EF49EE">
        <w:rPr>
          <w:rFonts w:asciiTheme="minorHAnsi" w:hAnsiTheme="minorHAnsi"/>
          <w:sz w:val="23"/>
          <w:szCs w:val="23"/>
        </w:rPr>
        <w:t>.</w:t>
      </w:r>
    </w:p>
    <w:p w:rsidR="00CD0EDC" w:rsidRPr="00EF49EE" w:rsidRDefault="00EF49EE" w:rsidP="005D7C77">
      <w:pPr>
        <w:pStyle w:val="NormaleWeb"/>
        <w:spacing w:before="0" w:beforeAutospacing="0" w:after="120" w:afterAutospacing="0" w:line="259" w:lineRule="auto"/>
        <w:jc w:val="both"/>
        <w:rPr>
          <w:rFonts w:asciiTheme="minorHAnsi" w:hAnsiTheme="minorHAnsi"/>
          <w:i/>
          <w:iCs/>
          <w:sz w:val="23"/>
          <w:szCs w:val="23"/>
        </w:rPr>
      </w:pPr>
      <w:r w:rsidRPr="00EF49EE">
        <w:rPr>
          <w:rFonts w:asciiTheme="minorHAnsi" w:hAnsiTheme="minorHAnsi"/>
          <w:sz w:val="23"/>
          <w:szCs w:val="23"/>
        </w:rPr>
        <w:t>A ciò si aggiunge</w:t>
      </w:r>
      <w:r w:rsidR="00486911" w:rsidRPr="00EF49EE">
        <w:rPr>
          <w:rFonts w:asciiTheme="minorHAnsi" w:hAnsiTheme="minorHAnsi"/>
          <w:sz w:val="23"/>
          <w:szCs w:val="23"/>
        </w:rPr>
        <w:t xml:space="preserve"> l’articolo 37, comma 1</w:t>
      </w:r>
      <w:r w:rsidR="008958C5" w:rsidRPr="00EF49EE">
        <w:rPr>
          <w:rFonts w:asciiTheme="minorHAnsi" w:hAnsiTheme="minorHAnsi"/>
          <w:sz w:val="23"/>
          <w:szCs w:val="23"/>
        </w:rPr>
        <w:t xml:space="preserve">, ove è previsto che: </w:t>
      </w:r>
      <w:r w:rsidR="008958C5" w:rsidRPr="00EF49EE">
        <w:rPr>
          <w:rFonts w:asciiTheme="minorHAnsi" w:hAnsiTheme="minorHAnsi"/>
          <w:i/>
          <w:iCs/>
          <w:sz w:val="23"/>
          <w:szCs w:val="23"/>
        </w:rPr>
        <w:t>“l’avvoc</w:t>
      </w:r>
      <w:bookmarkStart w:id="0" w:name="_GoBack"/>
      <w:bookmarkEnd w:id="0"/>
      <w:r w:rsidR="008958C5" w:rsidRPr="00EF49EE">
        <w:rPr>
          <w:rFonts w:asciiTheme="minorHAnsi" w:hAnsiTheme="minorHAnsi"/>
          <w:i/>
          <w:iCs/>
          <w:sz w:val="23"/>
          <w:szCs w:val="23"/>
        </w:rPr>
        <w:t>ato non deve acquisire rapporti di clientela a mezzo di agenzie o procacciatori o con modi non conformi a correttezza e decoro”</w:t>
      </w:r>
      <w:r w:rsidR="006B64FE" w:rsidRPr="00EF49EE">
        <w:rPr>
          <w:rFonts w:asciiTheme="minorHAnsi" w:hAnsiTheme="minorHAnsi"/>
          <w:i/>
          <w:iCs/>
          <w:sz w:val="23"/>
          <w:szCs w:val="23"/>
        </w:rPr>
        <w:t>.</w:t>
      </w:r>
    </w:p>
    <w:p w:rsidR="004C7941" w:rsidRPr="005D7C77" w:rsidRDefault="004C7941" w:rsidP="005D7C77">
      <w:pPr>
        <w:pStyle w:val="NormaleWeb"/>
        <w:spacing w:before="0" w:beforeAutospacing="0" w:after="120" w:afterAutospacing="0" w:line="259" w:lineRule="auto"/>
        <w:jc w:val="both"/>
        <w:rPr>
          <w:rFonts w:asciiTheme="minorHAnsi" w:hAnsiTheme="minorHAnsi"/>
        </w:rPr>
      </w:pPr>
    </w:p>
    <w:p w:rsidR="007F69D3" w:rsidRDefault="007F69D3" w:rsidP="005D7C77">
      <w:pPr>
        <w:spacing w:after="120" w:line="259" w:lineRule="auto"/>
        <w:jc w:val="both"/>
      </w:pPr>
    </w:p>
    <w:p w:rsidR="00760525" w:rsidRPr="00760525" w:rsidRDefault="00760525" w:rsidP="00760525">
      <w:pPr>
        <w:rPr>
          <w:b/>
          <w:color w:val="212529"/>
          <w:sz w:val="23"/>
          <w:szCs w:val="23"/>
        </w:rPr>
      </w:pPr>
      <w:r w:rsidRPr="00760525">
        <w:rPr>
          <w:b/>
          <w:color w:val="212529"/>
          <w:sz w:val="23"/>
          <w:szCs w:val="23"/>
        </w:rPr>
        <w:lastRenderedPageBreak/>
        <w:t>Per ulteriori informazioni:</w:t>
      </w:r>
    </w:p>
    <w:p w:rsidR="00760525" w:rsidRPr="00760525" w:rsidRDefault="00760525" w:rsidP="00760525">
      <w:pPr>
        <w:rPr>
          <w:b/>
          <w:color w:val="212529"/>
          <w:sz w:val="23"/>
          <w:szCs w:val="23"/>
        </w:rPr>
      </w:pPr>
    </w:p>
    <w:p w:rsidR="00760525" w:rsidRPr="00760525" w:rsidRDefault="00760525" w:rsidP="00760525">
      <w:pPr>
        <w:rPr>
          <w:b/>
          <w:i/>
          <w:color w:val="212529"/>
          <w:sz w:val="23"/>
          <w:szCs w:val="23"/>
        </w:rPr>
      </w:pPr>
      <w:r w:rsidRPr="00760525">
        <w:rPr>
          <w:b/>
          <w:i/>
          <w:color w:val="212529"/>
          <w:sz w:val="23"/>
          <w:szCs w:val="23"/>
        </w:rPr>
        <w:t>Ufficio Stampa Value Relations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Angela Del Giudice 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Cell. 392.6858392 │ </w:t>
      </w:r>
      <w:hyperlink r:id="rId8" w:history="1">
        <w:r w:rsidRPr="00760525">
          <w:rPr>
            <w:rStyle w:val="Collegamentoipertestuale"/>
            <w:sz w:val="23"/>
            <w:szCs w:val="23"/>
          </w:rPr>
          <w:t>a.delgiudice@vrelations.it</w:t>
        </w:r>
      </w:hyperlink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Chiara Farroni </w:t>
      </w:r>
    </w:p>
    <w:p w:rsidR="00760525" w:rsidRPr="00760525" w:rsidRDefault="00760525" w:rsidP="00760525">
      <w:pPr>
        <w:rPr>
          <w:color w:val="212529"/>
          <w:sz w:val="23"/>
          <w:szCs w:val="23"/>
        </w:rPr>
      </w:pPr>
      <w:r w:rsidRPr="00760525">
        <w:rPr>
          <w:color w:val="212529"/>
          <w:sz w:val="23"/>
          <w:szCs w:val="23"/>
        </w:rPr>
        <w:t xml:space="preserve">Cell. 331.4997375 │ </w:t>
      </w:r>
      <w:hyperlink r:id="rId9" w:history="1">
        <w:r w:rsidRPr="00760525">
          <w:rPr>
            <w:rStyle w:val="Collegamentoipertestuale"/>
            <w:sz w:val="23"/>
            <w:szCs w:val="23"/>
          </w:rPr>
          <w:t>c.farroni@vrelations.it</w:t>
        </w:r>
      </w:hyperlink>
      <w:r w:rsidRPr="00760525">
        <w:rPr>
          <w:color w:val="212529"/>
          <w:sz w:val="23"/>
          <w:szCs w:val="23"/>
        </w:rPr>
        <w:t xml:space="preserve"> </w:t>
      </w:r>
    </w:p>
    <w:p w:rsidR="00760525" w:rsidRPr="00760525" w:rsidRDefault="00760525" w:rsidP="00760525">
      <w:pPr>
        <w:jc w:val="both"/>
        <w:rPr>
          <w:rFonts w:eastAsia="Calibri" w:cs="Calibri"/>
          <w:sz w:val="23"/>
          <w:szCs w:val="23"/>
        </w:rPr>
      </w:pPr>
    </w:p>
    <w:p w:rsidR="00760525" w:rsidRPr="00760525" w:rsidRDefault="00760525" w:rsidP="005D7C77">
      <w:pPr>
        <w:spacing w:after="120" w:line="259" w:lineRule="auto"/>
        <w:jc w:val="both"/>
        <w:rPr>
          <w:sz w:val="23"/>
          <w:szCs w:val="23"/>
        </w:rPr>
      </w:pPr>
    </w:p>
    <w:sectPr w:rsidR="00760525" w:rsidRPr="00760525" w:rsidSect="00EF49EE">
      <w:headerReference w:type="default" r:id="rId10"/>
      <w:pgSz w:w="11900" w:h="16840"/>
      <w:pgMar w:top="1950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A9" w:rsidRDefault="00F857A9" w:rsidP="00692E9A">
      <w:r>
        <w:separator/>
      </w:r>
    </w:p>
  </w:endnote>
  <w:endnote w:type="continuationSeparator" w:id="0">
    <w:p w:rsidR="00F857A9" w:rsidRDefault="00F857A9" w:rsidP="0069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A9" w:rsidRDefault="00F857A9" w:rsidP="00692E9A">
      <w:r>
        <w:separator/>
      </w:r>
    </w:p>
  </w:footnote>
  <w:footnote w:type="continuationSeparator" w:id="0">
    <w:p w:rsidR="00F857A9" w:rsidRDefault="00F857A9" w:rsidP="0069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C77" w:rsidRDefault="005D7C7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2686050</wp:posOffset>
          </wp:positionH>
          <wp:positionV relativeFrom="page">
            <wp:posOffset>428625</wp:posOffset>
          </wp:positionV>
          <wp:extent cx="2346960" cy="589915"/>
          <wp:effectExtent l="0" t="0" r="0" b="635"/>
          <wp:wrapThrough wrapText="bothSides">
            <wp:wrapPolygon edited="0">
              <wp:start x="0" y="0"/>
              <wp:lineTo x="0" y="20926"/>
              <wp:lineTo x="21390" y="20926"/>
              <wp:lineTo x="21390" y="0"/>
              <wp:lineTo x="0" y="0"/>
            </wp:wrapPolygon>
          </wp:wrapThrough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77" w:rsidRDefault="005D7C77">
    <w:pPr>
      <w:pStyle w:val="Intestazione"/>
    </w:pPr>
  </w:p>
  <w:p w:rsidR="005D7C77" w:rsidRDefault="005D7C77">
    <w:pPr>
      <w:pStyle w:val="Intestazione"/>
    </w:pPr>
  </w:p>
  <w:p w:rsidR="005D7C77" w:rsidRDefault="005D7C77">
    <w:pPr>
      <w:pStyle w:val="Intestazione"/>
    </w:pPr>
  </w:p>
  <w:p w:rsidR="00692E9A" w:rsidRDefault="00692E9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6D7A"/>
    <w:multiLevelType w:val="hybridMultilevel"/>
    <w:tmpl w:val="6D2EFA28"/>
    <w:lvl w:ilvl="0" w:tplc="E682860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F4133"/>
    <w:multiLevelType w:val="hybridMultilevel"/>
    <w:tmpl w:val="C6EA7AF2"/>
    <w:lvl w:ilvl="0" w:tplc="68866E6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132B0"/>
    <w:multiLevelType w:val="hybridMultilevel"/>
    <w:tmpl w:val="FA86AE54"/>
    <w:lvl w:ilvl="0" w:tplc="220A55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4D"/>
    <w:rsid w:val="00085185"/>
    <w:rsid w:val="001508AD"/>
    <w:rsid w:val="001F48C3"/>
    <w:rsid w:val="00241D39"/>
    <w:rsid w:val="002F4A97"/>
    <w:rsid w:val="00312CC3"/>
    <w:rsid w:val="00334D47"/>
    <w:rsid w:val="003A1963"/>
    <w:rsid w:val="00423FB7"/>
    <w:rsid w:val="00453B3E"/>
    <w:rsid w:val="00486911"/>
    <w:rsid w:val="004C2A7B"/>
    <w:rsid w:val="004C7941"/>
    <w:rsid w:val="005A06FA"/>
    <w:rsid w:val="005B10CF"/>
    <w:rsid w:val="005D7C77"/>
    <w:rsid w:val="00692E9A"/>
    <w:rsid w:val="006B64FE"/>
    <w:rsid w:val="007464C8"/>
    <w:rsid w:val="007512CC"/>
    <w:rsid w:val="00760525"/>
    <w:rsid w:val="00793CAD"/>
    <w:rsid w:val="007C594D"/>
    <w:rsid w:val="007F69D3"/>
    <w:rsid w:val="008410F6"/>
    <w:rsid w:val="00886E30"/>
    <w:rsid w:val="008958C5"/>
    <w:rsid w:val="00991F8F"/>
    <w:rsid w:val="009E0B03"/>
    <w:rsid w:val="00AF71A0"/>
    <w:rsid w:val="00B12A59"/>
    <w:rsid w:val="00B12DAB"/>
    <w:rsid w:val="00B9796E"/>
    <w:rsid w:val="00C173BD"/>
    <w:rsid w:val="00C81DF0"/>
    <w:rsid w:val="00CA1DCB"/>
    <w:rsid w:val="00CB16AE"/>
    <w:rsid w:val="00CD0EDC"/>
    <w:rsid w:val="00CD3D25"/>
    <w:rsid w:val="00EF16E9"/>
    <w:rsid w:val="00EF49EE"/>
    <w:rsid w:val="00F536AC"/>
    <w:rsid w:val="00F857A9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7C2206-70D5-47AD-8022-71FDE3F3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53B3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3B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3B3E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8958C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58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92E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2E9A"/>
  </w:style>
  <w:style w:type="paragraph" w:styleId="Pidipagina">
    <w:name w:val="footer"/>
    <w:basedOn w:val="Normale"/>
    <w:link w:val="PidipaginaCarattere"/>
    <w:uiPriority w:val="99"/>
    <w:unhideWhenUsed/>
    <w:rsid w:val="00692E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delgiudice@vrelation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farron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F2C6B2-3CB9-4FC4-B79F-DAFF03B9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Armenio</dc:creator>
  <cp:keywords/>
  <dc:description/>
  <cp:lastModifiedBy>Angela Del Giudice</cp:lastModifiedBy>
  <cp:revision>2</cp:revision>
  <dcterms:created xsi:type="dcterms:W3CDTF">2020-03-27T09:41:00Z</dcterms:created>
  <dcterms:modified xsi:type="dcterms:W3CDTF">2020-03-27T09:41:00Z</dcterms:modified>
</cp:coreProperties>
</file>