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36B2" w14:textId="77777777" w:rsidR="00287ADC" w:rsidRDefault="00287ADC" w:rsidP="00AE79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u w:val="single"/>
        </w:rPr>
      </w:pPr>
      <w:r w:rsidRPr="00BA6CB4">
        <w:rPr>
          <w:rFonts w:ascii="Arial" w:eastAsia="MS Mincho" w:hAnsi="Arial" w:cs="Arial"/>
          <w:sz w:val="22"/>
          <w:u w:val="single"/>
        </w:rPr>
        <w:t xml:space="preserve">Comunicato </w:t>
      </w:r>
      <w:r w:rsidR="00BA6CB4">
        <w:rPr>
          <w:rFonts w:ascii="Arial" w:eastAsia="MS Mincho" w:hAnsi="Arial" w:cs="Arial"/>
          <w:sz w:val="22"/>
          <w:u w:val="single"/>
        </w:rPr>
        <w:t>s</w:t>
      </w:r>
      <w:r w:rsidRPr="00BA6CB4">
        <w:rPr>
          <w:rFonts w:ascii="Arial" w:eastAsia="MS Mincho" w:hAnsi="Arial" w:cs="Arial"/>
          <w:sz w:val="22"/>
          <w:u w:val="single"/>
        </w:rPr>
        <w:t>tampa</w:t>
      </w:r>
    </w:p>
    <w:p w14:paraId="3B321B36" w14:textId="77777777" w:rsidR="00BA6CB4" w:rsidRDefault="00BA6CB4" w:rsidP="001F78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u w:val="single"/>
        </w:rPr>
      </w:pPr>
    </w:p>
    <w:p w14:paraId="0C4ACA93" w14:textId="4706B4DC" w:rsidR="00231E7D" w:rsidRPr="005C0A7F" w:rsidRDefault="00FC02CB" w:rsidP="00E4577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 w:val="26"/>
          <w:szCs w:val="26"/>
        </w:rPr>
      </w:pPr>
      <w:r>
        <w:rPr>
          <w:rFonts w:ascii="Arial" w:eastAsia="MS Mincho" w:hAnsi="Arial" w:cs="Arial"/>
          <w:b/>
          <w:sz w:val="26"/>
          <w:szCs w:val="26"/>
        </w:rPr>
        <w:t xml:space="preserve">Il primo studio clinico che misura l’efficacia della telemedicina nel diabete: </w:t>
      </w:r>
      <w:r w:rsidR="00E4577E">
        <w:rPr>
          <w:rFonts w:ascii="Arial" w:eastAsia="MS Mincho" w:hAnsi="Arial" w:cs="Arial"/>
          <w:b/>
          <w:sz w:val="26"/>
          <w:szCs w:val="26"/>
        </w:rPr>
        <w:t>AMD</w:t>
      </w:r>
      <w:r>
        <w:rPr>
          <w:rFonts w:ascii="Arial" w:eastAsia="MS Mincho" w:hAnsi="Arial" w:cs="Arial"/>
          <w:b/>
          <w:sz w:val="26"/>
          <w:szCs w:val="26"/>
        </w:rPr>
        <w:t xml:space="preserve"> e Istituto Superiore di Sanità pronti ad</w:t>
      </w:r>
      <w:r w:rsidR="00E4577E">
        <w:rPr>
          <w:rFonts w:ascii="Arial" w:eastAsia="MS Mincho" w:hAnsi="Arial" w:cs="Arial"/>
          <w:b/>
          <w:sz w:val="26"/>
          <w:szCs w:val="26"/>
        </w:rPr>
        <w:t xml:space="preserve"> </w:t>
      </w:r>
      <w:r>
        <w:rPr>
          <w:rFonts w:ascii="Arial" w:eastAsia="MS Mincho" w:hAnsi="Arial" w:cs="Arial"/>
          <w:b/>
          <w:sz w:val="26"/>
          <w:szCs w:val="26"/>
        </w:rPr>
        <w:t xml:space="preserve">arruolare </w:t>
      </w:r>
      <w:r w:rsidR="00E4577E">
        <w:rPr>
          <w:rFonts w:ascii="Arial" w:eastAsia="MS Mincho" w:hAnsi="Arial" w:cs="Arial"/>
          <w:b/>
          <w:sz w:val="26"/>
          <w:szCs w:val="26"/>
        </w:rPr>
        <w:t>1.000 pazienti in tutt’Italia</w:t>
      </w:r>
    </w:p>
    <w:p w14:paraId="2C4A28B8" w14:textId="77777777" w:rsidR="00231E7D" w:rsidRDefault="00231E7D" w:rsidP="00231E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7"/>
        </w:rPr>
      </w:pPr>
    </w:p>
    <w:p w14:paraId="53ABB142" w14:textId="197A1C18" w:rsidR="00B718A2" w:rsidRDefault="00A01F2E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7"/>
        </w:rPr>
      </w:pPr>
      <w:r>
        <w:rPr>
          <w:rFonts w:ascii="Arial" w:eastAsia="MS Mincho" w:hAnsi="Arial" w:cs="Arial"/>
          <w:i/>
          <w:sz w:val="22"/>
          <w:szCs w:val="27"/>
        </w:rPr>
        <w:t>M</w:t>
      </w:r>
      <w:r w:rsidR="005B28A6">
        <w:rPr>
          <w:rFonts w:ascii="Arial" w:eastAsia="MS Mincho" w:hAnsi="Arial" w:cs="Arial"/>
          <w:i/>
          <w:sz w:val="22"/>
          <w:szCs w:val="27"/>
        </w:rPr>
        <w:t xml:space="preserve">igliorare il controllo metabolico </w:t>
      </w:r>
      <w:r w:rsidR="00F06066">
        <w:rPr>
          <w:rFonts w:ascii="Arial" w:eastAsia="MS Mincho" w:hAnsi="Arial" w:cs="Arial"/>
          <w:i/>
          <w:sz w:val="22"/>
          <w:szCs w:val="27"/>
        </w:rPr>
        <w:t>delle persone con diabete</w:t>
      </w:r>
      <w:r w:rsidR="005B28A6">
        <w:rPr>
          <w:rFonts w:ascii="Arial" w:eastAsia="MS Mincho" w:hAnsi="Arial" w:cs="Arial"/>
          <w:i/>
          <w:sz w:val="22"/>
          <w:szCs w:val="27"/>
        </w:rPr>
        <w:t xml:space="preserve"> e diminuire il loro rischio di sviluppare malattie cardiovascolari, riducendo il </w:t>
      </w:r>
      <w:r w:rsidR="005B28A6" w:rsidRPr="005B28A6">
        <w:rPr>
          <w:rFonts w:ascii="Arial" w:eastAsia="MS Mincho" w:hAnsi="Arial" w:cs="Arial"/>
          <w:i/>
          <w:sz w:val="22"/>
          <w:szCs w:val="27"/>
        </w:rPr>
        <w:t>consumo di risorse sanitarie</w:t>
      </w:r>
      <w:r>
        <w:rPr>
          <w:rFonts w:ascii="Arial" w:eastAsia="MS Mincho" w:hAnsi="Arial" w:cs="Arial"/>
          <w:i/>
          <w:sz w:val="22"/>
          <w:szCs w:val="27"/>
        </w:rPr>
        <w:t xml:space="preserve"> e il problema dell’inerzia terapeutica. È il risultato che </w:t>
      </w:r>
      <w:r w:rsidR="007801BB">
        <w:rPr>
          <w:rFonts w:ascii="Arial" w:eastAsia="MS Mincho" w:hAnsi="Arial" w:cs="Arial"/>
          <w:i/>
          <w:sz w:val="22"/>
          <w:szCs w:val="27"/>
        </w:rPr>
        <w:t>l’Associazione Medici Diabetologi</w:t>
      </w:r>
      <w:r w:rsidR="005B28A6">
        <w:rPr>
          <w:rFonts w:ascii="Arial" w:eastAsia="MS Mincho" w:hAnsi="Arial" w:cs="Arial"/>
          <w:i/>
          <w:sz w:val="22"/>
          <w:szCs w:val="27"/>
        </w:rPr>
        <w:t xml:space="preserve"> </w:t>
      </w:r>
      <w:r>
        <w:rPr>
          <w:rFonts w:ascii="Arial" w:eastAsia="MS Mincho" w:hAnsi="Arial" w:cs="Arial"/>
          <w:i/>
          <w:sz w:val="22"/>
          <w:szCs w:val="27"/>
        </w:rPr>
        <w:t xml:space="preserve">cercherà di ottenere </w:t>
      </w:r>
      <w:r w:rsidR="002236CC">
        <w:rPr>
          <w:rFonts w:ascii="Arial" w:eastAsia="MS Mincho" w:hAnsi="Arial" w:cs="Arial"/>
          <w:i/>
          <w:sz w:val="22"/>
          <w:szCs w:val="27"/>
        </w:rPr>
        <w:t>“testando”</w:t>
      </w:r>
      <w:r>
        <w:rPr>
          <w:rFonts w:ascii="Arial" w:eastAsia="MS Mincho" w:hAnsi="Arial" w:cs="Arial"/>
          <w:i/>
          <w:sz w:val="22"/>
          <w:szCs w:val="27"/>
        </w:rPr>
        <w:t xml:space="preserve"> un particolare sistema di telemedicina</w:t>
      </w:r>
      <w:r w:rsidR="005B28A6">
        <w:rPr>
          <w:rFonts w:ascii="Arial" w:eastAsia="MS Mincho" w:hAnsi="Arial" w:cs="Arial"/>
          <w:i/>
          <w:sz w:val="22"/>
          <w:szCs w:val="27"/>
        </w:rPr>
        <w:t xml:space="preserve"> </w:t>
      </w:r>
      <w:r>
        <w:rPr>
          <w:rFonts w:ascii="Arial" w:eastAsia="MS Mincho" w:hAnsi="Arial" w:cs="Arial"/>
          <w:i/>
          <w:sz w:val="22"/>
          <w:szCs w:val="27"/>
        </w:rPr>
        <w:t>a tre voci: pazienti, servizi di diabetologia e TeleHealth Center che media tra i due.</w:t>
      </w:r>
      <w:r w:rsidR="007801BB">
        <w:rPr>
          <w:rFonts w:ascii="Arial" w:eastAsia="MS Mincho" w:hAnsi="Arial" w:cs="Arial"/>
          <w:i/>
          <w:sz w:val="22"/>
          <w:szCs w:val="27"/>
        </w:rPr>
        <w:t xml:space="preserve"> </w:t>
      </w:r>
      <w:r w:rsidR="009E05E4">
        <w:rPr>
          <w:rFonts w:ascii="Arial" w:eastAsia="MS Mincho" w:hAnsi="Arial" w:cs="Arial"/>
          <w:i/>
          <w:sz w:val="22"/>
          <w:szCs w:val="27"/>
        </w:rPr>
        <w:t>Inoltre</w:t>
      </w:r>
      <w:r w:rsidR="007801BB">
        <w:rPr>
          <w:rFonts w:ascii="Arial" w:eastAsia="MS Mincho" w:hAnsi="Arial" w:cs="Arial"/>
          <w:i/>
          <w:sz w:val="22"/>
          <w:szCs w:val="27"/>
        </w:rPr>
        <w:t xml:space="preserve">, per comprendere come la digitalizzazione stia rivoluzionando la gestione </w:t>
      </w:r>
      <w:r w:rsidR="002236CC">
        <w:rPr>
          <w:rFonts w:ascii="Arial" w:eastAsia="MS Mincho" w:hAnsi="Arial" w:cs="Arial"/>
          <w:i/>
          <w:sz w:val="22"/>
          <w:szCs w:val="27"/>
        </w:rPr>
        <w:t>del diabete</w:t>
      </w:r>
      <w:r w:rsidR="007801BB">
        <w:rPr>
          <w:rFonts w:ascii="Arial" w:eastAsia="MS Mincho" w:hAnsi="Arial" w:cs="Arial"/>
          <w:i/>
          <w:sz w:val="22"/>
          <w:szCs w:val="27"/>
        </w:rPr>
        <w:t>, AMD ha condotto una mappatura delle</w:t>
      </w:r>
      <w:r w:rsidR="007801BB" w:rsidRPr="007801BB">
        <w:rPr>
          <w:rFonts w:ascii="Arial" w:eastAsia="MS Mincho" w:hAnsi="Arial" w:cs="Arial"/>
          <w:i/>
          <w:sz w:val="22"/>
          <w:szCs w:val="27"/>
        </w:rPr>
        <w:t xml:space="preserve"> </w:t>
      </w:r>
      <w:r w:rsidR="007801BB">
        <w:rPr>
          <w:rFonts w:ascii="Arial" w:eastAsia="MS Mincho" w:hAnsi="Arial" w:cs="Arial"/>
          <w:i/>
          <w:sz w:val="22"/>
          <w:szCs w:val="27"/>
        </w:rPr>
        <w:t>App</w:t>
      </w:r>
      <w:r w:rsidR="007801BB" w:rsidRPr="007801BB">
        <w:rPr>
          <w:rFonts w:ascii="Arial" w:eastAsia="MS Mincho" w:hAnsi="Arial" w:cs="Arial"/>
          <w:i/>
          <w:sz w:val="22"/>
          <w:szCs w:val="27"/>
        </w:rPr>
        <w:t xml:space="preserve"> dedicate </w:t>
      </w:r>
      <w:r w:rsidR="009E05E4">
        <w:rPr>
          <w:rFonts w:ascii="Arial" w:eastAsia="MS Mincho" w:hAnsi="Arial" w:cs="Arial"/>
          <w:i/>
          <w:sz w:val="22"/>
          <w:szCs w:val="27"/>
        </w:rPr>
        <w:t>alla</w:t>
      </w:r>
      <w:r w:rsidR="002236CC">
        <w:rPr>
          <w:rFonts w:ascii="Arial" w:eastAsia="MS Mincho" w:hAnsi="Arial" w:cs="Arial"/>
          <w:i/>
          <w:sz w:val="22"/>
          <w:szCs w:val="27"/>
        </w:rPr>
        <w:t xml:space="preserve"> </w:t>
      </w:r>
      <w:r w:rsidR="007801BB">
        <w:rPr>
          <w:rFonts w:ascii="Arial" w:eastAsia="MS Mincho" w:hAnsi="Arial" w:cs="Arial"/>
          <w:i/>
          <w:sz w:val="22"/>
          <w:szCs w:val="27"/>
        </w:rPr>
        <w:t>patologia</w:t>
      </w:r>
      <w:r w:rsidR="009E05E4">
        <w:rPr>
          <w:rFonts w:ascii="Arial" w:eastAsia="MS Mincho" w:hAnsi="Arial" w:cs="Arial"/>
          <w:i/>
          <w:sz w:val="22"/>
          <w:szCs w:val="27"/>
        </w:rPr>
        <w:t>, “censendone” più di 900</w:t>
      </w:r>
      <w:r w:rsidR="007801BB">
        <w:rPr>
          <w:rFonts w:ascii="Arial" w:eastAsia="MS Mincho" w:hAnsi="Arial" w:cs="Arial"/>
          <w:i/>
          <w:sz w:val="22"/>
          <w:szCs w:val="27"/>
        </w:rPr>
        <w:t>.</w:t>
      </w:r>
    </w:p>
    <w:p w14:paraId="65E0B7B2" w14:textId="77777777" w:rsidR="005B28A6" w:rsidRDefault="005B28A6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7"/>
        </w:rPr>
      </w:pPr>
    </w:p>
    <w:p w14:paraId="3682E369" w14:textId="10B9C60B" w:rsidR="004F4104" w:rsidRDefault="005C0A7F" w:rsidP="00D82A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7"/>
        </w:rPr>
      </w:pPr>
      <w:r>
        <w:rPr>
          <w:rFonts w:ascii="Arial" w:eastAsia="MS Mincho" w:hAnsi="Arial" w:cs="Arial"/>
          <w:b/>
          <w:sz w:val="22"/>
          <w:szCs w:val="27"/>
        </w:rPr>
        <w:t>Padova</w:t>
      </w:r>
      <w:r w:rsidR="00B718A2" w:rsidRPr="00B718A2">
        <w:rPr>
          <w:rFonts w:ascii="Arial" w:eastAsia="MS Mincho" w:hAnsi="Arial" w:cs="Arial"/>
          <w:b/>
          <w:sz w:val="22"/>
          <w:szCs w:val="27"/>
        </w:rPr>
        <w:t xml:space="preserve">, </w:t>
      </w:r>
      <w:r>
        <w:rPr>
          <w:rFonts w:ascii="Arial" w:eastAsia="MS Mincho" w:hAnsi="Arial" w:cs="Arial"/>
          <w:b/>
          <w:sz w:val="22"/>
          <w:szCs w:val="27"/>
        </w:rPr>
        <w:t>2</w:t>
      </w:r>
      <w:r w:rsidR="00B70E87">
        <w:rPr>
          <w:rFonts w:ascii="Arial" w:eastAsia="MS Mincho" w:hAnsi="Arial" w:cs="Arial"/>
          <w:b/>
          <w:sz w:val="22"/>
          <w:szCs w:val="27"/>
        </w:rPr>
        <w:t>9</w:t>
      </w:r>
      <w:r>
        <w:rPr>
          <w:rFonts w:ascii="Arial" w:eastAsia="MS Mincho" w:hAnsi="Arial" w:cs="Arial"/>
          <w:b/>
          <w:sz w:val="22"/>
          <w:szCs w:val="27"/>
        </w:rPr>
        <w:t xml:space="preserve"> novembre</w:t>
      </w:r>
      <w:r w:rsidR="00B718A2" w:rsidRPr="00B718A2">
        <w:rPr>
          <w:rFonts w:ascii="Arial" w:eastAsia="MS Mincho" w:hAnsi="Arial" w:cs="Arial"/>
          <w:b/>
          <w:sz w:val="22"/>
          <w:szCs w:val="27"/>
        </w:rPr>
        <w:t xml:space="preserve"> 2019 </w:t>
      </w:r>
      <w:r w:rsidR="001D29CF">
        <w:rPr>
          <w:rFonts w:ascii="Arial" w:eastAsia="MS Mincho" w:hAnsi="Arial" w:cs="Arial"/>
          <w:b/>
          <w:sz w:val="22"/>
          <w:szCs w:val="27"/>
        </w:rPr>
        <w:t>–</w:t>
      </w:r>
      <w:r w:rsidR="00B718A2" w:rsidRPr="00B718A2">
        <w:rPr>
          <w:rFonts w:ascii="Arial" w:eastAsia="MS Mincho" w:hAnsi="Arial" w:cs="Arial"/>
          <w:b/>
          <w:sz w:val="22"/>
          <w:szCs w:val="27"/>
        </w:rPr>
        <w:t xml:space="preserve"> </w:t>
      </w:r>
      <w:r w:rsidR="00E4577E" w:rsidRPr="00E4577E">
        <w:rPr>
          <w:rFonts w:ascii="Arial" w:eastAsia="MS Mincho" w:hAnsi="Arial" w:cs="Arial"/>
          <w:bCs/>
          <w:sz w:val="22"/>
          <w:szCs w:val="27"/>
        </w:rPr>
        <w:t>L’</w:t>
      </w:r>
      <w:r w:rsidR="00E4577E" w:rsidRPr="005A4211">
        <w:rPr>
          <w:rFonts w:ascii="Arial" w:eastAsia="MS Mincho" w:hAnsi="Arial" w:cs="Arial"/>
          <w:b/>
          <w:sz w:val="22"/>
          <w:szCs w:val="27"/>
        </w:rPr>
        <w:t>Associazione Medici Diabetologi (AMD)</w:t>
      </w:r>
      <w:r w:rsidR="00E4577E" w:rsidRPr="00E4577E">
        <w:rPr>
          <w:rFonts w:ascii="Arial" w:eastAsia="MS Mincho" w:hAnsi="Arial" w:cs="Arial"/>
          <w:bCs/>
          <w:sz w:val="22"/>
          <w:szCs w:val="27"/>
        </w:rPr>
        <w:t xml:space="preserve">, insieme al </w:t>
      </w:r>
      <w:r w:rsidR="00E4577E" w:rsidRPr="005A4211">
        <w:rPr>
          <w:rFonts w:ascii="Arial" w:eastAsia="MS Mincho" w:hAnsi="Arial" w:cs="Arial"/>
          <w:b/>
          <w:sz w:val="22"/>
          <w:szCs w:val="27"/>
        </w:rPr>
        <w:t>Centro Nazionale per la Telemedicina e le nuove Tecnologie</w:t>
      </w:r>
      <w:r w:rsidR="00A57E23">
        <w:rPr>
          <w:rFonts w:ascii="Arial" w:eastAsia="MS Mincho" w:hAnsi="Arial" w:cs="Arial"/>
          <w:b/>
          <w:sz w:val="22"/>
          <w:szCs w:val="27"/>
        </w:rPr>
        <w:t xml:space="preserve"> Assistenziali</w:t>
      </w:r>
      <w:r w:rsidR="005A4211">
        <w:rPr>
          <w:rFonts w:ascii="Arial" w:eastAsia="MS Mincho" w:hAnsi="Arial" w:cs="Arial"/>
          <w:bCs/>
          <w:sz w:val="22"/>
          <w:szCs w:val="27"/>
        </w:rPr>
        <w:t xml:space="preserve"> dell’</w:t>
      </w:r>
      <w:r w:rsidR="005A4211" w:rsidRPr="005A4211">
        <w:rPr>
          <w:rFonts w:ascii="Arial" w:eastAsia="MS Mincho" w:hAnsi="Arial" w:cs="Arial"/>
          <w:b/>
          <w:sz w:val="22"/>
          <w:szCs w:val="27"/>
        </w:rPr>
        <w:t>Istituto Superiore di Sanità</w:t>
      </w:r>
      <w:r w:rsidR="005A4211">
        <w:rPr>
          <w:rFonts w:ascii="Arial" w:eastAsia="MS Mincho" w:hAnsi="Arial" w:cs="Arial"/>
          <w:bCs/>
          <w:sz w:val="22"/>
          <w:szCs w:val="27"/>
        </w:rPr>
        <w:t xml:space="preserve">, </w:t>
      </w:r>
      <w:r w:rsidR="00A57E23">
        <w:rPr>
          <w:rFonts w:ascii="Arial" w:eastAsia="MS Mincho" w:hAnsi="Arial" w:cs="Arial"/>
          <w:bCs/>
          <w:sz w:val="22"/>
          <w:szCs w:val="27"/>
        </w:rPr>
        <w:t xml:space="preserve">ha iniziato </w:t>
      </w:r>
      <w:r w:rsidR="005A4211">
        <w:rPr>
          <w:rFonts w:ascii="Arial" w:eastAsia="MS Mincho" w:hAnsi="Arial" w:cs="Arial"/>
          <w:bCs/>
          <w:sz w:val="22"/>
          <w:szCs w:val="27"/>
        </w:rPr>
        <w:t>un</w:t>
      </w:r>
      <w:r w:rsidR="00FC02CB">
        <w:rPr>
          <w:rFonts w:ascii="Arial" w:eastAsia="MS Mincho" w:hAnsi="Arial" w:cs="Arial"/>
          <w:bCs/>
          <w:sz w:val="22"/>
          <w:szCs w:val="27"/>
        </w:rPr>
        <w:t xml:space="preserve">o studio clinico </w:t>
      </w:r>
      <w:r w:rsidR="005A4211">
        <w:rPr>
          <w:rFonts w:ascii="Arial" w:eastAsia="MS Mincho" w:hAnsi="Arial" w:cs="Arial"/>
          <w:bCs/>
          <w:sz w:val="22"/>
          <w:szCs w:val="27"/>
        </w:rPr>
        <w:t xml:space="preserve">volto a </w:t>
      </w:r>
      <w:r w:rsidR="00FC02CB">
        <w:rPr>
          <w:rFonts w:ascii="Arial" w:eastAsia="MS Mincho" w:hAnsi="Arial" w:cs="Arial"/>
          <w:bCs/>
          <w:sz w:val="22"/>
          <w:szCs w:val="27"/>
        </w:rPr>
        <w:t>verificare e misurare</w:t>
      </w:r>
      <w:r w:rsidR="00FC02CB" w:rsidRPr="005A4211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5A4211" w:rsidRPr="005A4211">
        <w:rPr>
          <w:rFonts w:ascii="Arial" w:eastAsia="MS Mincho" w:hAnsi="Arial" w:cs="Arial"/>
          <w:bCs/>
          <w:sz w:val="22"/>
          <w:szCs w:val="27"/>
        </w:rPr>
        <w:t xml:space="preserve">i benefici della telemedicina </w:t>
      </w:r>
      <w:r w:rsidR="005A4211">
        <w:rPr>
          <w:rFonts w:ascii="Arial" w:eastAsia="MS Mincho" w:hAnsi="Arial" w:cs="Arial"/>
          <w:bCs/>
          <w:sz w:val="22"/>
          <w:szCs w:val="27"/>
        </w:rPr>
        <w:t xml:space="preserve">in diabetologia. </w:t>
      </w:r>
      <w:r w:rsidR="00D82AD3">
        <w:rPr>
          <w:rFonts w:ascii="Arial" w:eastAsia="MS Mincho" w:hAnsi="Arial" w:cs="Arial"/>
          <w:bCs/>
          <w:sz w:val="22"/>
          <w:szCs w:val="27"/>
        </w:rPr>
        <w:t>P</w:t>
      </w:r>
      <w:r w:rsidR="00500FCC">
        <w:rPr>
          <w:rFonts w:ascii="Arial" w:eastAsia="MS Mincho" w:hAnsi="Arial" w:cs="Arial"/>
          <w:bCs/>
          <w:sz w:val="22"/>
          <w:szCs w:val="27"/>
        </w:rPr>
        <w:t xml:space="preserve">resentato oggi in occasione del 22° Congresso Nazionale AMD </w:t>
      </w:r>
      <w:r w:rsidR="005B28A6">
        <w:rPr>
          <w:rFonts w:ascii="Arial" w:eastAsia="MS Mincho" w:hAnsi="Arial" w:cs="Arial"/>
          <w:bCs/>
          <w:sz w:val="22"/>
          <w:szCs w:val="27"/>
        </w:rPr>
        <w:t>(</w:t>
      </w:r>
      <w:r w:rsidR="00500FCC">
        <w:rPr>
          <w:rFonts w:ascii="Arial" w:eastAsia="MS Mincho" w:hAnsi="Arial" w:cs="Arial"/>
          <w:bCs/>
          <w:sz w:val="22"/>
          <w:szCs w:val="27"/>
        </w:rPr>
        <w:t>in corso a Padova fino al 30 novembre</w:t>
      </w:r>
      <w:r w:rsidR="005B28A6">
        <w:rPr>
          <w:rFonts w:ascii="Arial" w:eastAsia="MS Mincho" w:hAnsi="Arial" w:cs="Arial"/>
          <w:bCs/>
          <w:sz w:val="22"/>
          <w:szCs w:val="27"/>
        </w:rPr>
        <w:t>)</w:t>
      </w:r>
      <w:r w:rsidR="00500FCC">
        <w:rPr>
          <w:rFonts w:ascii="Arial" w:eastAsia="MS Mincho" w:hAnsi="Arial" w:cs="Arial"/>
          <w:bCs/>
          <w:sz w:val="22"/>
          <w:szCs w:val="27"/>
        </w:rPr>
        <w:t xml:space="preserve">, </w:t>
      </w:r>
      <w:r w:rsidR="00D82AD3">
        <w:rPr>
          <w:rFonts w:ascii="Arial" w:eastAsia="MS Mincho" w:hAnsi="Arial" w:cs="Arial"/>
          <w:bCs/>
          <w:sz w:val="22"/>
          <w:szCs w:val="27"/>
        </w:rPr>
        <w:t xml:space="preserve">lo studio coinvolgerà </w:t>
      </w:r>
      <w:r w:rsidR="00D82AD3" w:rsidRPr="00904466">
        <w:rPr>
          <w:rFonts w:ascii="Arial" w:eastAsia="MS Mincho" w:hAnsi="Arial" w:cs="Arial"/>
          <w:b/>
          <w:sz w:val="22"/>
          <w:szCs w:val="27"/>
        </w:rPr>
        <w:t>pazienti con diabete di tipo 2</w:t>
      </w:r>
      <w:r w:rsidR="00D82AD3" w:rsidRPr="00D82AD3">
        <w:rPr>
          <w:rFonts w:ascii="Arial" w:eastAsia="MS Mincho" w:hAnsi="Arial" w:cs="Arial"/>
          <w:bCs/>
          <w:sz w:val="22"/>
          <w:szCs w:val="27"/>
        </w:rPr>
        <w:t xml:space="preserve"> e </w:t>
      </w:r>
      <w:r w:rsidR="00D82AD3" w:rsidRPr="00904466">
        <w:rPr>
          <w:rFonts w:ascii="Arial" w:eastAsia="MS Mincho" w:hAnsi="Arial" w:cs="Arial"/>
          <w:b/>
          <w:sz w:val="22"/>
          <w:szCs w:val="27"/>
        </w:rPr>
        <w:t>diabete gestazionale</w:t>
      </w:r>
      <w:r w:rsidR="00D82AD3">
        <w:rPr>
          <w:rFonts w:ascii="Arial" w:eastAsia="MS Mincho" w:hAnsi="Arial" w:cs="Arial"/>
          <w:bCs/>
          <w:sz w:val="22"/>
          <w:szCs w:val="27"/>
        </w:rPr>
        <w:t>,</w:t>
      </w:r>
      <w:r w:rsidR="00D82AD3" w:rsidRPr="00D82AD3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D82AD3">
        <w:rPr>
          <w:rFonts w:ascii="Arial" w:eastAsia="MS Mincho" w:hAnsi="Arial" w:cs="Arial"/>
          <w:bCs/>
          <w:sz w:val="22"/>
          <w:szCs w:val="27"/>
        </w:rPr>
        <w:t xml:space="preserve">e valuterà </w:t>
      </w:r>
      <w:r w:rsidR="00D82AD3" w:rsidRPr="00D82AD3">
        <w:rPr>
          <w:rFonts w:ascii="Arial" w:eastAsia="MS Mincho" w:hAnsi="Arial" w:cs="Arial"/>
          <w:bCs/>
          <w:sz w:val="22"/>
          <w:szCs w:val="27"/>
        </w:rPr>
        <w:t xml:space="preserve">se l’utilizzo di un sistema </w:t>
      </w:r>
      <w:r w:rsidR="00D82AD3">
        <w:rPr>
          <w:rFonts w:ascii="Arial" w:eastAsia="MS Mincho" w:hAnsi="Arial" w:cs="Arial"/>
          <w:bCs/>
          <w:sz w:val="22"/>
          <w:szCs w:val="27"/>
        </w:rPr>
        <w:t>di telemedicina domiciliare</w:t>
      </w:r>
      <w:r w:rsidR="00D82AD3" w:rsidRPr="00D82AD3">
        <w:rPr>
          <w:rFonts w:ascii="Arial" w:eastAsia="MS Mincho" w:hAnsi="Arial" w:cs="Arial"/>
          <w:bCs/>
          <w:sz w:val="22"/>
          <w:szCs w:val="27"/>
        </w:rPr>
        <w:t>, associato a un supporto educativo da</w:t>
      </w:r>
      <w:r w:rsidR="00D82AD3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D82AD3" w:rsidRPr="00D82AD3">
        <w:rPr>
          <w:rFonts w:ascii="Arial" w:eastAsia="MS Mincho" w:hAnsi="Arial" w:cs="Arial"/>
          <w:bCs/>
          <w:sz w:val="22"/>
          <w:szCs w:val="27"/>
        </w:rPr>
        <w:t>remoto,</w:t>
      </w:r>
      <w:r w:rsidR="00D82AD3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D82AD3" w:rsidRPr="00D82AD3">
        <w:rPr>
          <w:rFonts w:ascii="Arial" w:eastAsia="MS Mincho" w:hAnsi="Arial" w:cs="Arial"/>
          <w:bCs/>
          <w:sz w:val="22"/>
          <w:szCs w:val="27"/>
        </w:rPr>
        <w:t>migliori il controllo glicemico e il profilo di rischio cardiovascolare rispetto alle</w:t>
      </w:r>
      <w:r w:rsidR="00D82AD3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D82AD3" w:rsidRPr="00D82AD3">
        <w:rPr>
          <w:rFonts w:ascii="Arial" w:eastAsia="MS Mincho" w:hAnsi="Arial" w:cs="Arial"/>
          <w:bCs/>
          <w:sz w:val="22"/>
          <w:szCs w:val="27"/>
        </w:rPr>
        <w:t>normali modalità di gestione da parte del servizio di diabetologia</w:t>
      </w:r>
      <w:r w:rsidR="00170C3E">
        <w:rPr>
          <w:rFonts w:ascii="Arial" w:eastAsia="MS Mincho" w:hAnsi="Arial" w:cs="Arial"/>
          <w:bCs/>
          <w:sz w:val="22"/>
          <w:szCs w:val="27"/>
        </w:rPr>
        <w:t xml:space="preserve">. </w:t>
      </w:r>
      <w:r w:rsidR="00A57E23">
        <w:rPr>
          <w:rFonts w:ascii="Arial" w:eastAsia="MS Mincho" w:hAnsi="Arial" w:cs="Arial"/>
          <w:bCs/>
          <w:sz w:val="22"/>
          <w:szCs w:val="27"/>
        </w:rPr>
        <w:t>Il lavoro è iniziato con un</w:t>
      </w:r>
      <w:r w:rsidR="00BB27D1">
        <w:rPr>
          <w:rFonts w:ascii="Arial" w:eastAsia="MS Mincho" w:hAnsi="Arial" w:cs="Arial"/>
          <w:bCs/>
          <w:sz w:val="22"/>
          <w:szCs w:val="27"/>
        </w:rPr>
        <w:t>a</w:t>
      </w:r>
      <w:r w:rsidR="00A57E23">
        <w:rPr>
          <w:rFonts w:ascii="Arial" w:eastAsia="MS Mincho" w:hAnsi="Arial" w:cs="Arial"/>
          <w:bCs/>
          <w:sz w:val="22"/>
          <w:szCs w:val="27"/>
        </w:rPr>
        <w:t xml:space="preserve"> fase di studio tecnico e organizzativo di preparazione a cui seguirà </w:t>
      </w:r>
      <w:r w:rsidR="00170C3E">
        <w:rPr>
          <w:rFonts w:ascii="Arial" w:eastAsia="MS Mincho" w:hAnsi="Arial" w:cs="Arial"/>
          <w:bCs/>
          <w:sz w:val="22"/>
          <w:szCs w:val="27"/>
        </w:rPr>
        <w:t>una fase pilota su circa 200 persone</w:t>
      </w:r>
      <w:r w:rsidR="00A57E23">
        <w:rPr>
          <w:rFonts w:ascii="Arial" w:eastAsia="MS Mincho" w:hAnsi="Arial" w:cs="Arial"/>
          <w:bCs/>
          <w:sz w:val="22"/>
          <w:szCs w:val="27"/>
        </w:rPr>
        <w:t xml:space="preserve"> e quindi </w:t>
      </w:r>
      <w:r w:rsidR="00170C3E" w:rsidRPr="00904466">
        <w:rPr>
          <w:rFonts w:ascii="Arial" w:eastAsia="MS Mincho" w:hAnsi="Arial" w:cs="Arial"/>
          <w:b/>
          <w:sz w:val="22"/>
          <w:szCs w:val="27"/>
        </w:rPr>
        <w:t xml:space="preserve">il trial </w:t>
      </w:r>
      <w:r w:rsidR="00174AE9">
        <w:rPr>
          <w:rFonts w:ascii="Arial" w:eastAsia="MS Mincho" w:hAnsi="Arial" w:cs="Arial"/>
          <w:b/>
          <w:sz w:val="22"/>
          <w:szCs w:val="27"/>
        </w:rPr>
        <w:t>si estenderà a</w:t>
      </w:r>
      <w:r w:rsidR="00170C3E" w:rsidRPr="00904466">
        <w:rPr>
          <w:rFonts w:ascii="Arial" w:eastAsia="MS Mincho" w:hAnsi="Arial" w:cs="Arial"/>
          <w:b/>
          <w:sz w:val="22"/>
          <w:szCs w:val="27"/>
        </w:rPr>
        <w:t xml:space="preserve"> 1.000 soggetti su tutto il territorio nazionale</w:t>
      </w:r>
      <w:r w:rsidR="00170C3E">
        <w:rPr>
          <w:rFonts w:ascii="Arial" w:eastAsia="MS Mincho" w:hAnsi="Arial" w:cs="Arial"/>
          <w:bCs/>
          <w:sz w:val="22"/>
          <w:szCs w:val="27"/>
        </w:rPr>
        <w:t xml:space="preserve"> che, muniti di glucometro, </w:t>
      </w:r>
      <w:r w:rsidR="00170C3E" w:rsidRPr="00170C3E">
        <w:rPr>
          <w:rFonts w:ascii="Arial" w:eastAsia="MS Mincho" w:hAnsi="Arial" w:cs="Arial"/>
          <w:bCs/>
          <w:sz w:val="22"/>
          <w:szCs w:val="27"/>
        </w:rPr>
        <w:t>bilancia</w:t>
      </w:r>
      <w:r w:rsidR="00170C3E">
        <w:rPr>
          <w:rFonts w:ascii="Arial" w:eastAsia="MS Mincho" w:hAnsi="Arial" w:cs="Arial"/>
          <w:bCs/>
          <w:sz w:val="22"/>
          <w:szCs w:val="27"/>
        </w:rPr>
        <w:t xml:space="preserve"> e </w:t>
      </w:r>
      <w:r w:rsidR="00170C3E" w:rsidRPr="00170C3E">
        <w:rPr>
          <w:rFonts w:ascii="Arial" w:eastAsia="MS Mincho" w:hAnsi="Arial" w:cs="Arial"/>
          <w:bCs/>
          <w:sz w:val="22"/>
          <w:szCs w:val="27"/>
        </w:rPr>
        <w:t>sfigmomanometro</w:t>
      </w:r>
      <w:r w:rsidR="004F4104">
        <w:rPr>
          <w:rFonts w:ascii="Arial" w:eastAsia="MS Mincho" w:hAnsi="Arial" w:cs="Arial"/>
          <w:bCs/>
          <w:sz w:val="22"/>
          <w:szCs w:val="27"/>
        </w:rPr>
        <w:t xml:space="preserve">, </w:t>
      </w:r>
      <w:r w:rsidR="00FC02CB">
        <w:rPr>
          <w:rFonts w:ascii="Arial" w:eastAsia="MS Mincho" w:hAnsi="Arial" w:cs="Arial"/>
          <w:bCs/>
          <w:sz w:val="22"/>
          <w:szCs w:val="27"/>
        </w:rPr>
        <w:t xml:space="preserve">direttamente </w:t>
      </w:r>
      <w:r w:rsidR="00630BDC">
        <w:rPr>
          <w:rFonts w:ascii="Arial" w:eastAsia="MS Mincho" w:hAnsi="Arial" w:cs="Arial"/>
          <w:bCs/>
          <w:sz w:val="22"/>
          <w:szCs w:val="27"/>
        </w:rPr>
        <w:t xml:space="preserve">da casa </w:t>
      </w:r>
      <w:r w:rsidR="004F4104">
        <w:rPr>
          <w:rFonts w:ascii="Arial" w:eastAsia="MS Mincho" w:hAnsi="Arial" w:cs="Arial"/>
          <w:bCs/>
          <w:sz w:val="22"/>
          <w:szCs w:val="27"/>
        </w:rPr>
        <w:t>trasmett</w:t>
      </w:r>
      <w:r w:rsidR="00AD2DE8">
        <w:rPr>
          <w:rFonts w:ascii="Arial" w:eastAsia="MS Mincho" w:hAnsi="Arial" w:cs="Arial"/>
          <w:bCs/>
          <w:sz w:val="22"/>
          <w:szCs w:val="27"/>
        </w:rPr>
        <w:t>eranno</w:t>
      </w:r>
      <w:r w:rsidR="004F4104">
        <w:rPr>
          <w:rFonts w:ascii="Arial" w:eastAsia="MS Mincho" w:hAnsi="Arial" w:cs="Arial"/>
          <w:bCs/>
          <w:sz w:val="22"/>
          <w:szCs w:val="27"/>
        </w:rPr>
        <w:t xml:space="preserve"> i propri dati </w:t>
      </w:r>
      <w:r w:rsidR="00174AE9">
        <w:rPr>
          <w:rFonts w:ascii="Arial" w:eastAsia="MS Mincho" w:hAnsi="Arial" w:cs="Arial"/>
          <w:bCs/>
          <w:sz w:val="22"/>
          <w:szCs w:val="27"/>
        </w:rPr>
        <w:t xml:space="preserve">relativi a glicemia, peso e pressione </w:t>
      </w:r>
      <w:r w:rsidR="004F4104">
        <w:rPr>
          <w:rFonts w:ascii="Arial" w:eastAsia="MS Mincho" w:hAnsi="Arial" w:cs="Arial"/>
          <w:bCs/>
          <w:sz w:val="22"/>
          <w:szCs w:val="27"/>
        </w:rPr>
        <w:t>a un TeleHealth Center con funzione di filtro, il quale allert</w:t>
      </w:r>
      <w:r w:rsidR="00AD2DE8">
        <w:rPr>
          <w:rFonts w:ascii="Arial" w:eastAsia="MS Mincho" w:hAnsi="Arial" w:cs="Arial"/>
          <w:bCs/>
          <w:sz w:val="22"/>
          <w:szCs w:val="27"/>
        </w:rPr>
        <w:t>erà</w:t>
      </w:r>
      <w:r w:rsidR="004F4104">
        <w:rPr>
          <w:rFonts w:ascii="Arial" w:eastAsia="MS Mincho" w:hAnsi="Arial" w:cs="Arial"/>
          <w:bCs/>
          <w:sz w:val="22"/>
          <w:szCs w:val="27"/>
        </w:rPr>
        <w:t xml:space="preserve"> i </w:t>
      </w:r>
      <w:r w:rsidR="00630BDC">
        <w:rPr>
          <w:rFonts w:ascii="Arial" w:eastAsia="MS Mincho" w:hAnsi="Arial" w:cs="Arial"/>
          <w:bCs/>
          <w:sz w:val="22"/>
          <w:szCs w:val="27"/>
        </w:rPr>
        <w:t>servizi</w:t>
      </w:r>
      <w:r w:rsidR="004F4104">
        <w:rPr>
          <w:rFonts w:ascii="Arial" w:eastAsia="MS Mincho" w:hAnsi="Arial" w:cs="Arial"/>
          <w:bCs/>
          <w:sz w:val="22"/>
          <w:szCs w:val="27"/>
        </w:rPr>
        <w:t xml:space="preserve"> di diabetologia solo in caso di criticità.</w:t>
      </w:r>
    </w:p>
    <w:p w14:paraId="7B1FB2F8" w14:textId="77777777" w:rsidR="004F4104" w:rsidRDefault="004F4104" w:rsidP="00170C3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7"/>
        </w:rPr>
      </w:pPr>
    </w:p>
    <w:p w14:paraId="0DB8E1F4" w14:textId="7123588A" w:rsidR="00170C3E" w:rsidRDefault="00AD2DE8" w:rsidP="00AD2D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  <w:r>
        <w:rPr>
          <w:rFonts w:ascii="Arial" w:eastAsia="MS Mincho" w:hAnsi="Arial" w:cs="Arial"/>
          <w:bCs/>
          <w:i/>
          <w:iCs/>
          <w:sz w:val="22"/>
          <w:szCs w:val="27"/>
        </w:rPr>
        <w:t>“</w:t>
      </w:r>
      <w:r w:rsidR="00500FCC">
        <w:rPr>
          <w:rFonts w:ascii="Arial" w:eastAsia="MS Mincho" w:hAnsi="Arial" w:cs="Arial"/>
          <w:bCs/>
          <w:i/>
          <w:iCs/>
          <w:sz w:val="22"/>
          <w:szCs w:val="27"/>
        </w:rPr>
        <w:t>Il progetto</w:t>
      </w:r>
      <w:r w:rsidR="00A614DF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FC02CB">
        <w:rPr>
          <w:rFonts w:ascii="Arial" w:eastAsia="MS Mincho" w:hAnsi="Arial" w:cs="Arial"/>
          <w:bCs/>
          <w:i/>
          <w:iCs/>
          <w:sz w:val="22"/>
          <w:szCs w:val="27"/>
        </w:rPr>
        <w:t xml:space="preserve">è imperniato solo apparentemente sull’utilizzo delle nuove tecnologie. In realtà </w:t>
      </w:r>
      <w:r w:rsidR="00A614DF">
        <w:rPr>
          <w:rFonts w:ascii="Arial" w:eastAsia="MS Mincho" w:hAnsi="Arial" w:cs="Arial"/>
          <w:bCs/>
          <w:i/>
          <w:iCs/>
          <w:sz w:val="22"/>
          <w:szCs w:val="27"/>
        </w:rPr>
        <w:t>si basa</w:t>
      </w:r>
      <w:r w:rsidR="00A614DF" w:rsidRPr="004F4104">
        <w:rPr>
          <w:rFonts w:ascii="Arial" w:eastAsia="MS Mincho" w:hAnsi="Arial" w:cs="Arial"/>
          <w:bCs/>
          <w:i/>
          <w:iCs/>
          <w:sz w:val="22"/>
          <w:szCs w:val="27"/>
        </w:rPr>
        <w:t xml:space="preserve"> sulla centralità del paziente</w:t>
      </w:r>
      <w:r w:rsidR="00A614DF">
        <w:rPr>
          <w:rFonts w:ascii="Arial" w:eastAsia="MS Mincho" w:hAnsi="Arial" w:cs="Arial"/>
          <w:bCs/>
          <w:i/>
          <w:iCs/>
          <w:sz w:val="22"/>
          <w:szCs w:val="27"/>
        </w:rPr>
        <w:t xml:space="preserve">, </w:t>
      </w:r>
      <w:r w:rsidR="00A614DF" w:rsidRPr="004F4104">
        <w:rPr>
          <w:rFonts w:ascii="Arial" w:eastAsia="MS Mincho" w:hAnsi="Arial" w:cs="Arial"/>
          <w:bCs/>
          <w:i/>
          <w:iCs/>
          <w:sz w:val="22"/>
          <w:szCs w:val="27"/>
        </w:rPr>
        <w:t xml:space="preserve">sulla sua capacità di </w:t>
      </w:r>
      <w:r w:rsidR="00A614DF">
        <w:rPr>
          <w:rFonts w:ascii="Arial" w:eastAsia="MS Mincho" w:hAnsi="Arial" w:cs="Arial"/>
          <w:bCs/>
          <w:i/>
          <w:iCs/>
          <w:sz w:val="22"/>
          <w:szCs w:val="27"/>
        </w:rPr>
        <w:t>auto</w:t>
      </w:r>
      <w:r w:rsidR="00A614DF" w:rsidRPr="004F4104">
        <w:rPr>
          <w:rFonts w:ascii="Arial" w:eastAsia="MS Mincho" w:hAnsi="Arial" w:cs="Arial"/>
          <w:bCs/>
          <w:i/>
          <w:iCs/>
          <w:sz w:val="22"/>
          <w:szCs w:val="27"/>
        </w:rPr>
        <w:t xml:space="preserve">gestione della malattia </w:t>
      </w:r>
      <w:r w:rsidR="00A614DF">
        <w:rPr>
          <w:rFonts w:ascii="Arial" w:eastAsia="MS Mincho" w:hAnsi="Arial" w:cs="Arial"/>
          <w:bCs/>
          <w:i/>
          <w:iCs/>
          <w:sz w:val="22"/>
          <w:szCs w:val="27"/>
        </w:rPr>
        <w:t>e sul mantenimento di un contatto continuo</w:t>
      </w:r>
      <w:r w:rsidR="00A614DF" w:rsidRPr="004F4104">
        <w:rPr>
          <w:rFonts w:ascii="Arial" w:eastAsia="MS Mincho" w:hAnsi="Arial" w:cs="Arial"/>
          <w:bCs/>
          <w:i/>
          <w:iCs/>
          <w:sz w:val="22"/>
          <w:szCs w:val="27"/>
        </w:rPr>
        <w:t xml:space="preserve"> con il servizio sanitario, riducendo la necessità di visite presso l’ambulatorio diabetologico</w:t>
      </w:r>
      <w:r w:rsidR="00A614DF">
        <w:rPr>
          <w:rFonts w:ascii="Arial" w:eastAsia="MS Mincho" w:hAnsi="Arial" w:cs="Arial"/>
          <w:bCs/>
          <w:i/>
          <w:iCs/>
          <w:sz w:val="22"/>
          <w:szCs w:val="27"/>
        </w:rPr>
        <w:t>”</w:t>
      </w:r>
      <w:r w:rsidR="00A614DF">
        <w:rPr>
          <w:rFonts w:ascii="Arial" w:eastAsia="MS Mincho" w:hAnsi="Arial" w:cs="Arial"/>
          <w:bCs/>
          <w:sz w:val="22"/>
          <w:szCs w:val="27"/>
        </w:rPr>
        <w:t>,</w:t>
      </w:r>
      <w:r w:rsidR="00A614DF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A614DF">
        <w:rPr>
          <w:rFonts w:ascii="Arial" w:eastAsia="MS Mincho" w:hAnsi="Arial" w:cs="Arial"/>
          <w:bCs/>
          <w:sz w:val="22"/>
          <w:szCs w:val="27"/>
        </w:rPr>
        <w:t xml:space="preserve">sottolinea </w:t>
      </w:r>
      <w:r w:rsidR="00A614DF" w:rsidRPr="00A614DF">
        <w:rPr>
          <w:rFonts w:ascii="Arial" w:eastAsia="MS Mincho" w:hAnsi="Arial" w:cs="Arial"/>
          <w:b/>
          <w:sz w:val="22"/>
          <w:szCs w:val="27"/>
        </w:rPr>
        <w:t>Domenico Mannino</w:t>
      </w:r>
      <w:r w:rsidR="00A614DF">
        <w:rPr>
          <w:rFonts w:ascii="Arial" w:eastAsia="MS Mincho" w:hAnsi="Arial" w:cs="Arial"/>
          <w:bCs/>
          <w:sz w:val="22"/>
          <w:szCs w:val="27"/>
        </w:rPr>
        <w:t xml:space="preserve">, Presidente AMD. </w:t>
      </w:r>
      <w:r w:rsidR="00A614DF">
        <w:rPr>
          <w:rFonts w:ascii="Arial" w:eastAsia="MS Mincho" w:hAnsi="Arial" w:cs="Arial"/>
          <w:bCs/>
          <w:i/>
          <w:iCs/>
          <w:sz w:val="22"/>
          <w:szCs w:val="27"/>
        </w:rPr>
        <w:t>“Ci aspettiamo che lo studio offra</w:t>
      </w:r>
      <w:r w:rsidRPr="00AD2DE8">
        <w:rPr>
          <w:rFonts w:ascii="Arial" w:eastAsia="MS Mincho" w:hAnsi="Arial" w:cs="Arial"/>
          <w:bCs/>
          <w:i/>
          <w:iCs/>
          <w:sz w:val="22"/>
          <w:szCs w:val="27"/>
        </w:rPr>
        <w:t xml:space="preserve"> alcune risposte chiave sulle differenze tra percorsi di </w:t>
      </w:r>
      <w:r w:rsidR="00500FCC">
        <w:rPr>
          <w:rFonts w:ascii="Arial" w:eastAsia="MS Mincho" w:hAnsi="Arial" w:cs="Arial"/>
          <w:bCs/>
          <w:i/>
          <w:iCs/>
          <w:sz w:val="22"/>
          <w:szCs w:val="27"/>
        </w:rPr>
        <w:t>telemedicina</w:t>
      </w:r>
      <w:r w:rsidR="00A614DF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Pr="00AD2DE8">
        <w:rPr>
          <w:rFonts w:ascii="Arial" w:eastAsia="MS Mincho" w:hAnsi="Arial" w:cs="Arial"/>
          <w:bCs/>
          <w:i/>
          <w:iCs/>
          <w:sz w:val="22"/>
          <w:szCs w:val="27"/>
        </w:rPr>
        <w:t>e percorsi assistenziali standard, in termini di consumo di risorse sanitarie</w:t>
      </w:r>
      <w:r w:rsidR="00500FCC">
        <w:rPr>
          <w:rFonts w:ascii="Arial" w:eastAsia="MS Mincho" w:hAnsi="Arial" w:cs="Arial"/>
          <w:bCs/>
          <w:i/>
          <w:iCs/>
          <w:sz w:val="22"/>
          <w:szCs w:val="27"/>
        </w:rPr>
        <w:t xml:space="preserve">. L’obiettivo è </w:t>
      </w:r>
      <w:r w:rsidRPr="00AD2DE8">
        <w:rPr>
          <w:rFonts w:ascii="Arial" w:eastAsia="MS Mincho" w:hAnsi="Arial" w:cs="Arial"/>
          <w:bCs/>
          <w:i/>
          <w:iCs/>
          <w:sz w:val="22"/>
          <w:szCs w:val="27"/>
        </w:rPr>
        <w:t>quantificare il numero di visite, di accessi in ospedale e il tempo dedicato</w:t>
      </w:r>
      <w:r w:rsidR="00A614DF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Pr="00AD2DE8">
        <w:rPr>
          <w:rFonts w:ascii="Arial" w:eastAsia="MS Mincho" w:hAnsi="Arial" w:cs="Arial"/>
          <w:bCs/>
          <w:i/>
          <w:iCs/>
          <w:sz w:val="22"/>
          <w:szCs w:val="27"/>
        </w:rPr>
        <w:t xml:space="preserve">alle prestazioni di </w:t>
      </w:r>
      <w:r w:rsidRPr="000A42A2">
        <w:rPr>
          <w:rFonts w:ascii="Arial" w:eastAsia="MS Mincho" w:hAnsi="Arial" w:cs="Arial"/>
          <w:bCs/>
          <w:sz w:val="22"/>
          <w:szCs w:val="27"/>
        </w:rPr>
        <w:t>telecare</w:t>
      </w:r>
      <w:r w:rsidRPr="00AD2DE8">
        <w:rPr>
          <w:rFonts w:ascii="Arial" w:eastAsia="MS Mincho" w:hAnsi="Arial" w:cs="Arial"/>
          <w:bCs/>
          <w:i/>
          <w:iCs/>
          <w:sz w:val="22"/>
          <w:szCs w:val="27"/>
        </w:rPr>
        <w:t>, per supportare future politiche di rimborso di queste</w:t>
      </w:r>
      <w:r w:rsidR="00A614DF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D82AD3">
        <w:rPr>
          <w:rFonts w:ascii="Arial" w:eastAsia="MS Mincho" w:hAnsi="Arial" w:cs="Arial"/>
          <w:bCs/>
          <w:i/>
          <w:iCs/>
          <w:sz w:val="22"/>
          <w:szCs w:val="27"/>
        </w:rPr>
        <w:t xml:space="preserve">stesse </w:t>
      </w:r>
      <w:r w:rsidRPr="00AD2DE8">
        <w:rPr>
          <w:rFonts w:ascii="Arial" w:eastAsia="MS Mincho" w:hAnsi="Arial" w:cs="Arial"/>
          <w:bCs/>
          <w:i/>
          <w:iCs/>
          <w:sz w:val="22"/>
          <w:szCs w:val="27"/>
        </w:rPr>
        <w:t>prestazioni, alla luce del Piano Nazionale della Cronicità, del Piano Nazionale</w:t>
      </w:r>
      <w:r w:rsidR="00A614DF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Pr="00AD2DE8">
        <w:rPr>
          <w:rFonts w:ascii="Arial" w:eastAsia="MS Mincho" w:hAnsi="Arial" w:cs="Arial"/>
          <w:bCs/>
          <w:i/>
          <w:iCs/>
          <w:sz w:val="22"/>
          <w:szCs w:val="27"/>
        </w:rPr>
        <w:t>per la Malattia Diabetica, della Comunicazione della Commissione Europea</w:t>
      </w:r>
      <w:r w:rsidR="00FC02CB">
        <w:rPr>
          <w:rFonts w:ascii="Arial" w:eastAsia="MS Mincho" w:hAnsi="Arial" w:cs="Arial"/>
          <w:bCs/>
          <w:i/>
          <w:iCs/>
          <w:sz w:val="22"/>
          <w:szCs w:val="27"/>
        </w:rPr>
        <w:t xml:space="preserve"> sul</w:t>
      </w:r>
      <w:r w:rsidR="00A57E23">
        <w:rPr>
          <w:rFonts w:ascii="Arial" w:eastAsia="MS Mincho" w:hAnsi="Arial" w:cs="Arial"/>
          <w:bCs/>
          <w:i/>
          <w:iCs/>
          <w:sz w:val="22"/>
          <w:szCs w:val="27"/>
        </w:rPr>
        <w:t>la</w:t>
      </w:r>
      <w:r w:rsidR="00FC02CB">
        <w:rPr>
          <w:rFonts w:ascii="Arial" w:eastAsia="MS Mincho" w:hAnsi="Arial" w:cs="Arial"/>
          <w:bCs/>
          <w:i/>
          <w:iCs/>
          <w:sz w:val="22"/>
          <w:szCs w:val="27"/>
        </w:rPr>
        <w:t xml:space="preserve"> Sanità Digitale</w:t>
      </w:r>
      <w:r w:rsidR="00A614DF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FC02CB">
        <w:rPr>
          <w:rFonts w:ascii="Arial" w:eastAsia="MS Mincho" w:hAnsi="Arial" w:cs="Arial"/>
          <w:bCs/>
          <w:i/>
          <w:iCs/>
          <w:sz w:val="22"/>
          <w:szCs w:val="27"/>
        </w:rPr>
        <w:t>(</w:t>
      </w:r>
      <w:r w:rsidRPr="00AD2DE8">
        <w:rPr>
          <w:rFonts w:ascii="Arial" w:eastAsia="MS Mincho" w:hAnsi="Arial" w:cs="Arial"/>
          <w:bCs/>
          <w:i/>
          <w:iCs/>
          <w:sz w:val="22"/>
          <w:szCs w:val="27"/>
        </w:rPr>
        <w:t>COM</w:t>
      </w:r>
      <w:r w:rsidR="00FC02CB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Pr="00AD2DE8">
        <w:rPr>
          <w:rFonts w:ascii="Arial" w:eastAsia="MS Mincho" w:hAnsi="Arial" w:cs="Arial"/>
          <w:bCs/>
          <w:i/>
          <w:iCs/>
          <w:sz w:val="22"/>
          <w:szCs w:val="27"/>
        </w:rPr>
        <w:t>2008</w:t>
      </w:r>
      <w:r w:rsidR="00FC02CB">
        <w:rPr>
          <w:rFonts w:ascii="Arial" w:eastAsia="MS Mincho" w:hAnsi="Arial" w:cs="Arial"/>
          <w:bCs/>
          <w:i/>
          <w:iCs/>
          <w:sz w:val="22"/>
          <w:szCs w:val="27"/>
        </w:rPr>
        <w:t>-</w:t>
      </w:r>
      <w:r w:rsidRPr="00AD2DE8">
        <w:rPr>
          <w:rFonts w:ascii="Arial" w:eastAsia="MS Mincho" w:hAnsi="Arial" w:cs="Arial"/>
          <w:bCs/>
          <w:i/>
          <w:iCs/>
          <w:sz w:val="22"/>
          <w:szCs w:val="27"/>
        </w:rPr>
        <w:t>689</w:t>
      </w:r>
      <w:r w:rsidR="00FC02CB">
        <w:rPr>
          <w:rFonts w:ascii="Arial" w:eastAsia="MS Mincho" w:hAnsi="Arial" w:cs="Arial"/>
          <w:bCs/>
          <w:i/>
          <w:iCs/>
          <w:sz w:val="22"/>
          <w:szCs w:val="27"/>
        </w:rPr>
        <w:t>)</w:t>
      </w:r>
      <w:r w:rsidRPr="00AD2DE8">
        <w:rPr>
          <w:rFonts w:ascii="Arial" w:eastAsia="MS Mincho" w:hAnsi="Arial" w:cs="Arial"/>
          <w:bCs/>
          <w:i/>
          <w:iCs/>
          <w:sz w:val="22"/>
          <w:szCs w:val="27"/>
        </w:rPr>
        <w:t xml:space="preserve"> e delle</w:t>
      </w:r>
      <w:r w:rsidR="003E61BB">
        <w:rPr>
          <w:rFonts w:ascii="Arial" w:eastAsia="MS Mincho" w:hAnsi="Arial" w:cs="Arial"/>
          <w:bCs/>
          <w:i/>
          <w:iCs/>
          <w:sz w:val="22"/>
          <w:szCs w:val="27"/>
        </w:rPr>
        <w:t xml:space="preserve"> normative vigenti</w:t>
      </w:r>
      <w:bookmarkStart w:id="0" w:name="_GoBack"/>
      <w:bookmarkEnd w:id="0"/>
      <w:r w:rsidR="00A614DF">
        <w:rPr>
          <w:rFonts w:ascii="Arial" w:eastAsia="MS Mincho" w:hAnsi="Arial" w:cs="Arial"/>
          <w:bCs/>
          <w:i/>
          <w:iCs/>
          <w:sz w:val="22"/>
          <w:szCs w:val="27"/>
        </w:rPr>
        <w:t>”</w:t>
      </w:r>
      <w:r w:rsidRPr="00AD2DE8">
        <w:rPr>
          <w:rFonts w:ascii="Arial" w:eastAsia="MS Mincho" w:hAnsi="Arial" w:cs="Arial"/>
          <w:bCs/>
          <w:i/>
          <w:iCs/>
          <w:sz w:val="22"/>
          <w:szCs w:val="27"/>
        </w:rPr>
        <w:t>.</w:t>
      </w:r>
    </w:p>
    <w:p w14:paraId="2E6A7B96" w14:textId="33F1C2F2" w:rsidR="00500FCC" w:rsidRDefault="00500FCC" w:rsidP="00AD2D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Cs/>
          <w:sz w:val="22"/>
          <w:szCs w:val="27"/>
        </w:rPr>
      </w:pPr>
    </w:p>
    <w:p w14:paraId="615E60A5" w14:textId="046E09DD" w:rsidR="00BB48DC" w:rsidRPr="00223498" w:rsidRDefault="00BB48DC" w:rsidP="00BB48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Cs/>
          <w:sz w:val="22"/>
          <w:szCs w:val="27"/>
        </w:rPr>
      </w:pPr>
      <w:r>
        <w:rPr>
          <w:rFonts w:ascii="Arial" w:eastAsia="MS Mincho" w:hAnsi="Arial" w:cs="Arial"/>
          <w:bCs/>
          <w:iCs/>
          <w:sz w:val="22"/>
          <w:szCs w:val="27"/>
        </w:rPr>
        <w:t xml:space="preserve">Il Centro Nazionale per la Telemedicina e le Nuove Tecnologie Assistenziali ISS fornisce al progetto supporto e coordinamento scientifico. </w:t>
      </w:r>
      <w:r w:rsidRPr="00BB48DC">
        <w:rPr>
          <w:rFonts w:ascii="Arial" w:eastAsia="MS Mincho" w:hAnsi="Arial" w:cs="Arial"/>
          <w:bCs/>
          <w:i/>
          <w:iCs/>
          <w:sz w:val="22"/>
          <w:szCs w:val="27"/>
        </w:rPr>
        <w:t>“Questo studio assume un significato generale più ampio del valore scientifico dell’esperienza: si tratta del primo trial a livello nazionale in Telemedicina.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>”</w:t>
      </w:r>
      <w:r>
        <w:rPr>
          <w:rFonts w:ascii="Arial" w:eastAsia="MS Mincho" w:hAnsi="Arial" w:cs="Arial"/>
          <w:bCs/>
          <w:iCs/>
          <w:sz w:val="22"/>
          <w:szCs w:val="27"/>
        </w:rPr>
        <w:t xml:space="preserve"> – afferma </w:t>
      </w:r>
      <w:r w:rsidRPr="00BB48DC">
        <w:rPr>
          <w:rFonts w:ascii="Arial" w:eastAsia="MS Mincho" w:hAnsi="Arial" w:cs="Arial"/>
          <w:b/>
          <w:bCs/>
          <w:iCs/>
          <w:sz w:val="22"/>
          <w:szCs w:val="27"/>
        </w:rPr>
        <w:t>Francesco Gabbrielli</w:t>
      </w:r>
      <w:r>
        <w:rPr>
          <w:rFonts w:ascii="Arial" w:eastAsia="MS Mincho" w:hAnsi="Arial" w:cs="Arial"/>
          <w:bCs/>
          <w:iCs/>
          <w:sz w:val="22"/>
          <w:szCs w:val="27"/>
        </w:rPr>
        <w:t xml:space="preserve">, Direttore del Centro Nazionale – </w:t>
      </w:r>
      <w:r w:rsidRPr="00BB48DC">
        <w:rPr>
          <w:rFonts w:ascii="Arial" w:eastAsia="MS Mincho" w:hAnsi="Arial" w:cs="Arial"/>
          <w:bCs/>
          <w:i/>
          <w:iCs/>
          <w:sz w:val="22"/>
          <w:szCs w:val="27"/>
        </w:rPr>
        <w:t xml:space="preserve">“Si tratta di un’esperienza “apri-pista”, che proprio per questo ha richiesto sforzi aggiuntivi per vedere la luce, ma grazie alla collaborazione e alla tenacia del gruppo di ricerca siamo riusciti a superare le difficoltà e a iniziare il lavoro. Il Centro Nazionale lavora costantemente ad azioni concrete per applicare nella realtà dei </w:t>
      </w:r>
      <w:r w:rsidRPr="00BB48DC">
        <w:rPr>
          <w:rFonts w:ascii="Arial" w:eastAsia="MS Mincho" w:hAnsi="Arial" w:cs="Arial"/>
          <w:bCs/>
          <w:i/>
          <w:iCs/>
          <w:sz w:val="22"/>
          <w:szCs w:val="27"/>
        </w:rPr>
        <w:lastRenderedPageBreak/>
        <w:t>servizi sanitari la Telemedicina e le innovazioni digitali. Si tratta di trial clinici, come in questo caso, ma anche di supporto alle Aziende Sanitarie e Ospedaliere e alle Amministrazioni regionali per costruire servizi in Telemedicina sui loro territori, sicuri, efficaci e duraturi.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 Le innovazioni digitali aprono nuove opportunità, ma non dimentichiamo che la Telemedicina, e ciò che ne seguirà, è un atto sanitario e come tale necessita di adeguata sperimentazione clinica.</w:t>
      </w:r>
      <w:r w:rsidRPr="00BB48DC">
        <w:rPr>
          <w:rFonts w:ascii="Arial" w:eastAsia="MS Mincho" w:hAnsi="Arial" w:cs="Arial"/>
          <w:bCs/>
          <w:i/>
          <w:iCs/>
          <w:sz w:val="22"/>
          <w:szCs w:val="27"/>
        </w:rPr>
        <w:t>”</w:t>
      </w:r>
    </w:p>
    <w:p w14:paraId="2FF58564" w14:textId="77777777" w:rsidR="00BB48DC" w:rsidRPr="00BB48DC" w:rsidRDefault="00BB48DC" w:rsidP="00AD2D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Cs/>
          <w:sz w:val="22"/>
          <w:szCs w:val="27"/>
        </w:rPr>
      </w:pPr>
    </w:p>
    <w:p w14:paraId="0573B5C2" w14:textId="59055CEF" w:rsidR="0049227B" w:rsidRDefault="00630BDC" w:rsidP="00AD2D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  <w:r>
        <w:rPr>
          <w:rFonts w:ascii="Arial" w:eastAsia="MS Mincho" w:hAnsi="Arial" w:cs="Arial"/>
          <w:bCs/>
          <w:i/>
          <w:iCs/>
          <w:sz w:val="22"/>
          <w:szCs w:val="27"/>
        </w:rPr>
        <w:t>“La presenza dei TeleHealth Center, che raccolgono e filtrano i dati provenienti da tutti i pazienti, evita che i servizi di diabetologia vengano sommersi da una mole di informazioni difficilmente gestibile”</w:t>
      </w:r>
      <w:r>
        <w:rPr>
          <w:rFonts w:ascii="Arial" w:eastAsia="MS Mincho" w:hAnsi="Arial" w:cs="Arial"/>
          <w:bCs/>
          <w:sz w:val="22"/>
          <w:szCs w:val="27"/>
        </w:rPr>
        <w:t xml:space="preserve">, spiega </w:t>
      </w:r>
      <w:r w:rsidRPr="001678CA">
        <w:rPr>
          <w:rFonts w:ascii="Arial" w:eastAsia="MS Mincho" w:hAnsi="Arial" w:cs="Arial"/>
          <w:b/>
          <w:sz w:val="22"/>
          <w:szCs w:val="27"/>
        </w:rPr>
        <w:t>Antonio Nicolucci</w:t>
      </w:r>
      <w:r>
        <w:rPr>
          <w:rFonts w:ascii="Arial" w:eastAsia="MS Mincho" w:hAnsi="Arial" w:cs="Arial"/>
          <w:bCs/>
          <w:sz w:val="22"/>
          <w:szCs w:val="27"/>
        </w:rPr>
        <w:t>, Direttore di Coreserach</w:t>
      </w:r>
      <w:r w:rsidR="001678CA">
        <w:rPr>
          <w:rFonts w:ascii="Arial" w:eastAsia="MS Mincho" w:hAnsi="Arial" w:cs="Arial"/>
          <w:bCs/>
          <w:sz w:val="22"/>
          <w:szCs w:val="27"/>
        </w:rPr>
        <w:t xml:space="preserve">, partner di AMD </w:t>
      </w:r>
      <w:r w:rsidR="00FC02CB">
        <w:rPr>
          <w:rFonts w:ascii="Arial" w:eastAsia="MS Mincho" w:hAnsi="Arial" w:cs="Arial"/>
          <w:bCs/>
          <w:sz w:val="22"/>
          <w:szCs w:val="27"/>
        </w:rPr>
        <w:t xml:space="preserve">nella conduzione </w:t>
      </w:r>
      <w:r w:rsidR="001678CA">
        <w:rPr>
          <w:rFonts w:ascii="Arial" w:eastAsia="MS Mincho" w:hAnsi="Arial" w:cs="Arial"/>
          <w:bCs/>
          <w:sz w:val="22"/>
          <w:szCs w:val="27"/>
        </w:rPr>
        <w:t xml:space="preserve">dello studio. </w:t>
      </w:r>
      <w:r w:rsidR="001678CA">
        <w:rPr>
          <w:rFonts w:ascii="Arial" w:eastAsia="MS Mincho" w:hAnsi="Arial" w:cs="Arial"/>
          <w:bCs/>
          <w:i/>
          <w:iCs/>
          <w:sz w:val="22"/>
          <w:szCs w:val="27"/>
        </w:rPr>
        <w:t xml:space="preserve">“Il diabetologo riceve degli alert </w:t>
      </w:r>
      <w:r w:rsidR="00174AE9">
        <w:rPr>
          <w:rFonts w:ascii="Arial" w:eastAsia="MS Mincho" w:hAnsi="Arial" w:cs="Arial"/>
          <w:bCs/>
          <w:i/>
          <w:iCs/>
          <w:sz w:val="22"/>
          <w:szCs w:val="27"/>
        </w:rPr>
        <w:t xml:space="preserve">solo </w:t>
      </w:r>
      <w:r w:rsidR="001678CA">
        <w:rPr>
          <w:rFonts w:ascii="Arial" w:eastAsia="MS Mincho" w:hAnsi="Arial" w:cs="Arial"/>
          <w:bCs/>
          <w:i/>
          <w:iCs/>
          <w:sz w:val="22"/>
          <w:szCs w:val="27"/>
        </w:rPr>
        <w:t>quando è necessario un suo intervento, ad esempio se un paziente ha per più giorni episodi di ipo o iperglicemia,</w:t>
      </w:r>
      <w:r w:rsidR="001678CA" w:rsidRPr="001678CA">
        <w:t xml:space="preserve"> </w:t>
      </w:r>
      <w:r w:rsidR="001678CA">
        <w:rPr>
          <w:rFonts w:ascii="Arial" w:eastAsia="MS Mincho" w:hAnsi="Arial" w:cs="Arial"/>
          <w:bCs/>
          <w:i/>
          <w:iCs/>
          <w:sz w:val="22"/>
          <w:szCs w:val="27"/>
        </w:rPr>
        <w:t>ed è lui</w:t>
      </w:r>
      <w:r w:rsidR="001678CA" w:rsidRPr="001678CA">
        <w:rPr>
          <w:rFonts w:ascii="Arial" w:eastAsia="MS Mincho" w:hAnsi="Arial" w:cs="Arial"/>
          <w:bCs/>
          <w:i/>
          <w:iCs/>
          <w:sz w:val="22"/>
          <w:szCs w:val="27"/>
        </w:rPr>
        <w:t xml:space="preserve"> che decide come muoversi e </w:t>
      </w:r>
      <w:r w:rsidR="00174AE9">
        <w:rPr>
          <w:rFonts w:ascii="Arial" w:eastAsia="MS Mincho" w:hAnsi="Arial" w:cs="Arial"/>
          <w:bCs/>
          <w:i/>
          <w:iCs/>
          <w:sz w:val="22"/>
          <w:szCs w:val="27"/>
        </w:rPr>
        <w:t>quali</w:t>
      </w:r>
      <w:r w:rsidR="001678CA" w:rsidRPr="001678CA">
        <w:rPr>
          <w:rFonts w:ascii="Arial" w:eastAsia="MS Mincho" w:hAnsi="Arial" w:cs="Arial"/>
          <w:bCs/>
          <w:i/>
          <w:iCs/>
          <w:sz w:val="22"/>
          <w:szCs w:val="27"/>
        </w:rPr>
        <w:t xml:space="preserve"> suggerimenti dare al paziente</w:t>
      </w:r>
      <w:r w:rsidR="00D37520">
        <w:rPr>
          <w:rFonts w:ascii="Arial" w:eastAsia="MS Mincho" w:hAnsi="Arial" w:cs="Arial"/>
          <w:bCs/>
          <w:i/>
          <w:iCs/>
          <w:sz w:val="22"/>
          <w:szCs w:val="27"/>
        </w:rPr>
        <w:t>.</w:t>
      </w:r>
      <w:r w:rsidR="001678CA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D37520">
        <w:rPr>
          <w:rFonts w:ascii="Arial" w:eastAsia="MS Mincho" w:hAnsi="Arial" w:cs="Arial"/>
          <w:bCs/>
          <w:i/>
          <w:iCs/>
          <w:sz w:val="22"/>
          <w:szCs w:val="27"/>
        </w:rPr>
        <w:t>I</w:t>
      </w:r>
      <w:r w:rsidR="001678CA">
        <w:rPr>
          <w:rFonts w:ascii="Arial" w:eastAsia="MS Mincho" w:hAnsi="Arial" w:cs="Arial"/>
          <w:bCs/>
          <w:i/>
          <w:iCs/>
          <w:sz w:val="22"/>
          <w:szCs w:val="27"/>
        </w:rPr>
        <w:t xml:space="preserve">l </w:t>
      </w:r>
      <w:r w:rsid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TeleHealth Center si limita a </w:t>
      </w:r>
      <w:r w:rsidR="001678CA" w:rsidRPr="001678CA">
        <w:rPr>
          <w:rFonts w:ascii="Arial" w:eastAsia="MS Mincho" w:hAnsi="Arial" w:cs="Arial"/>
          <w:bCs/>
          <w:i/>
          <w:iCs/>
          <w:sz w:val="22"/>
          <w:szCs w:val="27"/>
        </w:rPr>
        <w:t>smista</w:t>
      </w:r>
      <w:r w:rsidR="00D37520">
        <w:rPr>
          <w:rFonts w:ascii="Arial" w:eastAsia="MS Mincho" w:hAnsi="Arial" w:cs="Arial"/>
          <w:bCs/>
          <w:i/>
          <w:iCs/>
          <w:sz w:val="22"/>
          <w:szCs w:val="27"/>
        </w:rPr>
        <w:t>re le informazioni</w:t>
      </w:r>
      <w:r w:rsidR="001678CA" w:rsidRPr="001678CA">
        <w:rPr>
          <w:rFonts w:ascii="Arial" w:eastAsia="MS Mincho" w:hAnsi="Arial" w:cs="Arial"/>
          <w:bCs/>
          <w:i/>
          <w:iCs/>
          <w:sz w:val="22"/>
          <w:szCs w:val="27"/>
        </w:rPr>
        <w:t xml:space="preserve">, non è un centro di primo soccorso </w:t>
      </w:r>
      <w:r w:rsid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né </w:t>
      </w:r>
      <w:r w:rsidR="001678CA" w:rsidRPr="001678CA">
        <w:rPr>
          <w:rFonts w:ascii="Arial" w:eastAsia="MS Mincho" w:hAnsi="Arial" w:cs="Arial"/>
          <w:bCs/>
          <w:i/>
          <w:iCs/>
          <w:sz w:val="22"/>
          <w:szCs w:val="27"/>
        </w:rPr>
        <w:t>può modificare la terapia</w:t>
      </w:r>
      <w:r w:rsidR="0049227B">
        <w:rPr>
          <w:rFonts w:ascii="Arial" w:eastAsia="MS Mincho" w:hAnsi="Arial" w:cs="Arial"/>
          <w:bCs/>
          <w:i/>
          <w:iCs/>
          <w:sz w:val="22"/>
          <w:szCs w:val="27"/>
        </w:rPr>
        <w:t xml:space="preserve">. </w:t>
      </w:r>
      <w:r w:rsid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Può svolgere, </w:t>
      </w:r>
      <w:r w:rsidR="00904466">
        <w:rPr>
          <w:rFonts w:ascii="Arial" w:eastAsia="MS Mincho" w:hAnsi="Arial" w:cs="Arial"/>
          <w:bCs/>
          <w:i/>
          <w:iCs/>
          <w:sz w:val="22"/>
          <w:szCs w:val="27"/>
        </w:rPr>
        <w:t>però</w:t>
      </w:r>
      <w:r w:rsidR="00D37520">
        <w:rPr>
          <w:rFonts w:ascii="Arial" w:eastAsia="MS Mincho" w:hAnsi="Arial" w:cs="Arial"/>
          <w:bCs/>
          <w:i/>
          <w:iCs/>
          <w:sz w:val="22"/>
          <w:szCs w:val="27"/>
        </w:rPr>
        <w:t>, un importante ruolo di motivazione e supporto educativo, ricordando ai</w:t>
      </w:r>
      <w:r w:rsidR="00D37520" w:rsidRP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 pazient</w:t>
      </w:r>
      <w:r w:rsidR="00D37520">
        <w:rPr>
          <w:rFonts w:ascii="Arial" w:eastAsia="MS Mincho" w:hAnsi="Arial" w:cs="Arial"/>
          <w:bCs/>
          <w:i/>
          <w:iCs/>
          <w:sz w:val="22"/>
          <w:szCs w:val="27"/>
        </w:rPr>
        <w:t>i</w:t>
      </w:r>
      <w:r w:rsidR="00D37520" w:rsidRP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 la frequenza con cui effettuare l’automonitoraggio</w:t>
      </w:r>
      <w:r w:rsid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, </w:t>
      </w:r>
      <w:r w:rsidR="00D37520" w:rsidRPr="00D37520">
        <w:rPr>
          <w:rFonts w:ascii="Arial" w:eastAsia="MS Mincho" w:hAnsi="Arial" w:cs="Arial"/>
          <w:bCs/>
          <w:i/>
          <w:iCs/>
          <w:sz w:val="22"/>
          <w:szCs w:val="27"/>
        </w:rPr>
        <w:t>la misurazione del peso</w:t>
      </w:r>
      <w:r w:rsid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 e</w:t>
      </w:r>
      <w:r w:rsidR="00D37520" w:rsidRP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 della pressione</w:t>
      </w:r>
      <w:r w:rsidR="0049227B">
        <w:rPr>
          <w:rFonts w:ascii="Arial" w:eastAsia="MS Mincho" w:hAnsi="Arial" w:cs="Arial"/>
          <w:bCs/>
          <w:i/>
          <w:iCs/>
          <w:sz w:val="22"/>
          <w:szCs w:val="27"/>
        </w:rPr>
        <w:t>”</w:t>
      </w:r>
      <w:r w:rsid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. </w:t>
      </w:r>
    </w:p>
    <w:p w14:paraId="619A5D75" w14:textId="77777777" w:rsidR="00F06066" w:rsidRDefault="00F06066" w:rsidP="00AD2D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1F415BC7" w14:textId="72F2A46A" w:rsidR="0049227B" w:rsidRDefault="0049227B" w:rsidP="00AD2D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  <w:r>
        <w:rPr>
          <w:rFonts w:ascii="Arial" w:eastAsia="MS Mincho" w:hAnsi="Arial" w:cs="Arial"/>
          <w:bCs/>
          <w:i/>
          <w:iCs/>
          <w:sz w:val="22"/>
          <w:szCs w:val="27"/>
        </w:rPr>
        <w:t>“Il risultato atteso</w:t>
      </w:r>
      <w:r w:rsidR="00D37520" w:rsidRP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>
        <w:rPr>
          <w:rFonts w:ascii="Arial" w:eastAsia="MS Mincho" w:hAnsi="Arial" w:cs="Arial"/>
          <w:bCs/>
          <w:sz w:val="22"/>
          <w:szCs w:val="27"/>
        </w:rPr>
        <w:t xml:space="preserve">– prosegue Nicolucci – 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è </w:t>
      </w:r>
      <w:r w:rsidR="00D37520" w:rsidRPr="00D37520">
        <w:rPr>
          <w:rFonts w:ascii="Arial" w:eastAsia="MS Mincho" w:hAnsi="Arial" w:cs="Arial"/>
          <w:bCs/>
          <w:i/>
          <w:iCs/>
          <w:sz w:val="22"/>
          <w:szCs w:val="27"/>
        </w:rPr>
        <w:t>che</w:t>
      </w:r>
      <w:r w:rsidR="00904466">
        <w:rPr>
          <w:rFonts w:ascii="Arial" w:eastAsia="MS Mincho" w:hAnsi="Arial" w:cs="Arial"/>
          <w:bCs/>
          <w:i/>
          <w:iCs/>
          <w:sz w:val="22"/>
          <w:szCs w:val="27"/>
        </w:rPr>
        <w:t>,</w:t>
      </w:r>
      <w:r w:rsidR="00D37520" w:rsidRP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 a </w:t>
      </w:r>
      <w:r w:rsidR="00904466">
        <w:rPr>
          <w:rFonts w:ascii="Arial" w:eastAsia="MS Mincho" w:hAnsi="Arial" w:cs="Arial"/>
          <w:bCs/>
          <w:i/>
          <w:iCs/>
          <w:sz w:val="22"/>
          <w:szCs w:val="27"/>
        </w:rPr>
        <w:t xml:space="preserve">fronte </w:t>
      </w:r>
      <w:r w:rsid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dei </w:t>
      </w:r>
      <w:r w:rsidR="00D37520" w:rsidRPr="00D37520">
        <w:rPr>
          <w:rFonts w:ascii="Arial" w:eastAsia="MS Mincho" w:hAnsi="Arial" w:cs="Arial"/>
          <w:bCs/>
          <w:i/>
          <w:iCs/>
          <w:sz w:val="22"/>
          <w:szCs w:val="27"/>
        </w:rPr>
        <w:t>costi</w:t>
      </w:r>
      <w:r w:rsid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 necessari a implementare questo sistema</w:t>
      </w:r>
      <w:r w:rsidR="00904466">
        <w:rPr>
          <w:rFonts w:ascii="Arial" w:eastAsia="MS Mincho" w:hAnsi="Arial" w:cs="Arial"/>
          <w:bCs/>
          <w:i/>
          <w:iCs/>
          <w:sz w:val="22"/>
          <w:szCs w:val="27"/>
        </w:rPr>
        <w:t xml:space="preserve"> articolato di telemedicina</w:t>
      </w:r>
      <w:r w:rsidR="00D37520">
        <w:rPr>
          <w:rFonts w:ascii="Arial" w:eastAsia="MS Mincho" w:hAnsi="Arial" w:cs="Arial"/>
          <w:bCs/>
          <w:i/>
          <w:iCs/>
          <w:sz w:val="22"/>
          <w:szCs w:val="27"/>
        </w:rPr>
        <w:t>,</w:t>
      </w:r>
      <w:r w:rsidR="00D37520" w:rsidRP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 ci sia un miglior controllo metabolico</w:t>
      </w:r>
      <w:r w:rsidR="00904466">
        <w:rPr>
          <w:rFonts w:ascii="Arial" w:eastAsia="MS Mincho" w:hAnsi="Arial" w:cs="Arial"/>
          <w:bCs/>
          <w:i/>
          <w:iCs/>
          <w:sz w:val="22"/>
          <w:szCs w:val="27"/>
        </w:rPr>
        <w:t xml:space="preserve"> e </w:t>
      </w:r>
      <w:r w:rsidR="00D37520" w:rsidRPr="00D37520">
        <w:rPr>
          <w:rFonts w:ascii="Arial" w:eastAsia="MS Mincho" w:hAnsi="Arial" w:cs="Arial"/>
          <w:bCs/>
          <w:i/>
          <w:iCs/>
          <w:sz w:val="22"/>
          <w:szCs w:val="27"/>
        </w:rPr>
        <w:t>dei fattori di rischio cardiovascolare</w:t>
      </w:r>
      <w:r w:rsidR="00904466">
        <w:rPr>
          <w:rFonts w:ascii="Arial" w:eastAsia="MS Mincho" w:hAnsi="Arial" w:cs="Arial"/>
          <w:bCs/>
          <w:i/>
          <w:iCs/>
          <w:sz w:val="22"/>
          <w:szCs w:val="27"/>
        </w:rPr>
        <w:t xml:space="preserve"> e</w:t>
      </w:r>
      <w:r w:rsidR="00D37520" w:rsidRP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 un minor ricorso alle ospedalizzazioni, </w:t>
      </w:r>
      <w:r w:rsid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che </w:t>
      </w:r>
      <w:r w:rsidR="00904466">
        <w:rPr>
          <w:rFonts w:ascii="Arial" w:eastAsia="MS Mincho" w:hAnsi="Arial" w:cs="Arial"/>
          <w:bCs/>
          <w:i/>
          <w:iCs/>
          <w:sz w:val="22"/>
          <w:szCs w:val="27"/>
        </w:rPr>
        <w:t xml:space="preserve">determinano </w:t>
      </w:r>
      <w:r w:rsidR="00904466" w:rsidRPr="00D37520">
        <w:rPr>
          <w:rFonts w:ascii="Arial" w:eastAsia="MS Mincho" w:hAnsi="Arial" w:cs="Arial"/>
          <w:bCs/>
          <w:i/>
          <w:iCs/>
          <w:sz w:val="22"/>
          <w:szCs w:val="27"/>
        </w:rPr>
        <w:t xml:space="preserve">il 50% dei costi </w:t>
      </w:r>
      <w:r w:rsidR="00904466">
        <w:rPr>
          <w:rFonts w:ascii="Arial" w:eastAsia="MS Mincho" w:hAnsi="Arial" w:cs="Arial"/>
          <w:bCs/>
          <w:i/>
          <w:iCs/>
          <w:sz w:val="22"/>
          <w:szCs w:val="27"/>
        </w:rPr>
        <w:t xml:space="preserve">generati </w:t>
      </w:r>
      <w:r w:rsidR="00904466" w:rsidRPr="00D37520">
        <w:rPr>
          <w:rFonts w:ascii="Arial" w:eastAsia="MS Mincho" w:hAnsi="Arial" w:cs="Arial"/>
          <w:bCs/>
          <w:i/>
          <w:iCs/>
          <w:sz w:val="22"/>
          <w:szCs w:val="27"/>
        </w:rPr>
        <w:t>d</w:t>
      </w:r>
      <w:r w:rsidR="00904466">
        <w:rPr>
          <w:rFonts w:ascii="Arial" w:eastAsia="MS Mincho" w:hAnsi="Arial" w:cs="Arial"/>
          <w:bCs/>
          <w:i/>
          <w:iCs/>
          <w:sz w:val="22"/>
          <w:szCs w:val="27"/>
        </w:rPr>
        <w:t>a</w:t>
      </w:r>
      <w:r w:rsidR="00904466" w:rsidRPr="00D37520">
        <w:rPr>
          <w:rFonts w:ascii="Arial" w:eastAsia="MS Mincho" w:hAnsi="Arial" w:cs="Arial"/>
          <w:bCs/>
          <w:i/>
          <w:iCs/>
          <w:sz w:val="22"/>
          <w:szCs w:val="27"/>
        </w:rPr>
        <w:t>lle persone con diabete</w:t>
      </w:r>
      <w:r w:rsidR="00904466">
        <w:rPr>
          <w:rFonts w:ascii="Arial" w:eastAsia="MS Mincho" w:hAnsi="Arial" w:cs="Arial"/>
          <w:bCs/>
          <w:i/>
          <w:iCs/>
          <w:sz w:val="22"/>
          <w:szCs w:val="27"/>
        </w:rPr>
        <w:t>.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 In più, p</w:t>
      </w:r>
      <w:r w:rsidRPr="0049227B">
        <w:rPr>
          <w:rFonts w:ascii="Arial" w:eastAsia="MS Mincho" w:hAnsi="Arial" w:cs="Arial"/>
          <w:bCs/>
          <w:i/>
          <w:iCs/>
          <w:sz w:val="22"/>
          <w:szCs w:val="27"/>
        </w:rPr>
        <w:t>ermettendo un intervento più tempestivo del diabetologo, che viene informato</w:t>
      </w:r>
      <w:r w:rsidR="00174AE9">
        <w:rPr>
          <w:rFonts w:ascii="Arial" w:eastAsia="MS Mincho" w:hAnsi="Arial" w:cs="Arial"/>
          <w:bCs/>
          <w:i/>
          <w:iCs/>
          <w:sz w:val="22"/>
          <w:szCs w:val="27"/>
        </w:rPr>
        <w:t>,</w:t>
      </w:r>
      <w:r w:rsidRPr="0049227B">
        <w:rPr>
          <w:rFonts w:ascii="Arial" w:eastAsia="MS Mincho" w:hAnsi="Arial" w:cs="Arial"/>
          <w:bCs/>
          <w:i/>
          <w:iCs/>
          <w:sz w:val="22"/>
          <w:szCs w:val="27"/>
        </w:rPr>
        <w:t xml:space="preserve"> quasi in tempo reale</w:t>
      </w:r>
      <w:r w:rsidR="00174AE9">
        <w:rPr>
          <w:rFonts w:ascii="Arial" w:eastAsia="MS Mincho" w:hAnsi="Arial" w:cs="Arial"/>
          <w:bCs/>
          <w:i/>
          <w:iCs/>
          <w:sz w:val="22"/>
          <w:szCs w:val="27"/>
        </w:rPr>
        <w:t>,</w:t>
      </w:r>
      <w:r w:rsidRPr="0049227B">
        <w:rPr>
          <w:rFonts w:ascii="Arial" w:eastAsia="MS Mincho" w:hAnsi="Arial" w:cs="Arial"/>
          <w:bCs/>
          <w:i/>
          <w:iCs/>
          <w:sz w:val="22"/>
          <w:szCs w:val="27"/>
        </w:rPr>
        <w:t xml:space="preserve"> di situazioni che richiedono un cambiamento della terapia,</w:t>
      </w:r>
      <w:r w:rsidR="00904466" w:rsidRPr="0049227B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Pr="0049227B">
        <w:rPr>
          <w:rFonts w:ascii="Arial" w:eastAsia="MS Mincho" w:hAnsi="Arial" w:cs="Arial"/>
          <w:bCs/>
          <w:i/>
          <w:iCs/>
          <w:sz w:val="22"/>
          <w:szCs w:val="27"/>
        </w:rPr>
        <w:t xml:space="preserve">il progetto </w:t>
      </w:r>
      <w:r w:rsidR="00904466" w:rsidRPr="0049227B">
        <w:rPr>
          <w:rFonts w:ascii="Arial" w:eastAsia="MS Mincho" w:hAnsi="Arial" w:cs="Arial"/>
          <w:bCs/>
          <w:i/>
          <w:iCs/>
          <w:sz w:val="22"/>
          <w:szCs w:val="27"/>
        </w:rPr>
        <w:t>potrebbe anche dimostrare l’utilità della telemedicina nel contrastare l’inerzia terapeutica, spesso legata al fatto che i pazienti vengono visti nel servizio di diabetologia</w:t>
      </w:r>
      <w:r w:rsidRPr="0049227B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904466" w:rsidRPr="0049227B">
        <w:rPr>
          <w:rFonts w:ascii="Arial" w:eastAsia="MS Mincho" w:hAnsi="Arial" w:cs="Arial"/>
          <w:bCs/>
          <w:i/>
          <w:iCs/>
          <w:sz w:val="22"/>
          <w:szCs w:val="27"/>
        </w:rPr>
        <w:t>1</w:t>
      </w:r>
      <w:r w:rsidRPr="0049227B">
        <w:rPr>
          <w:rFonts w:ascii="Arial" w:eastAsia="MS Mincho" w:hAnsi="Arial" w:cs="Arial"/>
          <w:bCs/>
          <w:i/>
          <w:iCs/>
          <w:sz w:val="22"/>
          <w:szCs w:val="27"/>
        </w:rPr>
        <w:t xml:space="preserve"> o </w:t>
      </w:r>
      <w:r w:rsidR="00904466" w:rsidRPr="0049227B">
        <w:rPr>
          <w:rFonts w:ascii="Arial" w:eastAsia="MS Mincho" w:hAnsi="Arial" w:cs="Arial"/>
          <w:bCs/>
          <w:i/>
          <w:iCs/>
          <w:sz w:val="22"/>
          <w:szCs w:val="27"/>
        </w:rPr>
        <w:t>2 volte l’anno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>”</w:t>
      </w:r>
      <w:r w:rsidR="00904466" w:rsidRPr="0049227B">
        <w:rPr>
          <w:rFonts w:ascii="Arial" w:eastAsia="MS Mincho" w:hAnsi="Arial" w:cs="Arial"/>
          <w:bCs/>
          <w:i/>
          <w:iCs/>
          <w:sz w:val="22"/>
          <w:szCs w:val="27"/>
        </w:rPr>
        <w:t>.</w:t>
      </w:r>
    </w:p>
    <w:p w14:paraId="399B8161" w14:textId="1DBF3417" w:rsidR="00223498" w:rsidRDefault="00223498" w:rsidP="00AD2D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0E6138C6" w14:textId="228F47D1" w:rsidR="0049227B" w:rsidRDefault="00B7408E" w:rsidP="004922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  <w:r>
        <w:rPr>
          <w:rFonts w:ascii="Arial" w:eastAsia="MS Mincho" w:hAnsi="Arial" w:cs="Arial"/>
          <w:bCs/>
          <w:sz w:val="22"/>
          <w:szCs w:val="27"/>
        </w:rPr>
        <w:t>In merito a quanto la tecnologia</w:t>
      </w:r>
      <w:r w:rsidR="002236CC">
        <w:rPr>
          <w:rFonts w:ascii="Arial" w:eastAsia="MS Mincho" w:hAnsi="Arial" w:cs="Arial"/>
          <w:bCs/>
          <w:sz w:val="22"/>
          <w:szCs w:val="27"/>
        </w:rPr>
        <w:t xml:space="preserve"> stia </w:t>
      </w:r>
      <w:r w:rsidR="002236CC" w:rsidRPr="002236CC">
        <w:rPr>
          <w:rFonts w:ascii="Arial" w:eastAsia="MS Mincho" w:hAnsi="Arial" w:cs="Arial"/>
          <w:bCs/>
          <w:sz w:val="22"/>
          <w:szCs w:val="27"/>
        </w:rPr>
        <w:t>modifica</w:t>
      </w:r>
      <w:r w:rsidR="002236CC">
        <w:rPr>
          <w:rFonts w:ascii="Arial" w:eastAsia="MS Mincho" w:hAnsi="Arial" w:cs="Arial"/>
          <w:bCs/>
          <w:sz w:val="22"/>
          <w:szCs w:val="27"/>
        </w:rPr>
        <w:t>nd</w:t>
      </w:r>
      <w:r w:rsidR="002236CC" w:rsidRPr="002236CC">
        <w:rPr>
          <w:rFonts w:ascii="Arial" w:eastAsia="MS Mincho" w:hAnsi="Arial" w:cs="Arial"/>
          <w:bCs/>
          <w:sz w:val="22"/>
          <w:szCs w:val="27"/>
        </w:rPr>
        <w:t>o la vita del paziente e la sua relazione con i medici</w:t>
      </w:r>
      <w:r w:rsidR="002236CC">
        <w:rPr>
          <w:rFonts w:ascii="Arial" w:eastAsia="MS Mincho" w:hAnsi="Arial" w:cs="Arial"/>
          <w:bCs/>
          <w:sz w:val="22"/>
          <w:szCs w:val="27"/>
        </w:rPr>
        <w:t xml:space="preserve"> – in particolare </w:t>
      </w:r>
      <w:r w:rsidR="002236CC" w:rsidRPr="002236CC">
        <w:rPr>
          <w:rFonts w:ascii="Arial" w:eastAsia="MS Mincho" w:hAnsi="Arial" w:cs="Arial"/>
          <w:bCs/>
          <w:sz w:val="22"/>
          <w:szCs w:val="27"/>
        </w:rPr>
        <w:t>smartphone</w:t>
      </w:r>
      <w:r w:rsidR="002236CC">
        <w:rPr>
          <w:rFonts w:ascii="Arial" w:eastAsia="MS Mincho" w:hAnsi="Arial" w:cs="Arial"/>
          <w:bCs/>
          <w:sz w:val="22"/>
          <w:szCs w:val="27"/>
        </w:rPr>
        <w:t xml:space="preserve">, </w:t>
      </w:r>
      <w:r w:rsidR="002236CC" w:rsidRPr="002236CC">
        <w:rPr>
          <w:rFonts w:ascii="Arial" w:eastAsia="MS Mincho" w:hAnsi="Arial" w:cs="Arial"/>
          <w:bCs/>
          <w:sz w:val="22"/>
          <w:szCs w:val="27"/>
        </w:rPr>
        <w:t xml:space="preserve">sensori sempre più performanti e </w:t>
      </w:r>
      <w:r>
        <w:rPr>
          <w:rFonts w:ascii="Arial" w:eastAsia="MS Mincho" w:hAnsi="Arial" w:cs="Arial"/>
          <w:bCs/>
          <w:sz w:val="22"/>
          <w:szCs w:val="27"/>
        </w:rPr>
        <w:t>applicazioni mobile</w:t>
      </w:r>
      <w:r w:rsidR="002236CC">
        <w:rPr>
          <w:rFonts w:ascii="Arial" w:eastAsia="MS Mincho" w:hAnsi="Arial" w:cs="Arial"/>
          <w:bCs/>
          <w:sz w:val="22"/>
          <w:szCs w:val="27"/>
        </w:rPr>
        <w:t xml:space="preserve"> – </w:t>
      </w:r>
      <w:r w:rsidR="002236CC" w:rsidRPr="002236CC">
        <w:rPr>
          <w:rFonts w:ascii="Arial" w:eastAsia="MS Mincho" w:hAnsi="Arial" w:cs="Arial"/>
          <w:bCs/>
          <w:sz w:val="22"/>
          <w:szCs w:val="27"/>
        </w:rPr>
        <w:t>AMD</w:t>
      </w:r>
      <w:r w:rsidR="002236CC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2236CC" w:rsidRPr="002236CC">
        <w:rPr>
          <w:rFonts w:ascii="Arial" w:eastAsia="MS Mincho" w:hAnsi="Arial" w:cs="Arial"/>
          <w:bCs/>
          <w:sz w:val="22"/>
          <w:szCs w:val="27"/>
        </w:rPr>
        <w:t>ha promosso un</w:t>
      </w:r>
      <w:r>
        <w:rPr>
          <w:rFonts w:ascii="Arial" w:eastAsia="MS Mincho" w:hAnsi="Arial" w:cs="Arial"/>
          <w:bCs/>
          <w:sz w:val="22"/>
          <w:szCs w:val="27"/>
        </w:rPr>
        <w:t>’ulteriore</w:t>
      </w:r>
      <w:r w:rsidR="002236CC" w:rsidRPr="002236CC">
        <w:rPr>
          <w:rFonts w:ascii="Arial" w:eastAsia="MS Mincho" w:hAnsi="Arial" w:cs="Arial"/>
          <w:bCs/>
          <w:sz w:val="22"/>
          <w:szCs w:val="27"/>
        </w:rPr>
        <w:t xml:space="preserve"> ricerca che potesse fornire la misura e le caratteristiche macroscopiche del fenomeno</w:t>
      </w:r>
      <w:r w:rsidR="002236CC">
        <w:rPr>
          <w:rFonts w:ascii="Arial" w:eastAsia="MS Mincho" w:hAnsi="Arial" w:cs="Arial"/>
          <w:bCs/>
          <w:sz w:val="22"/>
          <w:szCs w:val="27"/>
        </w:rPr>
        <w:t>. Realizzata</w:t>
      </w:r>
      <w:r w:rsidR="002236CC" w:rsidRPr="002236CC">
        <w:rPr>
          <w:rFonts w:ascii="Arial" w:eastAsia="MS Mincho" w:hAnsi="Arial" w:cs="Arial"/>
          <w:bCs/>
          <w:sz w:val="22"/>
          <w:szCs w:val="27"/>
        </w:rPr>
        <w:t xml:space="preserve"> con </w:t>
      </w:r>
      <w:r w:rsidR="002236CC">
        <w:rPr>
          <w:rFonts w:ascii="Arial" w:eastAsia="MS Mincho" w:hAnsi="Arial" w:cs="Arial"/>
          <w:bCs/>
          <w:sz w:val="22"/>
          <w:szCs w:val="27"/>
        </w:rPr>
        <w:t xml:space="preserve">il grant incondizionato di </w:t>
      </w:r>
      <w:r w:rsidR="002236CC" w:rsidRPr="009E05E4">
        <w:rPr>
          <w:rFonts w:ascii="Arial" w:eastAsia="MS Mincho" w:hAnsi="Arial" w:cs="Arial"/>
          <w:b/>
          <w:sz w:val="22"/>
          <w:szCs w:val="27"/>
        </w:rPr>
        <w:t>Sanofi</w:t>
      </w:r>
      <w:r w:rsidR="002236CC" w:rsidRPr="002236CC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2236CC">
        <w:rPr>
          <w:rFonts w:ascii="Arial" w:eastAsia="MS Mincho" w:hAnsi="Arial" w:cs="Arial"/>
          <w:bCs/>
          <w:sz w:val="22"/>
          <w:szCs w:val="27"/>
        </w:rPr>
        <w:t xml:space="preserve">e la collaborazione di </w:t>
      </w:r>
      <w:r w:rsidR="002236CC" w:rsidRPr="009E05E4">
        <w:rPr>
          <w:rFonts w:ascii="Arial" w:eastAsia="MS Mincho" w:hAnsi="Arial" w:cs="Arial"/>
          <w:b/>
          <w:sz w:val="22"/>
          <w:szCs w:val="27"/>
        </w:rPr>
        <w:t>Brand Reporter Lab</w:t>
      </w:r>
      <w:r w:rsidR="002236CC">
        <w:rPr>
          <w:rFonts w:ascii="Arial" w:eastAsia="MS Mincho" w:hAnsi="Arial" w:cs="Arial"/>
          <w:bCs/>
          <w:sz w:val="22"/>
          <w:szCs w:val="27"/>
        </w:rPr>
        <w:t>, l’indagine ha “censito”</w:t>
      </w:r>
      <w:r>
        <w:rPr>
          <w:rFonts w:ascii="Arial" w:eastAsia="MS Mincho" w:hAnsi="Arial" w:cs="Arial"/>
          <w:bCs/>
          <w:sz w:val="22"/>
          <w:szCs w:val="27"/>
        </w:rPr>
        <w:t>,</w:t>
      </w:r>
      <w:r w:rsidR="002236CC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5B4AAD">
        <w:rPr>
          <w:rFonts w:ascii="Arial" w:eastAsia="MS Mincho" w:hAnsi="Arial" w:cs="Arial"/>
          <w:bCs/>
          <w:sz w:val="22"/>
          <w:szCs w:val="27"/>
        </w:rPr>
        <w:t>su</w:t>
      </w:r>
      <w:r w:rsidRPr="002236CC">
        <w:rPr>
          <w:rFonts w:ascii="Arial" w:eastAsia="MS Mincho" w:hAnsi="Arial" w:cs="Arial"/>
          <w:bCs/>
          <w:sz w:val="22"/>
          <w:szCs w:val="27"/>
        </w:rPr>
        <w:t>l mercato italiano degli app store mobile più diffusi (iOs e Android</w:t>
      </w:r>
      <w:r>
        <w:rPr>
          <w:rFonts w:ascii="Arial" w:eastAsia="MS Mincho" w:hAnsi="Arial" w:cs="Arial"/>
          <w:bCs/>
          <w:sz w:val="22"/>
          <w:szCs w:val="27"/>
        </w:rPr>
        <w:t xml:space="preserve">), </w:t>
      </w:r>
      <w:r w:rsidR="002236CC">
        <w:rPr>
          <w:rFonts w:ascii="Arial" w:eastAsia="MS Mincho" w:hAnsi="Arial" w:cs="Arial"/>
          <w:bCs/>
          <w:sz w:val="22"/>
          <w:szCs w:val="27"/>
        </w:rPr>
        <w:t>un</w:t>
      </w:r>
      <w:r w:rsidR="002236CC" w:rsidRPr="002236CC">
        <w:rPr>
          <w:rFonts w:ascii="Arial" w:eastAsia="MS Mincho" w:hAnsi="Arial" w:cs="Arial"/>
          <w:bCs/>
          <w:sz w:val="22"/>
          <w:szCs w:val="27"/>
        </w:rPr>
        <w:t xml:space="preserve"> totale </w:t>
      </w:r>
      <w:r w:rsidR="002236CC">
        <w:rPr>
          <w:rFonts w:ascii="Arial" w:eastAsia="MS Mincho" w:hAnsi="Arial" w:cs="Arial"/>
          <w:bCs/>
          <w:sz w:val="22"/>
          <w:szCs w:val="27"/>
        </w:rPr>
        <w:t xml:space="preserve">di </w:t>
      </w:r>
      <w:r w:rsidR="002236CC" w:rsidRPr="00B7408E">
        <w:rPr>
          <w:rFonts w:ascii="Arial" w:eastAsia="MS Mincho" w:hAnsi="Arial" w:cs="Arial"/>
          <w:b/>
          <w:sz w:val="22"/>
          <w:szCs w:val="27"/>
        </w:rPr>
        <w:t>926 app</w:t>
      </w:r>
      <w:r w:rsidR="002236CC" w:rsidRPr="002236CC">
        <w:rPr>
          <w:rFonts w:ascii="Arial" w:eastAsia="MS Mincho" w:hAnsi="Arial" w:cs="Arial"/>
          <w:bCs/>
          <w:sz w:val="22"/>
          <w:szCs w:val="27"/>
        </w:rPr>
        <w:t xml:space="preserve"> dedicate alla misurazione e </w:t>
      </w:r>
      <w:r>
        <w:rPr>
          <w:rFonts w:ascii="Arial" w:eastAsia="MS Mincho" w:hAnsi="Arial" w:cs="Arial"/>
          <w:bCs/>
          <w:sz w:val="22"/>
          <w:szCs w:val="27"/>
        </w:rPr>
        <w:t xml:space="preserve">alla </w:t>
      </w:r>
      <w:r w:rsidR="002236CC" w:rsidRPr="002236CC">
        <w:rPr>
          <w:rFonts w:ascii="Arial" w:eastAsia="MS Mincho" w:hAnsi="Arial" w:cs="Arial"/>
          <w:bCs/>
          <w:sz w:val="22"/>
          <w:szCs w:val="27"/>
        </w:rPr>
        <w:t>gestione del diabete e della glicemia</w:t>
      </w:r>
      <w:r>
        <w:rPr>
          <w:rFonts w:ascii="Arial" w:eastAsia="MS Mincho" w:hAnsi="Arial" w:cs="Arial"/>
          <w:bCs/>
          <w:sz w:val="22"/>
          <w:szCs w:val="27"/>
        </w:rPr>
        <w:t xml:space="preserve">. 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>“</w:t>
      </w:r>
      <w:r w:rsidR="005B4AAD">
        <w:rPr>
          <w:rFonts w:ascii="Arial" w:eastAsia="MS Mincho" w:hAnsi="Arial" w:cs="Arial"/>
          <w:bCs/>
          <w:i/>
          <w:iCs/>
          <w:sz w:val="22"/>
          <w:szCs w:val="27"/>
        </w:rPr>
        <w:t>Con le nuove tecnologie, i</w:t>
      </w:r>
      <w:r w:rsidRPr="00B7408E">
        <w:rPr>
          <w:rFonts w:ascii="Arial" w:eastAsia="MS Mincho" w:hAnsi="Arial" w:cs="Arial"/>
          <w:bCs/>
          <w:i/>
          <w:iCs/>
          <w:sz w:val="22"/>
          <w:szCs w:val="27"/>
        </w:rPr>
        <w:t>l mondo del diabete è stato attraversato negli ultimi anni da una vera e propria rivoluzione, che ha desta</w:t>
      </w:r>
      <w:r w:rsidR="009E05E4">
        <w:rPr>
          <w:rFonts w:ascii="Arial" w:eastAsia="MS Mincho" w:hAnsi="Arial" w:cs="Arial"/>
          <w:bCs/>
          <w:i/>
          <w:iCs/>
          <w:sz w:val="22"/>
          <w:szCs w:val="27"/>
        </w:rPr>
        <w:t>to</w:t>
      </w:r>
      <w:r w:rsidRPr="00B7408E">
        <w:rPr>
          <w:rFonts w:ascii="Arial" w:eastAsia="MS Mincho" w:hAnsi="Arial" w:cs="Arial"/>
          <w:bCs/>
          <w:i/>
          <w:iCs/>
          <w:sz w:val="22"/>
          <w:szCs w:val="27"/>
        </w:rPr>
        <w:t xml:space="preserve"> l’attenzione dei diversi attori in gioco, da medici e operatori sanitari fino alle </w:t>
      </w:r>
      <w:r w:rsidR="005B4AAD">
        <w:rPr>
          <w:rFonts w:ascii="Arial" w:eastAsia="MS Mincho" w:hAnsi="Arial" w:cs="Arial"/>
          <w:bCs/>
          <w:i/>
          <w:iCs/>
          <w:sz w:val="22"/>
          <w:szCs w:val="27"/>
        </w:rPr>
        <w:t>I</w:t>
      </w:r>
      <w:r w:rsidRPr="00B7408E">
        <w:rPr>
          <w:rFonts w:ascii="Arial" w:eastAsia="MS Mincho" w:hAnsi="Arial" w:cs="Arial"/>
          <w:bCs/>
          <w:i/>
          <w:iCs/>
          <w:sz w:val="22"/>
          <w:szCs w:val="27"/>
        </w:rPr>
        <w:t>stituzioni</w:t>
      </w:r>
      <w:r w:rsidR="009E05E4">
        <w:rPr>
          <w:rFonts w:ascii="Arial" w:eastAsia="MS Mincho" w:hAnsi="Arial" w:cs="Arial"/>
          <w:bCs/>
          <w:i/>
          <w:iCs/>
          <w:sz w:val="22"/>
          <w:szCs w:val="27"/>
        </w:rPr>
        <w:t>”</w:t>
      </w:r>
      <w:r w:rsidR="009E05E4">
        <w:rPr>
          <w:rFonts w:ascii="Arial" w:eastAsia="MS Mincho" w:hAnsi="Arial" w:cs="Arial"/>
          <w:bCs/>
          <w:sz w:val="22"/>
          <w:szCs w:val="27"/>
        </w:rPr>
        <w:t xml:space="preserve">, commenta </w:t>
      </w:r>
      <w:r w:rsidR="009E05E4" w:rsidRPr="009E05E4">
        <w:rPr>
          <w:rFonts w:ascii="Arial" w:eastAsia="MS Mincho" w:hAnsi="Arial" w:cs="Arial"/>
          <w:b/>
          <w:sz w:val="22"/>
          <w:szCs w:val="27"/>
        </w:rPr>
        <w:t>Riccardo Fornengo</w:t>
      </w:r>
      <w:r w:rsidR="009E05E4">
        <w:rPr>
          <w:rFonts w:ascii="Arial" w:eastAsia="MS Mincho" w:hAnsi="Arial" w:cs="Arial"/>
          <w:bCs/>
          <w:sz w:val="22"/>
          <w:szCs w:val="27"/>
        </w:rPr>
        <w:t>, del Consiglio Direttivo Nazionale AMD</w:t>
      </w:r>
      <w:r w:rsidRPr="00B7408E">
        <w:rPr>
          <w:rFonts w:ascii="Arial" w:eastAsia="MS Mincho" w:hAnsi="Arial" w:cs="Arial"/>
          <w:bCs/>
          <w:i/>
          <w:iCs/>
          <w:sz w:val="22"/>
          <w:szCs w:val="27"/>
        </w:rPr>
        <w:t>.</w:t>
      </w:r>
      <w:r w:rsidR="005B4AAD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9E05E4">
        <w:rPr>
          <w:rFonts w:ascii="Arial" w:eastAsia="MS Mincho" w:hAnsi="Arial" w:cs="Arial"/>
          <w:bCs/>
          <w:i/>
          <w:iCs/>
          <w:sz w:val="22"/>
          <w:szCs w:val="27"/>
        </w:rPr>
        <w:t>“</w:t>
      </w:r>
      <w:r w:rsidR="005B4AAD">
        <w:rPr>
          <w:rFonts w:ascii="Arial" w:eastAsia="MS Mincho" w:hAnsi="Arial" w:cs="Arial"/>
          <w:bCs/>
          <w:i/>
          <w:iCs/>
          <w:sz w:val="22"/>
          <w:szCs w:val="27"/>
        </w:rPr>
        <w:t>Abbiamo ritenuto imprescindibile un’attività di ricognizione del fenomeno</w:t>
      </w:r>
      <w:r w:rsidR="009E05E4">
        <w:rPr>
          <w:rFonts w:ascii="Arial" w:eastAsia="MS Mincho" w:hAnsi="Arial" w:cs="Arial"/>
          <w:bCs/>
          <w:i/>
          <w:iCs/>
          <w:sz w:val="22"/>
          <w:szCs w:val="27"/>
        </w:rPr>
        <w:t xml:space="preserve"> e condotto un’indagine di cui a</w:t>
      </w:r>
      <w:r w:rsidR="005B4AAD">
        <w:rPr>
          <w:rFonts w:ascii="Arial" w:eastAsia="MS Mincho" w:hAnsi="Arial" w:cs="Arial"/>
          <w:bCs/>
          <w:i/>
          <w:iCs/>
          <w:sz w:val="22"/>
          <w:szCs w:val="27"/>
        </w:rPr>
        <w:t xml:space="preserve"> breve </w:t>
      </w:r>
      <w:r w:rsidR="009E05E4">
        <w:rPr>
          <w:rFonts w:ascii="Arial" w:eastAsia="MS Mincho" w:hAnsi="Arial" w:cs="Arial"/>
          <w:bCs/>
          <w:i/>
          <w:iCs/>
          <w:sz w:val="22"/>
          <w:szCs w:val="27"/>
        </w:rPr>
        <w:t>conosceremo i risultati</w:t>
      </w:r>
      <w:r w:rsidR="005B4AAD">
        <w:rPr>
          <w:rFonts w:ascii="Arial" w:eastAsia="MS Mincho" w:hAnsi="Arial" w:cs="Arial"/>
          <w:bCs/>
          <w:i/>
          <w:iCs/>
          <w:sz w:val="22"/>
          <w:szCs w:val="27"/>
        </w:rPr>
        <w:t>”</w:t>
      </w:r>
      <w:r w:rsidR="009E05E4">
        <w:rPr>
          <w:rFonts w:ascii="Arial" w:eastAsia="MS Mincho" w:hAnsi="Arial" w:cs="Arial"/>
          <w:bCs/>
          <w:i/>
          <w:iCs/>
          <w:sz w:val="22"/>
          <w:szCs w:val="27"/>
        </w:rPr>
        <w:t>.</w:t>
      </w:r>
    </w:p>
    <w:p w14:paraId="1F0C7294" w14:textId="506D4EDD" w:rsidR="0049227B" w:rsidRDefault="0049227B" w:rsidP="004922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0C776714" w14:textId="7875D757" w:rsidR="00A01F2E" w:rsidRDefault="00A01F2E" w:rsidP="004922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2A58513F" w14:textId="22ED73F1" w:rsidR="0049227B" w:rsidRDefault="0049227B" w:rsidP="004922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sz w:val="27"/>
          <w:szCs w:val="27"/>
        </w:rPr>
      </w:pPr>
    </w:p>
    <w:p w14:paraId="0A85A345" w14:textId="77777777" w:rsidR="00A01F2E" w:rsidRDefault="00A01F2E" w:rsidP="004922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sz w:val="27"/>
          <w:szCs w:val="27"/>
        </w:rPr>
      </w:pPr>
    </w:p>
    <w:p w14:paraId="19319D34" w14:textId="77777777" w:rsidR="0049227B" w:rsidRPr="00214F7C" w:rsidRDefault="0049227B" w:rsidP="0049227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sz w:val="20"/>
          <w:szCs w:val="21"/>
        </w:rPr>
        <w:t>Ufficio stampa</w:t>
      </w:r>
    </w:p>
    <w:p w14:paraId="1F689A07" w14:textId="77777777" w:rsidR="0049227B" w:rsidRPr="00214F7C" w:rsidRDefault="0049227B" w:rsidP="0049227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noProof/>
          <w:sz w:val="20"/>
          <w:szCs w:val="21"/>
        </w:rPr>
        <w:drawing>
          <wp:inline distT="0" distB="0" distL="0" distR="0" wp14:anchorId="4CAD52ED" wp14:editId="30531F52">
            <wp:extent cx="1544955" cy="173355"/>
            <wp:effectExtent l="0" t="0" r="0" b="0"/>
            <wp:docPr id="1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851E4" w14:textId="2970D26B" w:rsidR="00FB2219" w:rsidRPr="006B75E9" w:rsidRDefault="0049227B" w:rsidP="00F06066">
      <w:pPr>
        <w:spacing w:line="276" w:lineRule="auto"/>
        <w:rPr>
          <w:rFonts w:ascii="Arial" w:eastAsia="MS Mincho" w:hAnsi="Arial" w:cs="Arial"/>
          <w:i/>
          <w:sz w:val="22"/>
          <w:szCs w:val="27"/>
        </w:rPr>
      </w:pPr>
      <w:r w:rsidRPr="00214F7C">
        <w:rPr>
          <w:rFonts w:ascii="Arial" w:hAnsi="Arial" w:cs="Arial"/>
          <w:sz w:val="20"/>
          <w:szCs w:val="21"/>
        </w:rPr>
        <w:t>Antonella Martucci, tel. 02.</w:t>
      </w:r>
      <w:r>
        <w:rPr>
          <w:rFonts w:ascii="Arial" w:hAnsi="Arial" w:cs="Arial"/>
          <w:sz w:val="20"/>
          <w:szCs w:val="21"/>
        </w:rPr>
        <w:t>37071481</w:t>
      </w:r>
      <w:r w:rsidRPr="00214F7C">
        <w:rPr>
          <w:rFonts w:ascii="Arial" w:hAnsi="Arial" w:cs="Arial"/>
          <w:sz w:val="20"/>
          <w:szCs w:val="21"/>
        </w:rPr>
        <w:t xml:space="preserve">, cell. 340.6775463, </w:t>
      </w:r>
      <w:hyperlink r:id="rId9" w:history="1">
        <w:r w:rsidRPr="00214F7C">
          <w:rPr>
            <w:rStyle w:val="Collegamentoipertestuale"/>
            <w:rFonts w:ascii="Arial" w:hAnsi="Arial" w:cs="Arial"/>
            <w:sz w:val="20"/>
            <w:szCs w:val="21"/>
          </w:rPr>
          <w:t>a.martucci@vrelations.it</w:t>
        </w:r>
      </w:hyperlink>
    </w:p>
    <w:p w14:paraId="08AADBD6" w14:textId="77777777" w:rsidR="005D5FA5" w:rsidRPr="00F93827" w:rsidRDefault="005D5FA5" w:rsidP="001B5135">
      <w:pPr>
        <w:jc w:val="both"/>
        <w:rPr>
          <w:rFonts w:ascii="Arial" w:hAnsi="Arial" w:cs="Arial"/>
          <w:i/>
          <w:sz w:val="22"/>
        </w:rPr>
      </w:pPr>
    </w:p>
    <w:p w14:paraId="1DC04862" w14:textId="77777777" w:rsidR="005D5FA5" w:rsidRPr="005D5FA5" w:rsidRDefault="005D5FA5" w:rsidP="001B5135">
      <w:pPr>
        <w:jc w:val="both"/>
        <w:rPr>
          <w:rFonts w:ascii="Arial" w:hAnsi="Arial" w:cs="Arial"/>
          <w:b/>
          <w:sz w:val="22"/>
        </w:rPr>
      </w:pPr>
    </w:p>
    <w:p w14:paraId="74A58E72" w14:textId="77777777" w:rsidR="001B5135" w:rsidRDefault="001B5135" w:rsidP="00287ADC">
      <w:pPr>
        <w:jc w:val="center"/>
        <w:rPr>
          <w:rFonts w:ascii="Arial" w:hAnsi="Arial" w:cs="Arial"/>
          <w:i/>
        </w:rPr>
      </w:pPr>
    </w:p>
    <w:p w14:paraId="0E56AA1F" w14:textId="77777777" w:rsidR="00005A5C" w:rsidRPr="00005A5C" w:rsidRDefault="00005A5C" w:rsidP="00287ADC">
      <w:pPr>
        <w:rPr>
          <w:rFonts w:ascii="Arial" w:hAnsi="Arial" w:cs="Arial"/>
        </w:rPr>
      </w:pPr>
    </w:p>
    <w:sectPr w:rsidR="00005A5C" w:rsidRPr="00005A5C" w:rsidSect="000A42A2">
      <w:headerReference w:type="default" r:id="rId10"/>
      <w:pgSz w:w="11906" w:h="16838"/>
      <w:pgMar w:top="212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CD297" w14:textId="77777777" w:rsidR="00B764F0" w:rsidRDefault="00B764F0" w:rsidP="00287ADC">
      <w:r>
        <w:separator/>
      </w:r>
    </w:p>
  </w:endnote>
  <w:endnote w:type="continuationSeparator" w:id="0">
    <w:p w14:paraId="4ABD637B" w14:textId="77777777" w:rsidR="00B764F0" w:rsidRDefault="00B764F0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59F38" w14:textId="77777777" w:rsidR="00B764F0" w:rsidRDefault="00B764F0" w:rsidP="00287ADC">
      <w:r>
        <w:separator/>
      </w:r>
    </w:p>
  </w:footnote>
  <w:footnote w:type="continuationSeparator" w:id="0">
    <w:p w14:paraId="43B45294" w14:textId="77777777" w:rsidR="00B764F0" w:rsidRDefault="00B764F0" w:rsidP="0028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F4CC" w14:textId="77777777" w:rsidR="00287ADC" w:rsidRDefault="00287ADC" w:rsidP="00287ADC">
    <w:pPr>
      <w:pStyle w:val="Intestazione"/>
      <w:jc w:val="center"/>
    </w:pPr>
    <w:r w:rsidRPr="00287ADC">
      <w:rPr>
        <w:rFonts w:ascii="Calibri" w:eastAsia="Calibri" w:hAnsi="Calibri"/>
        <w:noProof/>
        <w:sz w:val="22"/>
        <w:szCs w:val="22"/>
      </w:rPr>
      <w:drawing>
        <wp:inline distT="0" distB="0" distL="0" distR="0" wp14:anchorId="6A490F24" wp14:editId="0FD6D0CA">
          <wp:extent cx="1333500" cy="922020"/>
          <wp:effectExtent l="0" t="0" r="0" b="0"/>
          <wp:docPr id="5" name="Immagine 5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52022" w14:textId="77777777"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8"/>
    <w:rsid w:val="00001824"/>
    <w:rsid w:val="000032AD"/>
    <w:rsid w:val="0000569C"/>
    <w:rsid w:val="00005A5C"/>
    <w:rsid w:val="000223AD"/>
    <w:rsid w:val="00027EF0"/>
    <w:rsid w:val="00036446"/>
    <w:rsid w:val="00037023"/>
    <w:rsid w:val="00040059"/>
    <w:rsid w:val="000409F4"/>
    <w:rsid w:val="00044E76"/>
    <w:rsid w:val="000469BC"/>
    <w:rsid w:val="000547C5"/>
    <w:rsid w:val="00064E5F"/>
    <w:rsid w:val="000725BB"/>
    <w:rsid w:val="00073AFA"/>
    <w:rsid w:val="000802EB"/>
    <w:rsid w:val="00080F59"/>
    <w:rsid w:val="000830C1"/>
    <w:rsid w:val="00084309"/>
    <w:rsid w:val="000851E8"/>
    <w:rsid w:val="000855A9"/>
    <w:rsid w:val="00086C1C"/>
    <w:rsid w:val="00093340"/>
    <w:rsid w:val="00093D9D"/>
    <w:rsid w:val="000951BC"/>
    <w:rsid w:val="0009714B"/>
    <w:rsid w:val="000A42A2"/>
    <w:rsid w:val="000B672C"/>
    <w:rsid w:val="000C734A"/>
    <w:rsid w:val="000E1365"/>
    <w:rsid w:val="000E167E"/>
    <w:rsid w:val="000E61D6"/>
    <w:rsid w:val="000E68AF"/>
    <w:rsid w:val="000E7F9C"/>
    <w:rsid w:val="001014A4"/>
    <w:rsid w:val="0010458C"/>
    <w:rsid w:val="00104E9C"/>
    <w:rsid w:val="00107D81"/>
    <w:rsid w:val="00116BFF"/>
    <w:rsid w:val="00120BAD"/>
    <w:rsid w:val="001235D7"/>
    <w:rsid w:val="00127A71"/>
    <w:rsid w:val="00131381"/>
    <w:rsid w:val="0013170B"/>
    <w:rsid w:val="00133EBB"/>
    <w:rsid w:val="001377F6"/>
    <w:rsid w:val="00137881"/>
    <w:rsid w:val="00137A33"/>
    <w:rsid w:val="00137A5D"/>
    <w:rsid w:val="001403D3"/>
    <w:rsid w:val="0015269A"/>
    <w:rsid w:val="001547FD"/>
    <w:rsid w:val="00156802"/>
    <w:rsid w:val="001600E4"/>
    <w:rsid w:val="00160C72"/>
    <w:rsid w:val="00164F83"/>
    <w:rsid w:val="001678CA"/>
    <w:rsid w:val="00170C3E"/>
    <w:rsid w:val="0017403D"/>
    <w:rsid w:val="00174AE9"/>
    <w:rsid w:val="0018663C"/>
    <w:rsid w:val="001869E5"/>
    <w:rsid w:val="001906E9"/>
    <w:rsid w:val="001936F3"/>
    <w:rsid w:val="00197E24"/>
    <w:rsid w:val="001A3472"/>
    <w:rsid w:val="001A59E7"/>
    <w:rsid w:val="001B5135"/>
    <w:rsid w:val="001C49CC"/>
    <w:rsid w:val="001C592D"/>
    <w:rsid w:val="001D10FD"/>
    <w:rsid w:val="001D1885"/>
    <w:rsid w:val="001D281B"/>
    <w:rsid w:val="001D29CF"/>
    <w:rsid w:val="001D7B79"/>
    <w:rsid w:val="001E0854"/>
    <w:rsid w:val="001E088F"/>
    <w:rsid w:val="001E4F78"/>
    <w:rsid w:val="001F043D"/>
    <w:rsid w:val="001F0556"/>
    <w:rsid w:val="001F349A"/>
    <w:rsid w:val="001F7853"/>
    <w:rsid w:val="002006C7"/>
    <w:rsid w:val="00201479"/>
    <w:rsid w:val="00205F5F"/>
    <w:rsid w:val="00211031"/>
    <w:rsid w:val="00221331"/>
    <w:rsid w:val="00221F74"/>
    <w:rsid w:val="00223498"/>
    <w:rsid w:val="002236CC"/>
    <w:rsid w:val="0023039B"/>
    <w:rsid w:val="00231386"/>
    <w:rsid w:val="00231E7D"/>
    <w:rsid w:val="002339C9"/>
    <w:rsid w:val="00234C62"/>
    <w:rsid w:val="002350FE"/>
    <w:rsid w:val="00236E9E"/>
    <w:rsid w:val="00241A2E"/>
    <w:rsid w:val="00245876"/>
    <w:rsid w:val="00255A54"/>
    <w:rsid w:val="002576CE"/>
    <w:rsid w:val="00264216"/>
    <w:rsid w:val="002657D7"/>
    <w:rsid w:val="00267AC2"/>
    <w:rsid w:val="00267C91"/>
    <w:rsid w:val="0027326A"/>
    <w:rsid w:val="0027336F"/>
    <w:rsid w:val="00277755"/>
    <w:rsid w:val="00277BAD"/>
    <w:rsid w:val="002831FD"/>
    <w:rsid w:val="00287ADC"/>
    <w:rsid w:val="00287EEA"/>
    <w:rsid w:val="002A0EE9"/>
    <w:rsid w:val="002C4BA6"/>
    <w:rsid w:val="002D515B"/>
    <w:rsid w:val="002E5C62"/>
    <w:rsid w:val="002F09FA"/>
    <w:rsid w:val="002F160F"/>
    <w:rsid w:val="00300723"/>
    <w:rsid w:val="00305B2F"/>
    <w:rsid w:val="00310A2F"/>
    <w:rsid w:val="00312282"/>
    <w:rsid w:val="00326627"/>
    <w:rsid w:val="003271F3"/>
    <w:rsid w:val="003443E6"/>
    <w:rsid w:val="00346583"/>
    <w:rsid w:val="00346EDC"/>
    <w:rsid w:val="003607D0"/>
    <w:rsid w:val="00363409"/>
    <w:rsid w:val="003705E2"/>
    <w:rsid w:val="00375A74"/>
    <w:rsid w:val="0039070E"/>
    <w:rsid w:val="003972EA"/>
    <w:rsid w:val="003A20E7"/>
    <w:rsid w:val="003A4807"/>
    <w:rsid w:val="003A5898"/>
    <w:rsid w:val="003B1BAD"/>
    <w:rsid w:val="003B3383"/>
    <w:rsid w:val="003B7972"/>
    <w:rsid w:val="003C0C4E"/>
    <w:rsid w:val="003D01E4"/>
    <w:rsid w:val="003D0A7E"/>
    <w:rsid w:val="003D3C3C"/>
    <w:rsid w:val="003D7A91"/>
    <w:rsid w:val="003E61BB"/>
    <w:rsid w:val="003F012A"/>
    <w:rsid w:val="003F02D5"/>
    <w:rsid w:val="003F5BC8"/>
    <w:rsid w:val="003F6708"/>
    <w:rsid w:val="00402749"/>
    <w:rsid w:val="004032AE"/>
    <w:rsid w:val="0040710B"/>
    <w:rsid w:val="00412AC2"/>
    <w:rsid w:val="004214DB"/>
    <w:rsid w:val="00422741"/>
    <w:rsid w:val="00422921"/>
    <w:rsid w:val="004235B1"/>
    <w:rsid w:val="0042432A"/>
    <w:rsid w:val="00434F87"/>
    <w:rsid w:val="00440A64"/>
    <w:rsid w:val="00442F2B"/>
    <w:rsid w:val="004462D2"/>
    <w:rsid w:val="00452DE8"/>
    <w:rsid w:val="004657F8"/>
    <w:rsid w:val="004721D4"/>
    <w:rsid w:val="004828E7"/>
    <w:rsid w:val="00483738"/>
    <w:rsid w:val="00490B3F"/>
    <w:rsid w:val="0049227B"/>
    <w:rsid w:val="00492295"/>
    <w:rsid w:val="004A08BF"/>
    <w:rsid w:val="004A3EFD"/>
    <w:rsid w:val="004A4AED"/>
    <w:rsid w:val="004B0DA8"/>
    <w:rsid w:val="004C0BA8"/>
    <w:rsid w:val="004C1FAE"/>
    <w:rsid w:val="004D0A4B"/>
    <w:rsid w:val="004D1AAB"/>
    <w:rsid w:val="004E47BE"/>
    <w:rsid w:val="004F4104"/>
    <w:rsid w:val="004F6DA4"/>
    <w:rsid w:val="00500532"/>
    <w:rsid w:val="00500FCC"/>
    <w:rsid w:val="005018DE"/>
    <w:rsid w:val="00501C48"/>
    <w:rsid w:val="005114A3"/>
    <w:rsid w:val="00511686"/>
    <w:rsid w:val="00512245"/>
    <w:rsid w:val="00514FE0"/>
    <w:rsid w:val="005155DF"/>
    <w:rsid w:val="0052223C"/>
    <w:rsid w:val="00525901"/>
    <w:rsid w:val="005277F7"/>
    <w:rsid w:val="005330A0"/>
    <w:rsid w:val="0053312A"/>
    <w:rsid w:val="00535708"/>
    <w:rsid w:val="00537539"/>
    <w:rsid w:val="005525AB"/>
    <w:rsid w:val="00557F0B"/>
    <w:rsid w:val="00563362"/>
    <w:rsid w:val="005700EF"/>
    <w:rsid w:val="00570BBE"/>
    <w:rsid w:val="0057180F"/>
    <w:rsid w:val="00580269"/>
    <w:rsid w:val="005A4211"/>
    <w:rsid w:val="005B1227"/>
    <w:rsid w:val="005B28A6"/>
    <w:rsid w:val="005B30F0"/>
    <w:rsid w:val="005B3ADC"/>
    <w:rsid w:val="005B4AAD"/>
    <w:rsid w:val="005B751F"/>
    <w:rsid w:val="005C058F"/>
    <w:rsid w:val="005C0A7F"/>
    <w:rsid w:val="005D5FA5"/>
    <w:rsid w:val="005D7B1E"/>
    <w:rsid w:val="005E2697"/>
    <w:rsid w:val="005E3487"/>
    <w:rsid w:val="005F16A5"/>
    <w:rsid w:val="005F5504"/>
    <w:rsid w:val="00605CD7"/>
    <w:rsid w:val="00630BDC"/>
    <w:rsid w:val="006343E4"/>
    <w:rsid w:val="006461D4"/>
    <w:rsid w:val="006670C9"/>
    <w:rsid w:val="00672989"/>
    <w:rsid w:val="006853EA"/>
    <w:rsid w:val="00690A3F"/>
    <w:rsid w:val="00691337"/>
    <w:rsid w:val="00692792"/>
    <w:rsid w:val="00692D4B"/>
    <w:rsid w:val="006960AF"/>
    <w:rsid w:val="006A45B9"/>
    <w:rsid w:val="006A577D"/>
    <w:rsid w:val="006A5AE6"/>
    <w:rsid w:val="006A6A0E"/>
    <w:rsid w:val="006A74D7"/>
    <w:rsid w:val="006B0D3B"/>
    <w:rsid w:val="006B36BC"/>
    <w:rsid w:val="006B6F01"/>
    <w:rsid w:val="006B7540"/>
    <w:rsid w:val="006B75E9"/>
    <w:rsid w:val="006C5E96"/>
    <w:rsid w:val="006C7218"/>
    <w:rsid w:val="006D5E58"/>
    <w:rsid w:val="006D69BC"/>
    <w:rsid w:val="006E190A"/>
    <w:rsid w:val="006E7F59"/>
    <w:rsid w:val="006F0CB1"/>
    <w:rsid w:val="006F3E52"/>
    <w:rsid w:val="006F3E99"/>
    <w:rsid w:val="00702EB4"/>
    <w:rsid w:val="0071523F"/>
    <w:rsid w:val="007175BB"/>
    <w:rsid w:val="0072034C"/>
    <w:rsid w:val="00724108"/>
    <w:rsid w:val="0073727B"/>
    <w:rsid w:val="00750286"/>
    <w:rsid w:val="0075410F"/>
    <w:rsid w:val="007701DC"/>
    <w:rsid w:val="0077086F"/>
    <w:rsid w:val="007801BB"/>
    <w:rsid w:val="00783508"/>
    <w:rsid w:val="00790B50"/>
    <w:rsid w:val="00794D9C"/>
    <w:rsid w:val="007952D7"/>
    <w:rsid w:val="00797CB2"/>
    <w:rsid w:val="007A2AD8"/>
    <w:rsid w:val="007A3F41"/>
    <w:rsid w:val="007B2B99"/>
    <w:rsid w:val="007C343F"/>
    <w:rsid w:val="007C6404"/>
    <w:rsid w:val="007D040C"/>
    <w:rsid w:val="007D64B2"/>
    <w:rsid w:val="007D6FEC"/>
    <w:rsid w:val="007E03EE"/>
    <w:rsid w:val="007F7719"/>
    <w:rsid w:val="00800952"/>
    <w:rsid w:val="008052DC"/>
    <w:rsid w:val="00805B00"/>
    <w:rsid w:val="008146AA"/>
    <w:rsid w:val="00822F9C"/>
    <w:rsid w:val="00823007"/>
    <w:rsid w:val="00823576"/>
    <w:rsid w:val="008417BB"/>
    <w:rsid w:val="00841935"/>
    <w:rsid w:val="008656E2"/>
    <w:rsid w:val="00866160"/>
    <w:rsid w:val="00866419"/>
    <w:rsid w:val="00871B85"/>
    <w:rsid w:val="00875E4D"/>
    <w:rsid w:val="00883715"/>
    <w:rsid w:val="00883E19"/>
    <w:rsid w:val="00886402"/>
    <w:rsid w:val="008B22FB"/>
    <w:rsid w:val="008B4592"/>
    <w:rsid w:val="008B61B3"/>
    <w:rsid w:val="008D1A9D"/>
    <w:rsid w:val="008D7E52"/>
    <w:rsid w:val="008E2805"/>
    <w:rsid w:val="008E7767"/>
    <w:rsid w:val="008F2AD6"/>
    <w:rsid w:val="00900480"/>
    <w:rsid w:val="00901883"/>
    <w:rsid w:val="00904466"/>
    <w:rsid w:val="00904540"/>
    <w:rsid w:val="009112EB"/>
    <w:rsid w:val="009167C0"/>
    <w:rsid w:val="009175B3"/>
    <w:rsid w:val="00923A8F"/>
    <w:rsid w:val="00931FC5"/>
    <w:rsid w:val="00933381"/>
    <w:rsid w:val="00935F45"/>
    <w:rsid w:val="0094623B"/>
    <w:rsid w:val="0095520E"/>
    <w:rsid w:val="00956F66"/>
    <w:rsid w:val="009665A7"/>
    <w:rsid w:val="0097106D"/>
    <w:rsid w:val="00972225"/>
    <w:rsid w:val="0097562E"/>
    <w:rsid w:val="009832E5"/>
    <w:rsid w:val="00995784"/>
    <w:rsid w:val="009A308E"/>
    <w:rsid w:val="009A477A"/>
    <w:rsid w:val="009A7692"/>
    <w:rsid w:val="009B7074"/>
    <w:rsid w:val="009D56F6"/>
    <w:rsid w:val="009D5D95"/>
    <w:rsid w:val="009E05E4"/>
    <w:rsid w:val="009E2041"/>
    <w:rsid w:val="009E3676"/>
    <w:rsid w:val="009E7D9E"/>
    <w:rsid w:val="009F0029"/>
    <w:rsid w:val="00A003C8"/>
    <w:rsid w:val="00A011C9"/>
    <w:rsid w:val="00A01BB0"/>
    <w:rsid w:val="00A01F2E"/>
    <w:rsid w:val="00A04C73"/>
    <w:rsid w:val="00A04CD6"/>
    <w:rsid w:val="00A10EC0"/>
    <w:rsid w:val="00A12793"/>
    <w:rsid w:val="00A14570"/>
    <w:rsid w:val="00A20349"/>
    <w:rsid w:val="00A26929"/>
    <w:rsid w:val="00A273F7"/>
    <w:rsid w:val="00A3528C"/>
    <w:rsid w:val="00A37C69"/>
    <w:rsid w:val="00A57E23"/>
    <w:rsid w:val="00A614DF"/>
    <w:rsid w:val="00A74EEC"/>
    <w:rsid w:val="00A83420"/>
    <w:rsid w:val="00A8715B"/>
    <w:rsid w:val="00A8747F"/>
    <w:rsid w:val="00A93DBF"/>
    <w:rsid w:val="00A9672F"/>
    <w:rsid w:val="00AA0ADE"/>
    <w:rsid w:val="00AA1D92"/>
    <w:rsid w:val="00AB173C"/>
    <w:rsid w:val="00AB4D43"/>
    <w:rsid w:val="00AB5BF9"/>
    <w:rsid w:val="00AB6C79"/>
    <w:rsid w:val="00AC203D"/>
    <w:rsid w:val="00AC564E"/>
    <w:rsid w:val="00AD2DE8"/>
    <w:rsid w:val="00AE1E3C"/>
    <w:rsid w:val="00AE58F9"/>
    <w:rsid w:val="00AE79C5"/>
    <w:rsid w:val="00AF239A"/>
    <w:rsid w:val="00AF2E03"/>
    <w:rsid w:val="00AF6139"/>
    <w:rsid w:val="00B02BC3"/>
    <w:rsid w:val="00B04F93"/>
    <w:rsid w:val="00B05443"/>
    <w:rsid w:val="00B112ED"/>
    <w:rsid w:val="00B16379"/>
    <w:rsid w:val="00B16969"/>
    <w:rsid w:val="00B2209B"/>
    <w:rsid w:val="00B2366E"/>
    <w:rsid w:val="00B277EB"/>
    <w:rsid w:val="00B3077A"/>
    <w:rsid w:val="00B320E0"/>
    <w:rsid w:val="00B37F5E"/>
    <w:rsid w:val="00B422EB"/>
    <w:rsid w:val="00B51EA2"/>
    <w:rsid w:val="00B5427A"/>
    <w:rsid w:val="00B57CC4"/>
    <w:rsid w:val="00B64C74"/>
    <w:rsid w:val="00B66BA6"/>
    <w:rsid w:val="00B70AEE"/>
    <w:rsid w:val="00B70E87"/>
    <w:rsid w:val="00B718A2"/>
    <w:rsid w:val="00B7408E"/>
    <w:rsid w:val="00B764F0"/>
    <w:rsid w:val="00B8561A"/>
    <w:rsid w:val="00B92670"/>
    <w:rsid w:val="00B97CF5"/>
    <w:rsid w:val="00BA5FF7"/>
    <w:rsid w:val="00BA6CB4"/>
    <w:rsid w:val="00BA6F2E"/>
    <w:rsid w:val="00BB27D1"/>
    <w:rsid w:val="00BB2815"/>
    <w:rsid w:val="00BB48DC"/>
    <w:rsid w:val="00BB54C9"/>
    <w:rsid w:val="00BB68EC"/>
    <w:rsid w:val="00BC05EB"/>
    <w:rsid w:val="00BE061D"/>
    <w:rsid w:val="00BE5501"/>
    <w:rsid w:val="00BE7D0E"/>
    <w:rsid w:val="00BE7D71"/>
    <w:rsid w:val="00BF699E"/>
    <w:rsid w:val="00BF6A3C"/>
    <w:rsid w:val="00C00B2B"/>
    <w:rsid w:val="00C07381"/>
    <w:rsid w:val="00C16ED0"/>
    <w:rsid w:val="00C219BD"/>
    <w:rsid w:val="00C32884"/>
    <w:rsid w:val="00C34B40"/>
    <w:rsid w:val="00C375FB"/>
    <w:rsid w:val="00C419A5"/>
    <w:rsid w:val="00C4795D"/>
    <w:rsid w:val="00C548B8"/>
    <w:rsid w:val="00C613BC"/>
    <w:rsid w:val="00C63F0A"/>
    <w:rsid w:val="00C71064"/>
    <w:rsid w:val="00C72D8F"/>
    <w:rsid w:val="00C81D22"/>
    <w:rsid w:val="00C81F72"/>
    <w:rsid w:val="00C930BD"/>
    <w:rsid w:val="00C9490F"/>
    <w:rsid w:val="00CA1AA5"/>
    <w:rsid w:val="00CA375D"/>
    <w:rsid w:val="00CA4A9A"/>
    <w:rsid w:val="00CB449E"/>
    <w:rsid w:val="00CC6547"/>
    <w:rsid w:val="00CC709E"/>
    <w:rsid w:val="00CD00CF"/>
    <w:rsid w:val="00CD390A"/>
    <w:rsid w:val="00CD5F22"/>
    <w:rsid w:val="00CE56FD"/>
    <w:rsid w:val="00CE7E3C"/>
    <w:rsid w:val="00CF0BBE"/>
    <w:rsid w:val="00CF2A47"/>
    <w:rsid w:val="00CF3897"/>
    <w:rsid w:val="00D04F44"/>
    <w:rsid w:val="00D05BC1"/>
    <w:rsid w:val="00D1036B"/>
    <w:rsid w:val="00D10711"/>
    <w:rsid w:val="00D202F1"/>
    <w:rsid w:val="00D30662"/>
    <w:rsid w:val="00D37520"/>
    <w:rsid w:val="00D37F40"/>
    <w:rsid w:val="00D444A7"/>
    <w:rsid w:val="00D45872"/>
    <w:rsid w:val="00D46D4A"/>
    <w:rsid w:val="00D543E0"/>
    <w:rsid w:val="00D544F6"/>
    <w:rsid w:val="00D5468A"/>
    <w:rsid w:val="00D5630A"/>
    <w:rsid w:val="00D57283"/>
    <w:rsid w:val="00D755C5"/>
    <w:rsid w:val="00D7566B"/>
    <w:rsid w:val="00D77EA6"/>
    <w:rsid w:val="00D82959"/>
    <w:rsid w:val="00D82AD3"/>
    <w:rsid w:val="00D84C12"/>
    <w:rsid w:val="00D85FA3"/>
    <w:rsid w:val="00D86572"/>
    <w:rsid w:val="00D902B1"/>
    <w:rsid w:val="00D925E8"/>
    <w:rsid w:val="00D92F2C"/>
    <w:rsid w:val="00D976A9"/>
    <w:rsid w:val="00DA3545"/>
    <w:rsid w:val="00DB4A32"/>
    <w:rsid w:val="00DB5240"/>
    <w:rsid w:val="00DC02EA"/>
    <w:rsid w:val="00DC35EE"/>
    <w:rsid w:val="00DF1762"/>
    <w:rsid w:val="00DF1B6C"/>
    <w:rsid w:val="00DF2BCF"/>
    <w:rsid w:val="00DF449F"/>
    <w:rsid w:val="00DF4F20"/>
    <w:rsid w:val="00DF7BE7"/>
    <w:rsid w:val="00E12837"/>
    <w:rsid w:val="00E16128"/>
    <w:rsid w:val="00E21E4E"/>
    <w:rsid w:val="00E25B9F"/>
    <w:rsid w:val="00E25FC1"/>
    <w:rsid w:val="00E3201D"/>
    <w:rsid w:val="00E3266F"/>
    <w:rsid w:val="00E35353"/>
    <w:rsid w:val="00E4577E"/>
    <w:rsid w:val="00E506A5"/>
    <w:rsid w:val="00E57A27"/>
    <w:rsid w:val="00E57BD7"/>
    <w:rsid w:val="00E6016C"/>
    <w:rsid w:val="00E6681D"/>
    <w:rsid w:val="00E70AF1"/>
    <w:rsid w:val="00E7228B"/>
    <w:rsid w:val="00E93387"/>
    <w:rsid w:val="00E94318"/>
    <w:rsid w:val="00EA06B8"/>
    <w:rsid w:val="00EA3F89"/>
    <w:rsid w:val="00EA40CB"/>
    <w:rsid w:val="00ED012E"/>
    <w:rsid w:val="00ED1AE6"/>
    <w:rsid w:val="00ED405E"/>
    <w:rsid w:val="00EE540C"/>
    <w:rsid w:val="00EE7FF7"/>
    <w:rsid w:val="00EF6E6D"/>
    <w:rsid w:val="00F00B54"/>
    <w:rsid w:val="00F011C6"/>
    <w:rsid w:val="00F06066"/>
    <w:rsid w:val="00F126C8"/>
    <w:rsid w:val="00F179E7"/>
    <w:rsid w:val="00F21CF6"/>
    <w:rsid w:val="00F23F7A"/>
    <w:rsid w:val="00F27825"/>
    <w:rsid w:val="00F40DDB"/>
    <w:rsid w:val="00F44DAB"/>
    <w:rsid w:val="00F5510E"/>
    <w:rsid w:val="00F56956"/>
    <w:rsid w:val="00F618E5"/>
    <w:rsid w:val="00F638AE"/>
    <w:rsid w:val="00F72EE9"/>
    <w:rsid w:val="00F73B9C"/>
    <w:rsid w:val="00F85CA4"/>
    <w:rsid w:val="00F93827"/>
    <w:rsid w:val="00F94504"/>
    <w:rsid w:val="00F954A3"/>
    <w:rsid w:val="00FA12B8"/>
    <w:rsid w:val="00FA1C0D"/>
    <w:rsid w:val="00FA1EC1"/>
    <w:rsid w:val="00FB21ED"/>
    <w:rsid w:val="00FB2219"/>
    <w:rsid w:val="00FC02CB"/>
    <w:rsid w:val="00FC4DBF"/>
    <w:rsid w:val="00FC5526"/>
    <w:rsid w:val="00FC77FB"/>
    <w:rsid w:val="00FD02A6"/>
    <w:rsid w:val="00FD3D58"/>
    <w:rsid w:val="00FD5E50"/>
    <w:rsid w:val="00FD5F5F"/>
    <w:rsid w:val="00FD76E3"/>
    <w:rsid w:val="00FE3200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82857"/>
  <w15:docId w15:val="{C8A003C2-8467-44EE-816C-F5B52A5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477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A42A2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artucc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9920-7B7B-48C1-8C29-37FF884E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Antonella Martucci</cp:lastModifiedBy>
  <cp:revision>5</cp:revision>
  <dcterms:created xsi:type="dcterms:W3CDTF">2019-11-29T12:48:00Z</dcterms:created>
  <dcterms:modified xsi:type="dcterms:W3CDTF">2019-11-29T14:27:00Z</dcterms:modified>
</cp:coreProperties>
</file>