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36B2" w14:textId="77777777" w:rsidR="00287ADC" w:rsidRDefault="00287ADC" w:rsidP="00AE79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  <w:r w:rsidRPr="00BA6CB4">
        <w:rPr>
          <w:rFonts w:ascii="Arial" w:eastAsia="MS Mincho" w:hAnsi="Arial" w:cs="Arial"/>
          <w:sz w:val="22"/>
          <w:u w:val="single"/>
        </w:rPr>
        <w:t xml:space="preserve">Comunicato </w:t>
      </w:r>
      <w:r w:rsidR="00BA6CB4">
        <w:rPr>
          <w:rFonts w:ascii="Arial" w:eastAsia="MS Mincho" w:hAnsi="Arial" w:cs="Arial"/>
          <w:sz w:val="22"/>
          <w:u w:val="single"/>
        </w:rPr>
        <w:t>s</w:t>
      </w:r>
      <w:r w:rsidRPr="00BA6CB4">
        <w:rPr>
          <w:rFonts w:ascii="Arial" w:eastAsia="MS Mincho" w:hAnsi="Arial" w:cs="Arial"/>
          <w:sz w:val="22"/>
          <w:u w:val="single"/>
        </w:rPr>
        <w:t>tampa</w:t>
      </w:r>
    </w:p>
    <w:p w14:paraId="3B321B36" w14:textId="77777777" w:rsidR="00BA6CB4" w:rsidRDefault="00BA6CB4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</w:p>
    <w:p w14:paraId="148C19B5" w14:textId="06909E2C" w:rsidR="00E0145A" w:rsidRPr="009F261A" w:rsidRDefault="00BB7656" w:rsidP="002D66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27"/>
          <w:szCs w:val="27"/>
        </w:rPr>
      </w:pPr>
      <w:r w:rsidRPr="00BB7656">
        <w:rPr>
          <w:rFonts w:ascii="Arial" w:eastAsia="MS Mincho" w:hAnsi="Arial" w:cs="Arial"/>
          <w:b/>
          <w:sz w:val="27"/>
          <w:szCs w:val="27"/>
        </w:rPr>
        <w:t>In Italia Diabetologia d’eccellenza, ma i pazienti potrebbero fare di più: troppi, ancora, fumatori e obesi</w:t>
      </w:r>
    </w:p>
    <w:p w14:paraId="62191269" w14:textId="39CD71D9" w:rsidR="005C0A7F" w:rsidRDefault="005C0A7F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</w:p>
    <w:p w14:paraId="4DF3BCE4" w14:textId="5BADA15C" w:rsidR="002D66BC" w:rsidRDefault="00621290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  <w:r>
        <w:rPr>
          <w:rFonts w:ascii="Arial" w:eastAsia="MS Mincho" w:hAnsi="Arial" w:cs="Arial"/>
          <w:i/>
          <w:sz w:val="22"/>
          <w:szCs w:val="27"/>
        </w:rPr>
        <w:t xml:space="preserve">Al 22° Congresso Nazionale AMD </w:t>
      </w:r>
      <w:r w:rsidR="00BB7656">
        <w:rPr>
          <w:rFonts w:ascii="Arial" w:eastAsia="MS Mincho" w:hAnsi="Arial" w:cs="Arial"/>
          <w:i/>
          <w:sz w:val="22"/>
          <w:szCs w:val="27"/>
        </w:rPr>
        <w:t>i</w:t>
      </w:r>
      <w:r w:rsidR="00BB7656" w:rsidRPr="00BB7656">
        <w:rPr>
          <w:rFonts w:ascii="Arial" w:eastAsia="MS Mincho" w:hAnsi="Arial" w:cs="Arial"/>
          <w:i/>
          <w:sz w:val="22"/>
          <w:szCs w:val="27"/>
        </w:rPr>
        <w:t xml:space="preserve"> dati dell’ultima rilevazione degli Annali. Presto, grazie all’Intelligenza Artificiale, l’integrazione con i database della Pubblica Amministrazione, per dar vita alla Diabetologia del futuro</w:t>
      </w:r>
      <w:r w:rsidR="00BB7656">
        <w:rPr>
          <w:rFonts w:ascii="Arial" w:eastAsia="MS Mincho" w:hAnsi="Arial" w:cs="Arial"/>
          <w:i/>
          <w:sz w:val="22"/>
          <w:szCs w:val="27"/>
        </w:rPr>
        <w:t>.</w:t>
      </w:r>
    </w:p>
    <w:p w14:paraId="53ABB142" w14:textId="77777777" w:rsidR="00B718A2" w:rsidRDefault="00B718A2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</w:p>
    <w:p w14:paraId="2D3052C6" w14:textId="1D447E86" w:rsidR="00795FD1" w:rsidRDefault="005C0A7F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  <w:r>
        <w:rPr>
          <w:rFonts w:ascii="Arial" w:eastAsia="MS Mincho" w:hAnsi="Arial" w:cs="Arial"/>
          <w:b/>
          <w:sz w:val="22"/>
          <w:szCs w:val="27"/>
        </w:rPr>
        <w:t>Padova</w:t>
      </w:r>
      <w:r w:rsidR="00B718A2" w:rsidRPr="00B718A2">
        <w:rPr>
          <w:rFonts w:ascii="Arial" w:eastAsia="MS Mincho" w:hAnsi="Arial" w:cs="Arial"/>
          <w:b/>
          <w:sz w:val="22"/>
          <w:szCs w:val="27"/>
        </w:rPr>
        <w:t xml:space="preserve">, </w:t>
      </w:r>
      <w:r>
        <w:rPr>
          <w:rFonts w:ascii="Arial" w:eastAsia="MS Mincho" w:hAnsi="Arial" w:cs="Arial"/>
          <w:b/>
          <w:sz w:val="22"/>
          <w:szCs w:val="27"/>
        </w:rPr>
        <w:t>2</w:t>
      </w:r>
      <w:r w:rsidR="002D66BC">
        <w:rPr>
          <w:rFonts w:ascii="Arial" w:eastAsia="MS Mincho" w:hAnsi="Arial" w:cs="Arial"/>
          <w:b/>
          <w:sz w:val="22"/>
          <w:szCs w:val="27"/>
        </w:rPr>
        <w:t>9</w:t>
      </w:r>
      <w:r>
        <w:rPr>
          <w:rFonts w:ascii="Arial" w:eastAsia="MS Mincho" w:hAnsi="Arial" w:cs="Arial"/>
          <w:b/>
          <w:sz w:val="22"/>
          <w:szCs w:val="27"/>
        </w:rPr>
        <w:t xml:space="preserve"> novembre</w:t>
      </w:r>
      <w:r w:rsidR="00B718A2" w:rsidRPr="00B718A2">
        <w:rPr>
          <w:rFonts w:ascii="Arial" w:eastAsia="MS Mincho" w:hAnsi="Arial" w:cs="Arial"/>
          <w:b/>
          <w:sz w:val="22"/>
          <w:szCs w:val="27"/>
        </w:rPr>
        <w:t xml:space="preserve"> 2019 </w:t>
      </w:r>
      <w:r w:rsidR="001D29CF">
        <w:rPr>
          <w:rFonts w:ascii="Arial" w:eastAsia="MS Mincho" w:hAnsi="Arial" w:cs="Arial"/>
          <w:b/>
          <w:sz w:val="22"/>
          <w:szCs w:val="27"/>
        </w:rPr>
        <w:t>–</w:t>
      </w:r>
      <w:r w:rsidR="00A179E3">
        <w:rPr>
          <w:rFonts w:ascii="Arial" w:eastAsia="MS Mincho" w:hAnsi="Arial" w:cs="Arial"/>
          <w:b/>
          <w:sz w:val="22"/>
          <w:szCs w:val="27"/>
        </w:rPr>
        <w:t xml:space="preserve"> </w:t>
      </w:r>
      <w:r w:rsidR="00D92D3F" w:rsidRPr="005B25C9">
        <w:rPr>
          <w:rFonts w:ascii="Arial" w:eastAsia="MS Mincho" w:hAnsi="Arial" w:cs="Arial"/>
          <w:b/>
          <w:sz w:val="22"/>
          <w:szCs w:val="27"/>
        </w:rPr>
        <w:t xml:space="preserve">I centri diabetologici italiani </w:t>
      </w:r>
      <w:r w:rsidR="00114EC2" w:rsidRPr="005B25C9">
        <w:rPr>
          <w:rFonts w:ascii="Arial" w:eastAsia="MS Mincho" w:hAnsi="Arial" w:cs="Arial"/>
          <w:b/>
          <w:sz w:val="22"/>
          <w:szCs w:val="27"/>
        </w:rPr>
        <w:t>continuano a migliorarsi</w:t>
      </w:r>
      <w:r w:rsidR="00D92D3F">
        <w:rPr>
          <w:rFonts w:ascii="Arial" w:eastAsia="MS Mincho" w:hAnsi="Arial" w:cs="Arial"/>
          <w:bCs/>
          <w:sz w:val="22"/>
          <w:szCs w:val="27"/>
        </w:rPr>
        <w:t xml:space="preserve">. </w:t>
      </w:r>
      <w:r w:rsidR="002E37C9">
        <w:rPr>
          <w:rFonts w:ascii="Arial" w:eastAsia="MS Mincho" w:hAnsi="Arial" w:cs="Arial"/>
          <w:bCs/>
          <w:sz w:val="22"/>
          <w:szCs w:val="27"/>
        </w:rPr>
        <w:t xml:space="preserve">Aumenta infatti la percentuale di pazienti, seguiti presso </w:t>
      </w:r>
      <w:r w:rsidR="0015522A">
        <w:rPr>
          <w:rFonts w:ascii="Arial" w:eastAsia="MS Mincho" w:hAnsi="Arial" w:cs="Arial"/>
          <w:bCs/>
          <w:sz w:val="22"/>
          <w:szCs w:val="27"/>
        </w:rPr>
        <w:t>l</w:t>
      </w:r>
      <w:r w:rsidR="002E37C9">
        <w:rPr>
          <w:rFonts w:ascii="Arial" w:eastAsia="MS Mincho" w:hAnsi="Arial" w:cs="Arial"/>
          <w:bCs/>
          <w:sz w:val="22"/>
          <w:szCs w:val="27"/>
        </w:rPr>
        <w:t>e strutture</w:t>
      </w:r>
      <w:r w:rsidR="0015522A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D9082E">
        <w:rPr>
          <w:rFonts w:ascii="Arial" w:eastAsia="MS Mincho" w:hAnsi="Arial" w:cs="Arial"/>
          <w:bCs/>
          <w:sz w:val="22"/>
          <w:szCs w:val="27"/>
        </w:rPr>
        <w:t>d</w:t>
      </w:r>
      <w:r w:rsidR="0015522A">
        <w:rPr>
          <w:rFonts w:ascii="Arial" w:eastAsia="MS Mincho" w:hAnsi="Arial" w:cs="Arial"/>
          <w:bCs/>
          <w:sz w:val="22"/>
          <w:szCs w:val="27"/>
        </w:rPr>
        <w:t>iabetologiche del SSN</w:t>
      </w:r>
      <w:r w:rsidR="002E37C9">
        <w:rPr>
          <w:rFonts w:ascii="Arial" w:eastAsia="MS Mincho" w:hAnsi="Arial" w:cs="Arial"/>
          <w:bCs/>
          <w:sz w:val="22"/>
          <w:szCs w:val="27"/>
        </w:rPr>
        <w:t xml:space="preserve">, a cui vengono controllati: emoglobina </w:t>
      </w:r>
      <w:proofErr w:type="spellStart"/>
      <w:r w:rsidR="002E37C9">
        <w:rPr>
          <w:rFonts w:ascii="Arial" w:eastAsia="MS Mincho" w:hAnsi="Arial" w:cs="Arial"/>
          <w:bCs/>
          <w:sz w:val="22"/>
          <w:szCs w:val="27"/>
        </w:rPr>
        <w:t>glicata</w:t>
      </w:r>
      <w:proofErr w:type="spellEnd"/>
      <w:r w:rsidR="002E37C9">
        <w:rPr>
          <w:rFonts w:ascii="Arial" w:eastAsia="MS Mincho" w:hAnsi="Arial" w:cs="Arial"/>
          <w:bCs/>
          <w:sz w:val="22"/>
          <w:szCs w:val="27"/>
        </w:rPr>
        <w:t xml:space="preserve">, peso, colesterolo, pressione, funzionalità renale, fondo dell’occhio. E aumentano i pazienti che </w:t>
      </w:r>
      <w:r w:rsidR="00795FD1">
        <w:rPr>
          <w:rFonts w:ascii="Arial" w:eastAsia="MS Mincho" w:hAnsi="Arial" w:cs="Arial"/>
          <w:bCs/>
          <w:sz w:val="22"/>
          <w:szCs w:val="27"/>
        </w:rPr>
        <w:t>in</w:t>
      </w:r>
      <w:r w:rsidR="002E37C9">
        <w:rPr>
          <w:rFonts w:ascii="Arial" w:eastAsia="MS Mincho" w:hAnsi="Arial" w:cs="Arial"/>
          <w:bCs/>
          <w:sz w:val="22"/>
          <w:szCs w:val="27"/>
        </w:rPr>
        <w:t xml:space="preserve"> queste misurazioni </w:t>
      </w:r>
      <w:r w:rsidR="005203EE">
        <w:rPr>
          <w:rFonts w:ascii="Arial" w:eastAsia="MS Mincho" w:hAnsi="Arial" w:cs="Arial"/>
          <w:bCs/>
          <w:sz w:val="22"/>
          <w:szCs w:val="27"/>
        </w:rPr>
        <w:t>raggiungono</w:t>
      </w:r>
      <w:r w:rsidR="002E37C9">
        <w:rPr>
          <w:rFonts w:ascii="Arial" w:eastAsia="MS Mincho" w:hAnsi="Arial" w:cs="Arial"/>
          <w:bCs/>
          <w:sz w:val="22"/>
          <w:szCs w:val="27"/>
        </w:rPr>
        <w:t xml:space="preserve"> valori</w:t>
      </w:r>
      <w:r w:rsidR="0015522A">
        <w:rPr>
          <w:rFonts w:ascii="Arial" w:eastAsia="MS Mincho" w:hAnsi="Arial" w:cs="Arial"/>
          <w:bCs/>
          <w:sz w:val="22"/>
          <w:szCs w:val="27"/>
        </w:rPr>
        <w:t xml:space="preserve"> desiderabili per un buon controllo della malattia</w:t>
      </w:r>
      <w:r w:rsidR="002E37C9">
        <w:rPr>
          <w:rFonts w:ascii="Arial" w:eastAsia="MS Mincho" w:hAnsi="Arial" w:cs="Arial"/>
          <w:bCs/>
          <w:sz w:val="22"/>
          <w:szCs w:val="27"/>
        </w:rPr>
        <w:t xml:space="preserve">. Cresce l’impiego dei nuovi farmaci </w:t>
      </w:r>
      <w:r w:rsidR="0015522A">
        <w:rPr>
          <w:rFonts w:ascii="Arial" w:eastAsia="MS Mincho" w:hAnsi="Arial" w:cs="Arial"/>
          <w:bCs/>
          <w:sz w:val="22"/>
          <w:szCs w:val="27"/>
        </w:rPr>
        <w:t xml:space="preserve">per curare </w:t>
      </w:r>
      <w:r w:rsidR="002E37C9">
        <w:rPr>
          <w:rFonts w:ascii="Arial" w:eastAsia="MS Mincho" w:hAnsi="Arial" w:cs="Arial"/>
          <w:bCs/>
          <w:sz w:val="22"/>
          <w:szCs w:val="27"/>
        </w:rPr>
        <w:t>il diabete, diminuisc</w:t>
      </w:r>
      <w:r w:rsidR="0015522A">
        <w:rPr>
          <w:rFonts w:ascii="Arial" w:eastAsia="MS Mincho" w:hAnsi="Arial" w:cs="Arial"/>
          <w:bCs/>
          <w:sz w:val="22"/>
          <w:szCs w:val="27"/>
        </w:rPr>
        <w:t>e l’uso del</w:t>
      </w:r>
      <w:r w:rsidR="002E37C9">
        <w:rPr>
          <w:rFonts w:ascii="Arial" w:eastAsia="MS Mincho" w:hAnsi="Arial" w:cs="Arial"/>
          <w:bCs/>
          <w:sz w:val="22"/>
          <w:szCs w:val="27"/>
        </w:rPr>
        <w:t xml:space="preserve">le </w:t>
      </w:r>
      <w:proofErr w:type="spellStart"/>
      <w:r w:rsidR="002E37C9">
        <w:rPr>
          <w:rFonts w:ascii="Arial" w:eastAsia="MS Mincho" w:hAnsi="Arial" w:cs="Arial"/>
          <w:bCs/>
          <w:sz w:val="22"/>
          <w:szCs w:val="27"/>
        </w:rPr>
        <w:t>sulfaniluree</w:t>
      </w:r>
      <w:proofErr w:type="spellEnd"/>
      <w:r w:rsidR="00D9082E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15522A">
        <w:rPr>
          <w:rFonts w:ascii="Arial" w:eastAsia="MS Mincho" w:hAnsi="Arial" w:cs="Arial"/>
          <w:bCs/>
          <w:sz w:val="22"/>
          <w:szCs w:val="27"/>
        </w:rPr>
        <w:t>(che danno ipoglicemie)</w:t>
      </w:r>
      <w:r w:rsidR="002E37C9">
        <w:rPr>
          <w:rFonts w:ascii="Arial" w:eastAsia="MS Mincho" w:hAnsi="Arial" w:cs="Arial"/>
          <w:bCs/>
          <w:sz w:val="22"/>
          <w:szCs w:val="27"/>
        </w:rPr>
        <w:t>, mentre è stabile l’insulina</w:t>
      </w:r>
      <w:r w:rsidR="00777591">
        <w:rPr>
          <w:rFonts w:ascii="Arial" w:eastAsia="MS Mincho" w:hAnsi="Arial" w:cs="Arial"/>
          <w:bCs/>
          <w:sz w:val="22"/>
          <w:szCs w:val="27"/>
        </w:rPr>
        <w:t xml:space="preserve">. Sei pazienti su dieci accedono ai massimi livelli di qualità della cura. Ma non mancano le </w:t>
      </w:r>
      <w:r w:rsidR="00777591" w:rsidRPr="005B25C9">
        <w:rPr>
          <w:rFonts w:ascii="Arial" w:eastAsia="MS Mincho" w:hAnsi="Arial" w:cs="Arial"/>
          <w:b/>
          <w:sz w:val="22"/>
          <w:szCs w:val="27"/>
        </w:rPr>
        <w:t>“zone d’ombra”</w:t>
      </w:r>
      <w:r w:rsidR="00777591">
        <w:rPr>
          <w:rFonts w:ascii="Arial" w:eastAsia="MS Mincho" w:hAnsi="Arial" w:cs="Arial"/>
          <w:bCs/>
          <w:sz w:val="22"/>
          <w:szCs w:val="27"/>
        </w:rPr>
        <w:t xml:space="preserve">: </w:t>
      </w:r>
      <w:r w:rsidR="00BB7656" w:rsidRPr="00BB7656">
        <w:rPr>
          <w:rFonts w:ascii="Arial" w:eastAsia="MS Mincho" w:hAnsi="Arial" w:cs="Arial"/>
          <w:b/>
          <w:sz w:val="22"/>
          <w:szCs w:val="27"/>
        </w:rPr>
        <w:t>ancora insufficienti i controlli del piede diabetico</w:t>
      </w:r>
      <w:r w:rsidR="00777591">
        <w:rPr>
          <w:rFonts w:ascii="Arial" w:eastAsia="MS Mincho" w:hAnsi="Arial" w:cs="Arial"/>
          <w:bCs/>
          <w:sz w:val="22"/>
          <w:szCs w:val="27"/>
        </w:rPr>
        <w:t xml:space="preserve">, </w:t>
      </w:r>
      <w:r w:rsidR="00114EC2" w:rsidRPr="005B25C9">
        <w:rPr>
          <w:rFonts w:ascii="Arial" w:eastAsia="MS Mincho" w:hAnsi="Arial" w:cs="Arial"/>
          <w:b/>
          <w:sz w:val="22"/>
          <w:szCs w:val="27"/>
        </w:rPr>
        <w:t>pressione fuori controllo per quasi un paziente su due</w:t>
      </w:r>
      <w:r w:rsidR="00114EC2">
        <w:rPr>
          <w:rFonts w:ascii="Arial" w:eastAsia="MS Mincho" w:hAnsi="Arial" w:cs="Arial"/>
          <w:bCs/>
          <w:sz w:val="22"/>
          <w:szCs w:val="27"/>
        </w:rPr>
        <w:t xml:space="preserve">, </w:t>
      </w:r>
      <w:r w:rsidR="00114EC2" w:rsidRPr="005B25C9">
        <w:rPr>
          <w:rFonts w:ascii="Arial" w:eastAsia="MS Mincho" w:hAnsi="Arial" w:cs="Arial"/>
          <w:b/>
          <w:sz w:val="22"/>
          <w:szCs w:val="27"/>
        </w:rPr>
        <w:t>troppi fumatori</w:t>
      </w:r>
      <w:r w:rsidR="00114EC2">
        <w:rPr>
          <w:rFonts w:ascii="Arial" w:eastAsia="MS Mincho" w:hAnsi="Arial" w:cs="Arial"/>
          <w:bCs/>
          <w:sz w:val="22"/>
          <w:szCs w:val="27"/>
        </w:rPr>
        <w:t xml:space="preserve"> e</w:t>
      </w:r>
      <w:r w:rsidR="0015522A">
        <w:rPr>
          <w:rFonts w:ascii="Arial" w:eastAsia="MS Mincho" w:hAnsi="Arial" w:cs="Arial"/>
          <w:bCs/>
          <w:sz w:val="22"/>
          <w:szCs w:val="27"/>
        </w:rPr>
        <w:t xml:space="preserve"> soprattutto</w:t>
      </w:r>
      <w:r w:rsidR="00114EC2">
        <w:rPr>
          <w:rFonts w:ascii="Arial" w:eastAsia="MS Mincho" w:hAnsi="Arial" w:cs="Arial"/>
          <w:bCs/>
          <w:sz w:val="22"/>
          <w:szCs w:val="27"/>
        </w:rPr>
        <w:t xml:space="preserve"> </w:t>
      </w:r>
      <w:r w:rsidR="00114EC2" w:rsidRPr="005B25C9">
        <w:rPr>
          <w:rFonts w:ascii="Arial" w:eastAsia="MS Mincho" w:hAnsi="Arial" w:cs="Arial"/>
          <w:b/>
          <w:sz w:val="22"/>
          <w:szCs w:val="27"/>
        </w:rPr>
        <w:t>troppi obesi</w:t>
      </w:r>
      <w:r w:rsidR="0015522A">
        <w:rPr>
          <w:rFonts w:ascii="Arial" w:eastAsia="MS Mincho" w:hAnsi="Arial" w:cs="Arial"/>
          <w:b/>
          <w:sz w:val="22"/>
          <w:szCs w:val="27"/>
        </w:rPr>
        <w:t>, in particolare tra le donne</w:t>
      </w:r>
      <w:r w:rsidR="00114EC2">
        <w:rPr>
          <w:rFonts w:ascii="Arial" w:eastAsia="MS Mincho" w:hAnsi="Arial" w:cs="Arial"/>
          <w:bCs/>
          <w:sz w:val="22"/>
          <w:szCs w:val="27"/>
        </w:rPr>
        <w:t xml:space="preserve">. </w:t>
      </w:r>
    </w:p>
    <w:p w14:paraId="1D091EEF" w14:textId="77777777" w:rsidR="00795FD1" w:rsidRDefault="00795FD1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</w:p>
    <w:p w14:paraId="2E603329" w14:textId="5411E54E" w:rsidR="005525AB" w:rsidRDefault="00114EC2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  <w:r>
        <w:rPr>
          <w:rFonts w:ascii="Arial" w:eastAsia="MS Mincho" w:hAnsi="Arial" w:cs="Arial"/>
          <w:bCs/>
          <w:sz w:val="22"/>
          <w:szCs w:val="27"/>
        </w:rPr>
        <w:t xml:space="preserve">Questi sono alcuni dei dati emersi dall’ultima edizione degli </w:t>
      </w:r>
      <w:r w:rsidRPr="005B25C9">
        <w:rPr>
          <w:rFonts w:ascii="Arial" w:eastAsia="MS Mincho" w:hAnsi="Arial" w:cs="Arial"/>
          <w:b/>
          <w:sz w:val="22"/>
          <w:szCs w:val="27"/>
        </w:rPr>
        <w:t>Annali AMD</w:t>
      </w:r>
      <w:r>
        <w:rPr>
          <w:rFonts w:ascii="Arial" w:eastAsia="MS Mincho" w:hAnsi="Arial" w:cs="Arial"/>
          <w:bCs/>
          <w:sz w:val="22"/>
          <w:szCs w:val="27"/>
        </w:rPr>
        <w:t>, l’indagine condotta periodicamente dall’Associazione Medici Diabetologi per fotografare la qualità dell’assistenza diabetologica</w:t>
      </w:r>
      <w:r w:rsidR="0015522A">
        <w:rPr>
          <w:rFonts w:ascii="Arial" w:eastAsia="MS Mincho" w:hAnsi="Arial" w:cs="Arial"/>
          <w:bCs/>
          <w:sz w:val="22"/>
          <w:szCs w:val="27"/>
        </w:rPr>
        <w:t xml:space="preserve"> erogata</w:t>
      </w:r>
      <w:r>
        <w:rPr>
          <w:rFonts w:ascii="Arial" w:eastAsia="MS Mincho" w:hAnsi="Arial" w:cs="Arial"/>
          <w:bCs/>
          <w:sz w:val="22"/>
          <w:szCs w:val="27"/>
        </w:rPr>
        <w:t xml:space="preserve"> nel nostro Paese.</w:t>
      </w:r>
      <w:r w:rsidR="0015522A">
        <w:rPr>
          <w:rFonts w:ascii="Arial" w:eastAsia="MS Mincho" w:hAnsi="Arial" w:cs="Arial"/>
          <w:bCs/>
          <w:sz w:val="22"/>
          <w:szCs w:val="27"/>
        </w:rPr>
        <w:t xml:space="preserve"> Lo studio</w:t>
      </w:r>
      <w:r>
        <w:rPr>
          <w:rFonts w:ascii="Arial" w:eastAsia="MS Mincho" w:hAnsi="Arial" w:cs="Arial"/>
          <w:bCs/>
          <w:sz w:val="22"/>
          <w:szCs w:val="27"/>
        </w:rPr>
        <w:t xml:space="preserve">, di cui è stata presentata un’anticipazione oggi in occasione del </w:t>
      </w:r>
      <w:r w:rsidRPr="005B25C9">
        <w:rPr>
          <w:rFonts w:ascii="Arial" w:eastAsia="MS Mincho" w:hAnsi="Arial" w:cs="Arial"/>
          <w:b/>
          <w:sz w:val="22"/>
          <w:szCs w:val="27"/>
        </w:rPr>
        <w:t>22° Congresso Nazionale AMD</w:t>
      </w:r>
      <w:r>
        <w:rPr>
          <w:rFonts w:ascii="Arial" w:eastAsia="MS Mincho" w:hAnsi="Arial" w:cs="Arial"/>
          <w:bCs/>
          <w:sz w:val="22"/>
          <w:szCs w:val="27"/>
        </w:rPr>
        <w:t xml:space="preserve"> in corso a </w:t>
      </w:r>
      <w:r w:rsidRPr="005B25C9">
        <w:rPr>
          <w:rFonts w:ascii="Arial" w:eastAsia="MS Mincho" w:hAnsi="Arial" w:cs="Arial"/>
          <w:b/>
          <w:sz w:val="22"/>
          <w:szCs w:val="27"/>
        </w:rPr>
        <w:t>Padova</w:t>
      </w:r>
      <w:r>
        <w:rPr>
          <w:rFonts w:ascii="Arial" w:eastAsia="MS Mincho" w:hAnsi="Arial" w:cs="Arial"/>
          <w:bCs/>
          <w:sz w:val="22"/>
          <w:szCs w:val="27"/>
        </w:rPr>
        <w:t xml:space="preserve">, </w:t>
      </w:r>
      <w:r w:rsidR="00A179E3">
        <w:rPr>
          <w:rFonts w:ascii="Arial" w:eastAsia="MS Mincho" w:hAnsi="Arial" w:cs="Arial"/>
          <w:bCs/>
          <w:sz w:val="22"/>
          <w:szCs w:val="27"/>
        </w:rPr>
        <w:t xml:space="preserve">ha riguardato </w:t>
      </w:r>
      <w:r w:rsidR="00A179E3" w:rsidRPr="005B25C9">
        <w:rPr>
          <w:rFonts w:ascii="Arial" w:eastAsia="MS Mincho" w:hAnsi="Arial" w:cs="Arial"/>
          <w:b/>
          <w:sz w:val="22"/>
          <w:szCs w:val="27"/>
        </w:rPr>
        <w:t>33.172 pazienti con diabete tipo 1</w:t>
      </w:r>
      <w:r w:rsidR="00A179E3">
        <w:rPr>
          <w:rFonts w:ascii="Arial" w:eastAsia="MS Mincho" w:hAnsi="Arial" w:cs="Arial"/>
          <w:bCs/>
          <w:sz w:val="22"/>
          <w:szCs w:val="27"/>
        </w:rPr>
        <w:t xml:space="preserve"> e </w:t>
      </w:r>
      <w:r w:rsidR="00A179E3" w:rsidRPr="005B25C9">
        <w:rPr>
          <w:rFonts w:ascii="Arial" w:eastAsia="MS Mincho" w:hAnsi="Arial" w:cs="Arial"/>
          <w:b/>
          <w:sz w:val="22"/>
          <w:szCs w:val="27"/>
        </w:rPr>
        <w:t>462.600 con tipo 2</w:t>
      </w:r>
      <w:r w:rsidR="00A179E3">
        <w:rPr>
          <w:rFonts w:ascii="Arial" w:eastAsia="MS Mincho" w:hAnsi="Arial" w:cs="Arial"/>
          <w:bCs/>
          <w:sz w:val="22"/>
          <w:szCs w:val="27"/>
        </w:rPr>
        <w:t xml:space="preserve">, seguiti presso </w:t>
      </w:r>
      <w:r w:rsidR="00A179E3" w:rsidRPr="005B25C9">
        <w:rPr>
          <w:rFonts w:ascii="Arial" w:eastAsia="MS Mincho" w:hAnsi="Arial" w:cs="Arial"/>
          <w:b/>
          <w:sz w:val="22"/>
          <w:szCs w:val="27"/>
        </w:rPr>
        <w:t>255 servizi di diabetologia</w:t>
      </w:r>
      <w:r w:rsidR="00A179E3">
        <w:rPr>
          <w:rFonts w:ascii="Arial" w:eastAsia="MS Mincho" w:hAnsi="Arial" w:cs="Arial"/>
          <w:bCs/>
          <w:sz w:val="22"/>
          <w:szCs w:val="27"/>
        </w:rPr>
        <w:t xml:space="preserve"> su tutto il territorio nazionale</w:t>
      </w:r>
      <w:r w:rsidR="0015522A">
        <w:rPr>
          <w:rFonts w:ascii="Arial" w:eastAsia="MS Mincho" w:hAnsi="Arial" w:cs="Arial"/>
          <w:bCs/>
          <w:sz w:val="22"/>
          <w:szCs w:val="27"/>
        </w:rPr>
        <w:t>, pari a più di un terzo del totale</w:t>
      </w:r>
      <w:r w:rsidR="00A179E3">
        <w:rPr>
          <w:rFonts w:ascii="Arial" w:eastAsia="MS Mincho" w:hAnsi="Arial" w:cs="Arial"/>
          <w:bCs/>
          <w:sz w:val="22"/>
          <w:szCs w:val="27"/>
        </w:rPr>
        <w:t xml:space="preserve">. </w:t>
      </w:r>
    </w:p>
    <w:p w14:paraId="202DCA0D" w14:textId="17AD13BD" w:rsidR="005B25C9" w:rsidRDefault="005B25C9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</w:p>
    <w:p w14:paraId="65DB0A48" w14:textId="25E66649" w:rsidR="005B25C9" w:rsidRDefault="005B25C9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“Il 53% del campione ha un’emoglobina </w:t>
      </w:r>
      <w:proofErr w:type="spellStart"/>
      <w:r>
        <w:rPr>
          <w:rFonts w:ascii="Arial" w:eastAsia="MS Mincho" w:hAnsi="Arial" w:cs="Arial"/>
          <w:bCs/>
          <w:i/>
          <w:iCs/>
          <w:sz w:val="22"/>
          <w:szCs w:val="27"/>
        </w:rPr>
        <w:t>glicata</w:t>
      </w:r>
      <w:proofErr w:type="spellEnd"/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 ‘a target</w:t>
      </w:r>
      <w:r w:rsidR="00D9082E">
        <w:rPr>
          <w:rFonts w:ascii="Arial" w:eastAsia="MS Mincho" w:hAnsi="Arial" w:cs="Arial"/>
          <w:bCs/>
          <w:i/>
          <w:iCs/>
          <w:sz w:val="22"/>
          <w:szCs w:val="27"/>
        </w:rPr>
        <w:t>’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 xml:space="preserve"> (&lt; 7%)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, oltre il 63% ha il colesterolo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 xml:space="preserve"> LDL</w:t>
      </w:r>
      <w:r w:rsidR="00D9082E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>(cattivo)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 nella norma, ma bisogna ancora lavorare sulla pressione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 xml:space="preserve"> arteriosa</w:t>
      </w:r>
      <w:r w:rsidR="00795FD1">
        <w:rPr>
          <w:rFonts w:ascii="Arial" w:eastAsia="MS Mincho" w:hAnsi="Arial" w:cs="Arial"/>
          <w:bCs/>
          <w:i/>
          <w:iCs/>
          <w:sz w:val="22"/>
          <w:szCs w:val="27"/>
        </w:rPr>
        <w:t xml:space="preserve"> e sugli stili di vita;</w:t>
      </w:r>
      <w:r w:rsidR="00795FD1" w:rsidRPr="00795FD1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795FD1">
        <w:rPr>
          <w:rFonts w:ascii="Arial" w:eastAsia="MS Mincho" w:hAnsi="Arial" w:cs="Arial"/>
          <w:bCs/>
          <w:i/>
          <w:iCs/>
          <w:sz w:val="22"/>
          <w:szCs w:val="27"/>
        </w:rPr>
        <w:t xml:space="preserve">per la prima volta diminuisce la quota di soggetti obesi, ma sono comunque ancora </w:t>
      </w:r>
      <w:r w:rsidR="00A21869">
        <w:rPr>
          <w:rFonts w:ascii="Arial" w:eastAsia="MS Mincho" w:hAnsi="Arial" w:cs="Arial"/>
          <w:bCs/>
          <w:i/>
          <w:iCs/>
          <w:sz w:val="22"/>
          <w:szCs w:val="27"/>
        </w:rPr>
        <w:t>troppi</w:t>
      </w:r>
      <w:r w:rsidR="00795FD1">
        <w:rPr>
          <w:rFonts w:ascii="Arial" w:eastAsia="MS Mincho" w:hAnsi="Arial" w:cs="Arial"/>
          <w:bCs/>
          <w:i/>
          <w:iCs/>
          <w:sz w:val="22"/>
          <w:szCs w:val="27"/>
        </w:rPr>
        <w:t xml:space="preserve"> (40%)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>
        <w:rPr>
          <w:rFonts w:ascii="Arial" w:eastAsia="MS Mincho" w:hAnsi="Arial" w:cs="Arial"/>
          <w:bCs/>
          <w:sz w:val="22"/>
          <w:szCs w:val="27"/>
        </w:rPr>
        <w:t xml:space="preserve">, illustra </w:t>
      </w:r>
      <w:r w:rsidRPr="005B25C9">
        <w:rPr>
          <w:rFonts w:ascii="Arial" w:eastAsia="MS Mincho" w:hAnsi="Arial" w:cs="Arial"/>
          <w:b/>
          <w:sz w:val="22"/>
          <w:szCs w:val="27"/>
        </w:rPr>
        <w:t xml:space="preserve">Valeria </w:t>
      </w:r>
      <w:proofErr w:type="spellStart"/>
      <w:r w:rsidRPr="005B25C9">
        <w:rPr>
          <w:rFonts w:ascii="Arial" w:eastAsia="MS Mincho" w:hAnsi="Arial" w:cs="Arial"/>
          <w:b/>
          <w:sz w:val="22"/>
          <w:szCs w:val="27"/>
        </w:rPr>
        <w:t>Manicardi</w:t>
      </w:r>
      <w:proofErr w:type="spellEnd"/>
      <w:r>
        <w:rPr>
          <w:rFonts w:ascii="Arial" w:eastAsia="MS Mincho" w:hAnsi="Arial" w:cs="Arial"/>
          <w:bCs/>
          <w:sz w:val="22"/>
          <w:szCs w:val="27"/>
        </w:rPr>
        <w:t xml:space="preserve">, </w:t>
      </w:r>
      <w:r w:rsidRPr="005B25C9">
        <w:rPr>
          <w:rFonts w:ascii="Arial" w:eastAsia="MS Mincho" w:hAnsi="Arial" w:cs="Arial"/>
          <w:bCs/>
          <w:sz w:val="22"/>
          <w:szCs w:val="27"/>
        </w:rPr>
        <w:t>Coordinatore del Gruppo Annali AMD</w:t>
      </w:r>
      <w:r w:rsidR="00B94898">
        <w:rPr>
          <w:rFonts w:ascii="Arial" w:eastAsia="MS Mincho" w:hAnsi="Arial" w:cs="Arial"/>
          <w:bCs/>
          <w:sz w:val="22"/>
          <w:szCs w:val="27"/>
        </w:rPr>
        <w:t xml:space="preserve">. </w:t>
      </w:r>
      <w:r w:rsidR="00B94898">
        <w:rPr>
          <w:rFonts w:ascii="Arial" w:eastAsia="MS Mincho" w:hAnsi="Arial" w:cs="Arial"/>
          <w:bCs/>
          <w:i/>
          <w:iCs/>
          <w:sz w:val="22"/>
          <w:szCs w:val="27"/>
        </w:rPr>
        <w:t>“</w:t>
      </w:r>
      <w:r w:rsidR="00795FD1">
        <w:rPr>
          <w:rFonts w:ascii="Arial" w:eastAsia="MS Mincho" w:hAnsi="Arial" w:cs="Arial"/>
          <w:bCs/>
          <w:i/>
          <w:iCs/>
          <w:sz w:val="22"/>
          <w:szCs w:val="27"/>
        </w:rPr>
        <w:t>Sul fronte</w:t>
      </w:r>
      <w:r w:rsidR="00B94898">
        <w:rPr>
          <w:rFonts w:ascii="Arial" w:eastAsia="MS Mincho" w:hAnsi="Arial" w:cs="Arial"/>
          <w:bCs/>
          <w:i/>
          <w:iCs/>
          <w:sz w:val="22"/>
          <w:szCs w:val="27"/>
        </w:rPr>
        <w:t xml:space="preserve"> de</w:t>
      </w:r>
      <w:r w:rsidR="00B03BFA">
        <w:rPr>
          <w:rFonts w:ascii="Arial" w:eastAsia="MS Mincho" w:hAnsi="Arial" w:cs="Arial"/>
          <w:bCs/>
          <w:i/>
          <w:iCs/>
          <w:sz w:val="22"/>
          <w:szCs w:val="27"/>
        </w:rPr>
        <w:t>i trattamenti</w:t>
      </w:r>
      <w:r w:rsidR="00B94898">
        <w:rPr>
          <w:rFonts w:ascii="Arial" w:eastAsia="MS Mincho" w:hAnsi="Arial" w:cs="Arial"/>
          <w:bCs/>
          <w:i/>
          <w:iCs/>
          <w:sz w:val="22"/>
          <w:szCs w:val="27"/>
        </w:rPr>
        <w:t xml:space="preserve">, </w:t>
      </w:r>
      <w:r w:rsidR="00795FD1">
        <w:rPr>
          <w:rFonts w:ascii="Arial" w:eastAsia="MS Mincho" w:hAnsi="Arial" w:cs="Arial"/>
          <w:bCs/>
          <w:i/>
          <w:iCs/>
          <w:sz w:val="22"/>
          <w:szCs w:val="27"/>
        </w:rPr>
        <w:t>il 32% dei pazienti con DM2 utilizza insulina, da sola o associata a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>d altra</w:t>
      </w:r>
      <w:r w:rsidR="00795FD1">
        <w:rPr>
          <w:rFonts w:ascii="Arial" w:eastAsia="MS Mincho" w:hAnsi="Arial" w:cs="Arial"/>
          <w:bCs/>
          <w:i/>
          <w:iCs/>
          <w:sz w:val="22"/>
          <w:szCs w:val="27"/>
        </w:rPr>
        <w:t xml:space="preserve"> terapia, l’impiego di </w:t>
      </w:r>
      <w:proofErr w:type="spellStart"/>
      <w:r w:rsidR="00D9082E">
        <w:rPr>
          <w:rFonts w:ascii="Arial" w:eastAsia="MS Mincho" w:hAnsi="Arial" w:cs="Arial"/>
          <w:bCs/>
          <w:i/>
          <w:iCs/>
          <w:sz w:val="22"/>
          <w:szCs w:val="27"/>
        </w:rPr>
        <w:t>s</w:t>
      </w:r>
      <w:r w:rsidR="00795FD1" w:rsidRPr="00795FD1">
        <w:rPr>
          <w:rFonts w:ascii="Arial" w:eastAsia="MS Mincho" w:hAnsi="Arial" w:cs="Arial"/>
          <w:bCs/>
          <w:i/>
          <w:iCs/>
          <w:sz w:val="22"/>
          <w:szCs w:val="27"/>
        </w:rPr>
        <w:t>ulfaniluree</w:t>
      </w:r>
      <w:proofErr w:type="spellEnd"/>
      <w:r w:rsidR="00795FD1" w:rsidRPr="00795FD1">
        <w:rPr>
          <w:rFonts w:ascii="Arial" w:eastAsia="MS Mincho" w:hAnsi="Arial" w:cs="Arial"/>
          <w:bCs/>
          <w:i/>
          <w:iCs/>
          <w:sz w:val="22"/>
          <w:szCs w:val="27"/>
        </w:rPr>
        <w:t xml:space="preserve"> e </w:t>
      </w:r>
      <w:proofErr w:type="spellStart"/>
      <w:r w:rsidR="00795FD1" w:rsidRPr="00795FD1">
        <w:rPr>
          <w:rFonts w:ascii="Arial" w:eastAsia="MS Mincho" w:hAnsi="Arial" w:cs="Arial"/>
          <w:bCs/>
          <w:i/>
          <w:iCs/>
          <w:sz w:val="22"/>
          <w:szCs w:val="27"/>
        </w:rPr>
        <w:t>glinidi</w:t>
      </w:r>
      <w:proofErr w:type="spellEnd"/>
      <w:r w:rsidR="00795FD1" w:rsidRPr="00795FD1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795FD1">
        <w:rPr>
          <w:rFonts w:ascii="Arial" w:eastAsia="MS Mincho" w:hAnsi="Arial" w:cs="Arial"/>
          <w:bCs/>
          <w:i/>
          <w:iCs/>
          <w:sz w:val="22"/>
          <w:szCs w:val="27"/>
        </w:rPr>
        <w:t xml:space="preserve">scende sotto il 20% e crescono i farmaci più 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>innovativi</w:t>
      </w:r>
      <w:r w:rsidR="00795FD1">
        <w:rPr>
          <w:rFonts w:ascii="Arial" w:eastAsia="MS Mincho" w:hAnsi="Arial" w:cs="Arial"/>
          <w:bCs/>
          <w:i/>
          <w:iCs/>
          <w:sz w:val="22"/>
          <w:szCs w:val="27"/>
        </w:rPr>
        <w:t>. G</w:t>
      </w:r>
      <w:r w:rsidR="00795FD1" w:rsidRPr="00795FD1">
        <w:rPr>
          <w:rFonts w:ascii="Arial" w:eastAsia="MS Mincho" w:hAnsi="Arial" w:cs="Arial"/>
          <w:bCs/>
          <w:i/>
          <w:iCs/>
          <w:sz w:val="22"/>
          <w:szCs w:val="27"/>
        </w:rPr>
        <w:t xml:space="preserve">li inibitori del DPP4 </w:t>
      </w:r>
      <w:r w:rsidR="00795FD1">
        <w:rPr>
          <w:rFonts w:ascii="Arial" w:eastAsia="MS Mincho" w:hAnsi="Arial" w:cs="Arial"/>
          <w:bCs/>
          <w:i/>
          <w:iCs/>
          <w:sz w:val="22"/>
          <w:szCs w:val="27"/>
        </w:rPr>
        <w:t>passano</w:t>
      </w:r>
      <w:r w:rsidR="00A21869">
        <w:rPr>
          <w:rFonts w:ascii="Arial" w:eastAsia="MS Mincho" w:hAnsi="Arial" w:cs="Arial"/>
          <w:bCs/>
          <w:i/>
          <w:iCs/>
          <w:sz w:val="22"/>
          <w:szCs w:val="27"/>
        </w:rPr>
        <w:t>, infatti,</w:t>
      </w:r>
      <w:r w:rsidR="00795FD1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795FD1" w:rsidRPr="00795FD1">
        <w:rPr>
          <w:rFonts w:ascii="Arial" w:eastAsia="MS Mincho" w:hAnsi="Arial" w:cs="Arial"/>
          <w:bCs/>
          <w:i/>
          <w:iCs/>
          <w:sz w:val="22"/>
          <w:szCs w:val="27"/>
        </w:rPr>
        <w:t>dal 18</w:t>
      </w:r>
      <w:r w:rsidR="00795FD1">
        <w:rPr>
          <w:rFonts w:ascii="Arial" w:eastAsia="MS Mincho" w:hAnsi="Arial" w:cs="Arial"/>
          <w:bCs/>
          <w:i/>
          <w:iCs/>
          <w:sz w:val="22"/>
          <w:szCs w:val="27"/>
        </w:rPr>
        <w:t>% della rilevazione precedente</w:t>
      </w:r>
      <w:r w:rsidR="00D9082E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>(2016)</w:t>
      </w:r>
      <w:r w:rsidR="00795FD1" w:rsidRPr="00795FD1">
        <w:rPr>
          <w:rFonts w:ascii="Arial" w:eastAsia="MS Mincho" w:hAnsi="Arial" w:cs="Arial"/>
          <w:bCs/>
          <w:i/>
          <w:iCs/>
          <w:sz w:val="22"/>
          <w:szCs w:val="27"/>
        </w:rPr>
        <w:t xml:space="preserve"> al 21%</w:t>
      </w:r>
      <w:r w:rsidR="00795FD1">
        <w:rPr>
          <w:rFonts w:ascii="Arial" w:eastAsia="MS Mincho" w:hAnsi="Arial" w:cs="Arial"/>
          <w:bCs/>
          <w:i/>
          <w:iCs/>
          <w:sz w:val="22"/>
          <w:szCs w:val="27"/>
        </w:rPr>
        <w:t xml:space="preserve"> di quest’ultim</w:t>
      </w:r>
      <w:r w:rsidR="00A21869">
        <w:rPr>
          <w:rFonts w:ascii="Arial" w:eastAsia="MS Mincho" w:hAnsi="Arial" w:cs="Arial"/>
          <w:bCs/>
          <w:i/>
          <w:iCs/>
          <w:sz w:val="22"/>
          <w:szCs w:val="27"/>
        </w:rPr>
        <w:t xml:space="preserve">a; 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 xml:space="preserve">gli </w:t>
      </w:r>
      <w:r w:rsidR="0015522A" w:rsidRPr="00A21869">
        <w:rPr>
          <w:rFonts w:ascii="Arial" w:eastAsia="MS Mincho" w:hAnsi="Arial" w:cs="Arial"/>
          <w:bCs/>
          <w:i/>
          <w:iCs/>
          <w:sz w:val="22"/>
          <w:szCs w:val="27"/>
        </w:rPr>
        <w:t xml:space="preserve">inibitori SGLT2 dal 4 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 xml:space="preserve">arrivano </w:t>
      </w:r>
      <w:r w:rsidR="0015522A" w:rsidRPr="00A21869">
        <w:rPr>
          <w:rFonts w:ascii="Arial" w:eastAsia="MS Mincho" w:hAnsi="Arial" w:cs="Arial"/>
          <w:bCs/>
          <w:i/>
          <w:iCs/>
          <w:sz w:val="22"/>
          <w:szCs w:val="27"/>
        </w:rPr>
        <w:t>al 9,6%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 xml:space="preserve">, mentre </w:t>
      </w:r>
      <w:r w:rsidR="00A21869" w:rsidRPr="00A21869">
        <w:rPr>
          <w:rFonts w:ascii="Arial" w:eastAsia="MS Mincho" w:hAnsi="Arial" w:cs="Arial"/>
          <w:bCs/>
          <w:i/>
          <w:iCs/>
          <w:sz w:val="22"/>
          <w:szCs w:val="27"/>
        </w:rPr>
        <w:t>gli agonisti del GLP1</w:t>
      </w:r>
      <w:r w:rsidR="00A21869">
        <w:rPr>
          <w:rFonts w:ascii="Arial" w:eastAsia="MS Mincho" w:hAnsi="Arial" w:cs="Arial"/>
          <w:bCs/>
          <w:i/>
          <w:iCs/>
          <w:sz w:val="22"/>
          <w:szCs w:val="27"/>
        </w:rPr>
        <w:t xml:space="preserve"> salgono 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 xml:space="preserve">solo </w:t>
      </w:r>
      <w:r w:rsidR="00A21869" w:rsidRPr="00A21869">
        <w:rPr>
          <w:rFonts w:ascii="Arial" w:eastAsia="MS Mincho" w:hAnsi="Arial" w:cs="Arial"/>
          <w:bCs/>
          <w:i/>
          <w:iCs/>
          <w:sz w:val="22"/>
          <w:szCs w:val="27"/>
        </w:rPr>
        <w:t>dal 3,7 al 5,8%</w:t>
      </w:r>
      <w:r w:rsidR="00A21869">
        <w:rPr>
          <w:rFonts w:ascii="Arial" w:eastAsia="MS Mincho" w:hAnsi="Arial" w:cs="Arial"/>
          <w:bCs/>
          <w:i/>
          <w:iCs/>
          <w:sz w:val="22"/>
          <w:szCs w:val="27"/>
        </w:rPr>
        <w:t>.</w:t>
      </w:r>
      <w:r w:rsidR="00D9082E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>SGLT2</w:t>
      </w:r>
      <w:r w:rsidR="00D9082E">
        <w:rPr>
          <w:rFonts w:ascii="Arial" w:eastAsia="MS Mincho" w:hAnsi="Arial" w:cs="Arial"/>
          <w:bCs/>
          <w:i/>
          <w:iCs/>
          <w:sz w:val="22"/>
          <w:szCs w:val="27"/>
        </w:rPr>
        <w:t>i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 xml:space="preserve"> e GLP1-RA hanno dimostrato di proteggere cuore e reni e quindi di salvaguardare meglio la salute delle persone con </w:t>
      </w:r>
      <w:r w:rsidR="00D9082E">
        <w:rPr>
          <w:rFonts w:ascii="Arial" w:eastAsia="MS Mincho" w:hAnsi="Arial" w:cs="Arial"/>
          <w:bCs/>
          <w:i/>
          <w:iCs/>
          <w:sz w:val="22"/>
          <w:szCs w:val="27"/>
        </w:rPr>
        <w:t>d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t>iabete, pertanto ci saremmo attesi un aumento più consistente.</w:t>
      </w:r>
      <w:r w:rsidR="006F688C">
        <w:rPr>
          <w:rFonts w:ascii="Arial" w:eastAsia="MS Mincho" w:hAnsi="Arial" w:cs="Arial"/>
          <w:bCs/>
          <w:i/>
          <w:iCs/>
          <w:sz w:val="22"/>
          <w:szCs w:val="27"/>
        </w:rPr>
        <w:t xml:space="preserve"> Tra i pazienti con DM1 aumentano quelli che utilizzano i microinfusori, che passano dal 12 al 17%”.</w:t>
      </w:r>
    </w:p>
    <w:p w14:paraId="310A140D" w14:textId="6AAFFFDA" w:rsidR="006F688C" w:rsidRDefault="006F688C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7CF732D2" w14:textId="0D5EDA31" w:rsidR="006F688C" w:rsidRDefault="006F688C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  <w:r>
        <w:rPr>
          <w:rFonts w:ascii="Arial" w:eastAsia="MS Mincho" w:hAnsi="Arial" w:cs="Arial"/>
          <w:bCs/>
          <w:sz w:val="22"/>
          <w:szCs w:val="27"/>
        </w:rPr>
        <w:t xml:space="preserve">AMD </w:t>
      </w:r>
      <w:r w:rsidR="0015522A">
        <w:rPr>
          <w:rFonts w:ascii="Arial" w:eastAsia="MS Mincho" w:hAnsi="Arial" w:cs="Arial"/>
          <w:bCs/>
          <w:sz w:val="22"/>
          <w:szCs w:val="27"/>
        </w:rPr>
        <w:t xml:space="preserve">ha </w:t>
      </w:r>
      <w:r w:rsidR="002D01B4">
        <w:rPr>
          <w:rFonts w:ascii="Arial" w:eastAsia="MS Mincho" w:hAnsi="Arial" w:cs="Arial"/>
          <w:bCs/>
          <w:sz w:val="22"/>
          <w:szCs w:val="27"/>
        </w:rPr>
        <w:t>pubblic</w:t>
      </w:r>
      <w:r w:rsidR="0015522A">
        <w:rPr>
          <w:rFonts w:ascii="Arial" w:eastAsia="MS Mincho" w:hAnsi="Arial" w:cs="Arial"/>
          <w:bCs/>
          <w:sz w:val="22"/>
          <w:szCs w:val="27"/>
        </w:rPr>
        <w:t xml:space="preserve">ato di recente </w:t>
      </w:r>
      <w:r w:rsidR="002D01B4">
        <w:rPr>
          <w:rFonts w:ascii="Arial" w:eastAsia="MS Mincho" w:hAnsi="Arial" w:cs="Arial"/>
          <w:bCs/>
          <w:sz w:val="22"/>
          <w:szCs w:val="27"/>
        </w:rPr>
        <w:t>anche</w:t>
      </w:r>
      <w:r>
        <w:rPr>
          <w:rFonts w:ascii="Arial" w:eastAsia="MS Mincho" w:hAnsi="Arial" w:cs="Arial"/>
          <w:bCs/>
          <w:sz w:val="22"/>
          <w:szCs w:val="27"/>
        </w:rPr>
        <w:t xml:space="preserve"> due </w:t>
      </w:r>
      <w:r w:rsidRPr="00A01D2E">
        <w:rPr>
          <w:rFonts w:ascii="Arial" w:eastAsia="MS Mincho" w:hAnsi="Arial" w:cs="Arial"/>
          <w:b/>
          <w:sz w:val="22"/>
          <w:szCs w:val="27"/>
        </w:rPr>
        <w:t>Monografie</w:t>
      </w:r>
      <w:r>
        <w:rPr>
          <w:rFonts w:ascii="Arial" w:eastAsia="MS Mincho" w:hAnsi="Arial" w:cs="Arial"/>
          <w:bCs/>
          <w:sz w:val="22"/>
          <w:szCs w:val="27"/>
        </w:rPr>
        <w:t xml:space="preserve"> dedicate ad analizzare come cambia la qualità di cura a seconda delle singole </w:t>
      </w:r>
      <w:r w:rsidRPr="00A01D2E">
        <w:rPr>
          <w:rFonts w:ascii="Arial" w:eastAsia="MS Mincho" w:hAnsi="Arial" w:cs="Arial"/>
          <w:b/>
          <w:sz w:val="22"/>
          <w:szCs w:val="27"/>
        </w:rPr>
        <w:t xml:space="preserve">Regioni </w:t>
      </w:r>
      <w:r>
        <w:rPr>
          <w:rFonts w:ascii="Arial" w:eastAsia="MS Mincho" w:hAnsi="Arial" w:cs="Arial"/>
          <w:bCs/>
          <w:sz w:val="22"/>
          <w:szCs w:val="27"/>
        </w:rPr>
        <w:t xml:space="preserve">e </w:t>
      </w:r>
      <w:r w:rsidR="00E221C4">
        <w:rPr>
          <w:rFonts w:ascii="Arial" w:eastAsia="MS Mincho" w:hAnsi="Arial" w:cs="Arial"/>
          <w:bCs/>
          <w:sz w:val="22"/>
          <w:szCs w:val="27"/>
        </w:rPr>
        <w:t xml:space="preserve">a seconda del </w:t>
      </w:r>
      <w:r w:rsidR="00E221C4" w:rsidRPr="00A01D2E">
        <w:rPr>
          <w:rFonts w:ascii="Arial" w:eastAsia="MS Mincho" w:hAnsi="Arial" w:cs="Arial"/>
          <w:b/>
          <w:sz w:val="22"/>
          <w:szCs w:val="27"/>
        </w:rPr>
        <w:t>genere</w:t>
      </w:r>
      <w:r w:rsidR="0015522A">
        <w:rPr>
          <w:rFonts w:ascii="Arial" w:eastAsia="MS Mincho" w:hAnsi="Arial" w:cs="Arial"/>
          <w:b/>
          <w:sz w:val="22"/>
          <w:szCs w:val="27"/>
        </w:rPr>
        <w:t>, sulla base dei dati della Campagna Annali 2018</w:t>
      </w:r>
      <w:r w:rsidR="00E221C4">
        <w:rPr>
          <w:rFonts w:ascii="Arial" w:eastAsia="MS Mincho" w:hAnsi="Arial" w:cs="Arial"/>
          <w:bCs/>
          <w:sz w:val="22"/>
          <w:szCs w:val="27"/>
        </w:rPr>
        <w:t xml:space="preserve">. </w:t>
      </w:r>
      <w:r w:rsidR="00E221C4">
        <w:rPr>
          <w:rFonts w:ascii="Arial" w:eastAsia="MS Mincho" w:hAnsi="Arial" w:cs="Arial"/>
          <w:bCs/>
          <w:i/>
          <w:iCs/>
          <w:sz w:val="22"/>
          <w:szCs w:val="27"/>
        </w:rPr>
        <w:t xml:space="preserve">“Abbiamo osservato </w:t>
      </w:r>
      <w:r w:rsidR="00291F2C">
        <w:rPr>
          <w:rFonts w:ascii="Arial" w:eastAsia="MS Mincho" w:hAnsi="Arial" w:cs="Arial"/>
          <w:bCs/>
          <w:sz w:val="22"/>
          <w:szCs w:val="27"/>
        </w:rPr>
        <w:t xml:space="preserve">– prosegue </w:t>
      </w:r>
      <w:proofErr w:type="spellStart"/>
      <w:r w:rsidR="00291F2C">
        <w:rPr>
          <w:rFonts w:ascii="Arial" w:eastAsia="MS Mincho" w:hAnsi="Arial" w:cs="Arial"/>
          <w:bCs/>
          <w:sz w:val="22"/>
          <w:szCs w:val="27"/>
        </w:rPr>
        <w:t>Manicardi</w:t>
      </w:r>
      <w:proofErr w:type="spellEnd"/>
      <w:r w:rsidR="00291F2C">
        <w:rPr>
          <w:rFonts w:ascii="Arial" w:eastAsia="MS Mincho" w:hAnsi="Arial" w:cs="Arial"/>
          <w:bCs/>
          <w:sz w:val="22"/>
          <w:szCs w:val="27"/>
        </w:rPr>
        <w:t xml:space="preserve"> – </w:t>
      </w:r>
      <w:r w:rsidR="00E221C4">
        <w:rPr>
          <w:rFonts w:ascii="Arial" w:eastAsia="MS Mincho" w:hAnsi="Arial" w:cs="Arial"/>
          <w:bCs/>
          <w:i/>
          <w:iCs/>
          <w:sz w:val="22"/>
          <w:szCs w:val="27"/>
        </w:rPr>
        <w:t>come</w:t>
      </w:r>
      <w:r w:rsid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E221C4">
        <w:rPr>
          <w:rFonts w:ascii="Arial" w:eastAsia="MS Mincho" w:hAnsi="Arial" w:cs="Arial"/>
          <w:bCs/>
          <w:i/>
          <w:iCs/>
          <w:sz w:val="22"/>
          <w:szCs w:val="27"/>
        </w:rPr>
        <w:t xml:space="preserve">le Regioni che hanno aderito con più centri alla raccolta dati </w:t>
      </w:r>
      <w:r w:rsidR="00937FF3">
        <w:rPr>
          <w:rFonts w:ascii="Arial" w:eastAsia="MS Mincho" w:hAnsi="Arial" w:cs="Arial"/>
          <w:bCs/>
          <w:i/>
          <w:iCs/>
          <w:sz w:val="22"/>
          <w:szCs w:val="27"/>
        </w:rPr>
        <w:t xml:space="preserve">(soprattutto al Nord) </w:t>
      </w:r>
      <w:r w:rsidR="00E221C4">
        <w:rPr>
          <w:rFonts w:ascii="Arial" w:eastAsia="MS Mincho" w:hAnsi="Arial" w:cs="Arial"/>
          <w:bCs/>
          <w:i/>
          <w:iCs/>
          <w:sz w:val="22"/>
          <w:szCs w:val="27"/>
        </w:rPr>
        <w:t>s</w:t>
      </w:r>
      <w:r w:rsidR="00A20D41">
        <w:rPr>
          <w:rFonts w:ascii="Arial" w:eastAsia="MS Mincho" w:hAnsi="Arial" w:cs="Arial"/>
          <w:bCs/>
          <w:i/>
          <w:iCs/>
          <w:sz w:val="22"/>
          <w:szCs w:val="27"/>
        </w:rPr>
        <w:t>ia</w:t>
      </w:r>
      <w:r w:rsidR="00E221C4">
        <w:rPr>
          <w:rFonts w:ascii="Arial" w:eastAsia="MS Mincho" w:hAnsi="Arial" w:cs="Arial"/>
          <w:bCs/>
          <w:i/>
          <w:iCs/>
          <w:sz w:val="22"/>
          <w:szCs w:val="27"/>
        </w:rPr>
        <w:t xml:space="preserve">no anche state quelle con i migliori risultati di salute: </w:t>
      </w:r>
      <w:r w:rsidR="00E221C4" w:rsidRPr="00E221C4">
        <w:rPr>
          <w:rFonts w:ascii="Arial" w:eastAsia="MS Mincho" w:hAnsi="Arial" w:cs="Arial"/>
          <w:bCs/>
          <w:i/>
          <w:iCs/>
          <w:sz w:val="22"/>
          <w:szCs w:val="27"/>
        </w:rPr>
        <w:t>Lazio e Sardegna</w:t>
      </w:r>
      <w:r w:rsidR="00E221C4">
        <w:rPr>
          <w:rFonts w:ascii="Arial" w:eastAsia="MS Mincho" w:hAnsi="Arial" w:cs="Arial"/>
          <w:bCs/>
          <w:i/>
          <w:iCs/>
          <w:sz w:val="22"/>
          <w:szCs w:val="27"/>
        </w:rPr>
        <w:t xml:space="preserve">, in particolare, hanno percentuali più alte di pazienti con emoglobina a target; </w:t>
      </w:r>
      <w:r w:rsidR="00E221C4" w:rsidRPr="00E221C4">
        <w:rPr>
          <w:rFonts w:ascii="Arial" w:eastAsia="MS Mincho" w:hAnsi="Arial" w:cs="Arial"/>
          <w:bCs/>
          <w:i/>
          <w:iCs/>
          <w:sz w:val="22"/>
          <w:szCs w:val="27"/>
        </w:rPr>
        <w:t xml:space="preserve">sul colesterolo </w:t>
      </w:r>
      <w:r w:rsidR="00E221C4">
        <w:rPr>
          <w:rFonts w:ascii="Arial" w:eastAsia="MS Mincho" w:hAnsi="Arial" w:cs="Arial"/>
          <w:bCs/>
          <w:i/>
          <w:iCs/>
          <w:sz w:val="22"/>
          <w:szCs w:val="27"/>
        </w:rPr>
        <w:t xml:space="preserve">invece vanno meglio </w:t>
      </w:r>
      <w:r w:rsidR="00E221C4" w:rsidRPr="00E221C4">
        <w:rPr>
          <w:rFonts w:ascii="Arial" w:eastAsia="MS Mincho" w:hAnsi="Arial" w:cs="Arial"/>
          <w:bCs/>
          <w:i/>
          <w:iCs/>
          <w:sz w:val="22"/>
          <w:szCs w:val="27"/>
        </w:rPr>
        <w:t>Piemonte, Lo</w:t>
      </w:r>
      <w:r w:rsidR="00E221C4">
        <w:rPr>
          <w:rFonts w:ascii="Arial" w:eastAsia="MS Mincho" w:hAnsi="Arial" w:cs="Arial"/>
          <w:bCs/>
          <w:i/>
          <w:iCs/>
          <w:sz w:val="22"/>
          <w:szCs w:val="27"/>
        </w:rPr>
        <w:t>m</w:t>
      </w:r>
      <w:r w:rsidR="00E221C4" w:rsidRPr="00E221C4">
        <w:rPr>
          <w:rFonts w:ascii="Arial" w:eastAsia="MS Mincho" w:hAnsi="Arial" w:cs="Arial"/>
          <w:bCs/>
          <w:i/>
          <w:iCs/>
          <w:sz w:val="22"/>
          <w:szCs w:val="27"/>
        </w:rPr>
        <w:t>bardia, Friuli, Veneto e Trentino</w:t>
      </w:r>
      <w:r w:rsidR="00E221C4">
        <w:rPr>
          <w:rFonts w:ascii="Arial" w:eastAsia="MS Mincho" w:hAnsi="Arial" w:cs="Arial"/>
          <w:bCs/>
          <w:i/>
          <w:iCs/>
          <w:sz w:val="22"/>
          <w:szCs w:val="27"/>
        </w:rPr>
        <w:t xml:space="preserve">. Relativamente all’utilizzo dei farmaci, c’è ovviamente una grande variabilità che dipende </w:t>
      </w:r>
      <w:r w:rsidR="0015522A">
        <w:rPr>
          <w:rFonts w:ascii="Arial" w:eastAsia="MS Mincho" w:hAnsi="Arial" w:cs="Arial"/>
          <w:bCs/>
          <w:i/>
          <w:iCs/>
          <w:sz w:val="22"/>
          <w:szCs w:val="27"/>
        </w:rPr>
        <w:lastRenderedPageBreak/>
        <w:t xml:space="preserve">anche </w:t>
      </w:r>
      <w:r w:rsidR="00E221C4">
        <w:rPr>
          <w:rFonts w:ascii="Arial" w:eastAsia="MS Mincho" w:hAnsi="Arial" w:cs="Arial"/>
          <w:bCs/>
          <w:i/>
          <w:iCs/>
          <w:sz w:val="22"/>
          <w:szCs w:val="27"/>
        </w:rPr>
        <w:t>dalle diverse possibilità prescrittive vigenti</w:t>
      </w:r>
      <w:r w:rsid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 nelle singole Regioni</w:t>
      </w:r>
      <w:r w:rsidR="00E221C4">
        <w:rPr>
          <w:rFonts w:ascii="Arial" w:eastAsia="MS Mincho" w:hAnsi="Arial" w:cs="Arial"/>
          <w:bCs/>
          <w:i/>
          <w:iCs/>
          <w:sz w:val="22"/>
          <w:szCs w:val="27"/>
        </w:rPr>
        <w:t>.</w:t>
      </w:r>
      <w:r w:rsid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 Per quanto riguarda, invece, le </w:t>
      </w:r>
      <w:r w:rsidR="00291F2C" w:rsidRPr="0047458D">
        <w:rPr>
          <w:rFonts w:ascii="Arial" w:eastAsia="MS Mincho" w:hAnsi="Arial" w:cs="Arial"/>
          <w:b/>
          <w:i/>
          <w:iCs/>
          <w:sz w:val="22"/>
          <w:szCs w:val="27"/>
        </w:rPr>
        <w:t>differenze di genere</w:t>
      </w:r>
      <w:r w:rsidR="00291F2C">
        <w:rPr>
          <w:rFonts w:ascii="Arial" w:eastAsia="MS Mincho" w:hAnsi="Arial" w:cs="Arial"/>
          <w:bCs/>
          <w:i/>
          <w:iCs/>
          <w:sz w:val="22"/>
          <w:szCs w:val="27"/>
        </w:rPr>
        <w:t>, i</w:t>
      </w:r>
      <w:r w:rsidR="00291F2C" w:rsidRP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 dati disponibili non </w:t>
      </w:r>
      <w:r w:rsidR="00937FF3">
        <w:rPr>
          <w:rFonts w:ascii="Arial" w:eastAsia="MS Mincho" w:hAnsi="Arial" w:cs="Arial"/>
          <w:bCs/>
          <w:i/>
          <w:iCs/>
          <w:sz w:val="22"/>
          <w:szCs w:val="27"/>
        </w:rPr>
        <w:t xml:space="preserve">hanno </w:t>
      </w:r>
      <w:r w:rsidR="00291F2C" w:rsidRPr="00291F2C">
        <w:rPr>
          <w:rFonts w:ascii="Arial" w:eastAsia="MS Mincho" w:hAnsi="Arial" w:cs="Arial"/>
          <w:bCs/>
          <w:i/>
          <w:iCs/>
          <w:sz w:val="22"/>
          <w:szCs w:val="27"/>
        </w:rPr>
        <w:t>evidenzia</w:t>
      </w:r>
      <w:r w:rsidR="00937FF3">
        <w:rPr>
          <w:rFonts w:ascii="Arial" w:eastAsia="MS Mincho" w:hAnsi="Arial" w:cs="Arial"/>
          <w:bCs/>
          <w:i/>
          <w:iCs/>
          <w:sz w:val="22"/>
          <w:szCs w:val="27"/>
        </w:rPr>
        <w:t>t</w:t>
      </w:r>
      <w:r w:rsidR="00291F2C" w:rsidRPr="00291F2C">
        <w:rPr>
          <w:rFonts w:ascii="Arial" w:eastAsia="MS Mincho" w:hAnsi="Arial" w:cs="Arial"/>
          <w:bCs/>
          <w:i/>
          <w:iCs/>
          <w:sz w:val="22"/>
          <w:szCs w:val="27"/>
        </w:rPr>
        <w:t>o un problema di sotto-trattamento delle donne</w:t>
      </w:r>
      <w:r w:rsid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 rispetto </w:t>
      </w:r>
      <w:r w:rsidR="0047458D">
        <w:rPr>
          <w:rFonts w:ascii="Arial" w:eastAsia="MS Mincho" w:hAnsi="Arial" w:cs="Arial"/>
          <w:bCs/>
          <w:i/>
          <w:iCs/>
          <w:sz w:val="22"/>
          <w:szCs w:val="27"/>
        </w:rPr>
        <w:t>a</w:t>
      </w:r>
      <w:r w:rsidR="00291F2C">
        <w:rPr>
          <w:rFonts w:ascii="Arial" w:eastAsia="MS Mincho" w:hAnsi="Arial" w:cs="Arial"/>
          <w:bCs/>
          <w:i/>
          <w:iCs/>
          <w:sz w:val="22"/>
          <w:szCs w:val="27"/>
        </w:rPr>
        <w:t>gli uomini</w:t>
      </w:r>
      <w:r w:rsidR="0047458D">
        <w:rPr>
          <w:rFonts w:ascii="Arial" w:eastAsia="MS Mincho" w:hAnsi="Arial" w:cs="Arial"/>
          <w:bCs/>
          <w:i/>
          <w:iCs/>
          <w:sz w:val="22"/>
          <w:szCs w:val="27"/>
        </w:rPr>
        <w:t xml:space="preserve"> (come segnalato dalla letteratura internazionale) ma</w:t>
      </w:r>
      <w:r w:rsidR="00B03BFA">
        <w:rPr>
          <w:rFonts w:ascii="Arial" w:eastAsia="MS Mincho" w:hAnsi="Arial" w:cs="Arial"/>
          <w:bCs/>
          <w:i/>
          <w:iCs/>
          <w:sz w:val="22"/>
          <w:szCs w:val="27"/>
        </w:rPr>
        <w:t>,</w:t>
      </w:r>
      <w:r w:rsidR="0047458D">
        <w:rPr>
          <w:rFonts w:ascii="Arial" w:eastAsia="MS Mincho" w:hAnsi="Arial" w:cs="Arial"/>
          <w:bCs/>
          <w:i/>
          <w:iCs/>
          <w:sz w:val="22"/>
          <w:szCs w:val="27"/>
        </w:rPr>
        <w:t xml:space="preserve"> a parità di trattamento</w:t>
      </w:r>
      <w:r w:rsidR="00B03BFA">
        <w:rPr>
          <w:rFonts w:ascii="Arial" w:eastAsia="MS Mincho" w:hAnsi="Arial" w:cs="Arial"/>
          <w:bCs/>
          <w:i/>
          <w:iCs/>
          <w:sz w:val="22"/>
          <w:szCs w:val="27"/>
        </w:rPr>
        <w:t>,</w:t>
      </w:r>
      <w:r w:rsidR="0047458D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B03BFA">
        <w:rPr>
          <w:rFonts w:ascii="Arial" w:eastAsia="MS Mincho" w:hAnsi="Arial" w:cs="Arial"/>
          <w:bCs/>
          <w:i/>
          <w:iCs/>
          <w:sz w:val="22"/>
          <w:szCs w:val="27"/>
        </w:rPr>
        <w:t xml:space="preserve">le prime </w:t>
      </w:r>
      <w:r w:rsid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hanno </w:t>
      </w:r>
      <w:r w:rsidR="00291F2C" w:rsidRPr="00291F2C">
        <w:rPr>
          <w:rFonts w:ascii="Arial" w:eastAsia="MS Mincho" w:hAnsi="Arial" w:cs="Arial"/>
          <w:bCs/>
          <w:i/>
          <w:iCs/>
          <w:sz w:val="22"/>
          <w:szCs w:val="27"/>
        </w:rPr>
        <w:t>esiti peggiori</w:t>
      </w:r>
      <w:r w:rsidR="0047458D">
        <w:rPr>
          <w:rFonts w:ascii="Arial" w:eastAsia="MS Mincho" w:hAnsi="Arial" w:cs="Arial"/>
          <w:bCs/>
          <w:i/>
          <w:iCs/>
          <w:sz w:val="22"/>
          <w:szCs w:val="27"/>
        </w:rPr>
        <w:t>:</w:t>
      </w:r>
      <w:r w:rsid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291F2C" w:rsidRPr="00291F2C">
        <w:rPr>
          <w:rFonts w:ascii="Arial" w:eastAsia="MS Mincho" w:hAnsi="Arial" w:cs="Arial"/>
          <w:bCs/>
          <w:i/>
          <w:iCs/>
          <w:sz w:val="22"/>
          <w:szCs w:val="27"/>
        </w:rPr>
        <w:t>sono più obese, hanno un peggiore compenso del diabete</w:t>
      </w:r>
      <w:r w:rsidR="0047458D">
        <w:rPr>
          <w:rFonts w:ascii="Arial" w:eastAsia="MS Mincho" w:hAnsi="Arial" w:cs="Arial"/>
          <w:bCs/>
          <w:i/>
          <w:iCs/>
          <w:sz w:val="22"/>
          <w:szCs w:val="27"/>
        </w:rPr>
        <w:t xml:space="preserve"> e</w:t>
      </w:r>
      <w:r w:rsidR="00291F2C" w:rsidRP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 soprattutto un peggiore profilo lipidico</w:t>
      </w:r>
      <w:r w:rsidR="00B03BFA">
        <w:rPr>
          <w:rFonts w:ascii="Arial" w:eastAsia="MS Mincho" w:hAnsi="Arial" w:cs="Arial"/>
          <w:bCs/>
          <w:i/>
          <w:iCs/>
          <w:sz w:val="22"/>
          <w:szCs w:val="27"/>
        </w:rPr>
        <w:t xml:space="preserve"> –</w:t>
      </w:r>
      <w:r w:rsidR="0047458D">
        <w:rPr>
          <w:rFonts w:ascii="Arial" w:eastAsia="MS Mincho" w:hAnsi="Arial" w:cs="Arial"/>
          <w:bCs/>
          <w:i/>
          <w:iCs/>
          <w:sz w:val="22"/>
          <w:szCs w:val="27"/>
        </w:rPr>
        <w:t xml:space="preserve"> quindi</w:t>
      </w:r>
      <w:r w:rsidR="00B03BFA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47458D">
        <w:rPr>
          <w:rFonts w:ascii="Arial" w:eastAsia="MS Mincho" w:hAnsi="Arial" w:cs="Arial"/>
          <w:bCs/>
          <w:i/>
          <w:iCs/>
          <w:sz w:val="22"/>
          <w:szCs w:val="27"/>
        </w:rPr>
        <w:t xml:space="preserve">un peggiore profilo di rischio </w:t>
      </w:r>
      <w:r w:rsidR="00B03BFA">
        <w:rPr>
          <w:rFonts w:ascii="Arial" w:eastAsia="MS Mincho" w:hAnsi="Arial" w:cs="Arial"/>
          <w:bCs/>
          <w:i/>
          <w:iCs/>
          <w:sz w:val="22"/>
          <w:szCs w:val="27"/>
        </w:rPr>
        <w:t>c</w:t>
      </w:r>
      <w:r w:rsidR="0047458D">
        <w:rPr>
          <w:rFonts w:ascii="Arial" w:eastAsia="MS Mincho" w:hAnsi="Arial" w:cs="Arial"/>
          <w:bCs/>
          <w:i/>
          <w:iCs/>
          <w:sz w:val="22"/>
          <w:szCs w:val="27"/>
        </w:rPr>
        <w:t>ardiovascolare</w:t>
      </w:r>
      <w:r w:rsidR="00B03BFA">
        <w:rPr>
          <w:rFonts w:ascii="Arial" w:eastAsia="MS Mincho" w:hAnsi="Arial" w:cs="Arial"/>
          <w:bCs/>
          <w:i/>
          <w:iCs/>
          <w:sz w:val="22"/>
          <w:szCs w:val="27"/>
        </w:rPr>
        <w:t xml:space="preserve"> –</w:t>
      </w:r>
      <w:r w:rsidR="00291F2C" w:rsidRP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47458D">
        <w:rPr>
          <w:rFonts w:ascii="Arial" w:eastAsia="MS Mincho" w:hAnsi="Arial" w:cs="Arial"/>
          <w:bCs/>
          <w:i/>
          <w:iCs/>
          <w:sz w:val="22"/>
          <w:szCs w:val="27"/>
        </w:rPr>
        <w:t>oltre</w:t>
      </w:r>
      <w:r w:rsidR="00B03BFA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47458D">
        <w:rPr>
          <w:rFonts w:ascii="Arial" w:eastAsia="MS Mincho" w:hAnsi="Arial" w:cs="Arial"/>
          <w:bCs/>
          <w:i/>
          <w:iCs/>
          <w:sz w:val="22"/>
          <w:szCs w:val="27"/>
        </w:rPr>
        <w:t xml:space="preserve">a </w:t>
      </w:r>
      <w:r w:rsidR="00291F2C" w:rsidRP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una </w:t>
      </w:r>
      <w:r w:rsid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peggior funzionalità renale. Questo suggerisce che vi siano </w:t>
      </w:r>
      <w:r w:rsidR="00291F2C" w:rsidRPr="00291F2C">
        <w:rPr>
          <w:rFonts w:ascii="Arial" w:eastAsia="MS Mincho" w:hAnsi="Arial" w:cs="Arial"/>
          <w:bCs/>
          <w:i/>
          <w:iCs/>
          <w:sz w:val="22"/>
          <w:szCs w:val="27"/>
        </w:rPr>
        <w:t>differenze biologiche</w:t>
      </w:r>
      <w:r w:rsidR="00937FF3">
        <w:rPr>
          <w:rFonts w:ascii="Arial" w:eastAsia="MS Mincho" w:hAnsi="Arial" w:cs="Arial"/>
          <w:bCs/>
          <w:i/>
          <w:iCs/>
          <w:sz w:val="22"/>
          <w:szCs w:val="27"/>
        </w:rPr>
        <w:t xml:space="preserve"> e</w:t>
      </w:r>
      <w:r w:rsidR="00291F2C" w:rsidRP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 di rispost</w:t>
      </w:r>
      <w:r w:rsidR="00A01D2E">
        <w:rPr>
          <w:rFonts w:ascii="Arial" w:eastAsia="MS Mincho" w:hAnsi="Arial" w:cs="Arial"/>
          <w:bCs/>
          <w:i/>
          <w:iCs/>
          <w:sz w:val="22"/>
          <w:szCs w:val="27"/>
        </w:rPr>
        <w:t>a</w:t>
      </w:r>
      <w:r w:rsidR="00291F2C" w:rsidRP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 ai farmaci</w:t>
      </w:r>
      <w:r w:rsidR="00937FF3">
        <w:rPr>
          <w:rFonts w:ascii="Arial" w:eastAsia="MS Mincho" w:hAnsi="Arial" w:cs="Arial"/>
          <w:bCs/>
          <w:i/>
          <w:iCs/>
          <w:sz w:val="22"/>
          <w:szCs w:val="27"/>
        </w:rPr>
        <w:t xml:space="preserve"> che</w:t>
      </w:r>
      <w:r w:rsidR="00291F2C" w:rsidRP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A20D41">
        <w:rPr>
          <w:rFonts w:ascii="Arial" w:eastAsia="MS Mincho" w:hAnsi="Arial" w:cs="Arial"/>
          <w:bCs/>
          <w:i/>
          <w:iCs/>
          <w:sz w:val="22"/>
          <w:szCs w:val="27"/>
        </w:rPr>
        <w:t>dovranno essere approfondite</w:t>
      </w:r>
      <w:r w:rsidR="00291F2C">
        <w:rPr>
          <w:rFonts w:ascii="Arial" w:eastAsia="MS Mincho" w:hAnsi="Arial" w:cs="Arial"/>
          <w:bCs/>
          <w:i/>
          <w:iCs/>
          <w:sz w:val="22"/>
          <w:szCs w:val="27"/>
        </w:rPr>
        <w:t xml:space="preserve"> nell’ambito della ricerca</w:t>
      </w:r>
      <w:r w:rsidR="00A01D2E">
        <w:rPr>
          <w:rFonts w:ascii="Arial" w:eastAsia="MS Mincho" w:hAnsi="Arial" w:cs="Arial"/>
          <w:bCs/>
          <w:i/>
          <w:iCs/>
          <w:sz w:val="22"/>
          <w:szCs w:val="27"/>
        </w:rPr>
        <w:t>”.</w:t>
      </w:r>
    </w:p>
    <w:p w14:paraId="7B4F27EC" w14:textId="26BB8B7C" w:rsidR="00A01D2E" w:rsidRDefault="00A01D2E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2C8EF627" w14:textId="6183E5AF" w:rsidR="00621290" w:rsidRDefault="00A20D41" w:rsidP="00611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“L’iniziativa </w:t>
      </w:r>
      <w:r w:rsidRPr="00A20D41">
        <w:rPr>
          <w:rFonts w:ascii="Arial" w:eastAsia="MS Mincho" w:hAnsi="Arial" w:cs="Arial"/>
          <w:bCs/>
          <w:i/>
          <w:iCs/>
          <w:sz w:val="22"/>
          <w:szCs w:val="27"/>
        </w:rPr>
        <w:t xml:space="preserve">Annali 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da quasi 15 anni</w:t>
      </w:r>
      <w:r w:rsidRPr="00A20D41">
        <w:rPr>
          <w:rFonts w:ascii="Arial" w:eastAsia="MS Mincho" w:hAnsi="Arial" w:cs="Arial"/>
          <w:bCs/>
          <w:i/>
          <w:iCs/>
          <w:sz w:val="22"/>
          <w:szCs w:val="27"/>
        </w:rPr>
        <w:t xml:space="preserve"> traccia l’evoluzione dei profili assistenziali delle persone con diabete, seguite presso i servizi diabetologici italiani”, </w:t>
      </w:r>
      <w:r w:rsidRPr="00A20D41">
        <w:rPr>
          <w:rFonts w:ascii="Arial" w:eastAsia="MS Mincho" w:hAnsi="Arial" w:cs="Arial"/>
          <w:bCs/>
          <w:sz w:val="22"/>
          <w:szCs w:val="27"/>
        </w:rPr>
        <w:t xml:space="preserve">spiega </w:t>
      </w:r>
      <w:r w:rsidRPr="00621290">
        <w:rPr>
          <w:rFonts w:ascii="Arial" w:eastAsia="MS Mincho" w:hAnsi="Arial" w:cs="Arial"/>
          <w:b/>
          <w:sz w:val="22"/>
          <w:szCs w:val="27"/>
        </w:rPr>
        <w:t>Nicoletta Musacchio</w:t>
      </w:r>
      <w:r w:rsidRPr="00A20D41">
        <w:rPr>
          <w:rFonts w:ascii="Arial" w:eastAsia="MS Mincho" w:hAnsi="Arial" w:cs="Arial"/>
          <w:bCs/>
          <w:sz w:val="22"/>
          <w:szCs w:val="27"/>
        </w:rPr>
        <w:t>, Presidente di Fondazione AMD</w:t>
      </w:r>
      <w:r w:rsidRPr="00A20D41">
        <w:rPr>
          <w:rFonts w:ascii="Arial" w:eastAsia="MS Mincho" w:hAnsi="Arial" w:cs="Arial"/>
          <w:bCs/>
          <w:i/>
          <w:iCs/>
          <w:sz w:val="22"/>
          <w:szCs w:val="27"/>
        </w:rPr>
        <w:t>. “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Dal</w:t>
      </w:r>
      <w:r w:rsidRPr="00A20D41">
        <w:rPr>
          <w:rFonts w:ascii="Arial" w:eastAsia="MS Mincho" w:hAnsi="Arial" w:cs="Arial"/>
          <w:bCs/>
          <w:i/>
          <w:iCs/>
          <w:sz w:val="22"/>
          <w:szCs w:val="27"/>
        </w:rPr>
        <w:t xml:space="preserve"> confronto fra i dati attuali e quelli passati ogni singolo centro 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può</w:t>
      </w:r>
      <w:r w:rsidRPr="00A20D41">
        <w:rPr>
          <w:rFonts w:ascii="Arial" w:eastAsia="MS Mincho" w:hAnsi="Arial" w:cs="Arial"/>
          <w:bCs/>
          <w:i/>
          <w:iCs/>
          <w:sz w:val="22"/>
          <w:szCs w:val="27"/>
        </w:rPr>
        <w:t xml:space="preserve"> auto-valutarsi e identificare le aree critiche per cui attivare processi di miglioramento. 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Oggi </w:t>
      </w:r>
      <w:r w:rsidR="00611CF5">
        <w:rPr>
          <w:rFonts w:ascii="Arial" w:eastAsia="MS Mincho" w:hAnsi="Arial" w:cs="Arial"/>
          <w:bCs/>
          <w:i/>
          <w:iCs/>
          <w:sz w:val="22"/>
          <w:szCs w:val="27"/>
        </w:rPr>
        <w:t>vogliamo fare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 un ulteriore passo avanti</w:t>
      </w:r>
      <w:r w:rsidR="006C152C">
        <w:rPr>
          <w:rFonts w:ascii="Arial" w:eastAsia="MS Mincho" w:hAnsi="Arial" w:cs="Arial"/>
          <w:bCs/>
          <w:i/>
          <w:iCs/>
          <w:sz w:val="22"/>
          <w:szCs w:val="27"/>
        </w:rPr>
        <w:t>,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 proiettando gli Annali nell’era dell’Intelligenza Artificiale</w:t>
      </w:r>
      <w:r w:rsidR="00611CF5">
        <w:rPr>
          <w:rFonts w:ascii="Arial" w:eastAsia="MS Mincho" w:hAnsi="Arial" w:cs="Arial"/>
          <w:bCs/>
          <w:i/>
          <w:iCs/>
          <w:sz w:val="22"/>
          <w:szCs w:val="27"/>
        </w:rPr>
        <w:t xml:space="preserve">, che permette </w:t>
      </w:r>
      <w:r w:rsidR="00EA6B24">
        <w:rPr>
          <w:rFonts w:ascii="Arial" w:eastAsia="MS Mincho" w:hAnsi="Arial" w:cs="Arial"/>
          <w:bCs/>
          <w:i/>
          <w:iCs/>
          <w:sz w:val="22"/>
          <w:szCs w:val="27"/>
        </w:rPr>
        <w:t>di analizzare</w:t>
      </w:r>
      <w:r w:rsidR="00611CF5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621290">
        <w:rPr>
          <w:rFonts w:ascii="Arial" w:eastAsia="MS Mincho" w:hAnsi="Arial" w:cs="Arial"/>
          <w:bCs/>
          <w:i/>
          <w:iCs/>
          <w:sz w:val="22"/>
          <w:szCs w:val="27"/>
        </w:rPr>
        <w:t>database enormi</w:t>
      </w:r>
      <w:r w:rsidR="00611CF5">
        <w:rPr>
          <w:rFonts w:ascii="Arial" w:eastAsia="MS Mincho" w:hAnsi="Arial" w:cs="Arial"/>
          <w:bCs/>
          <w:i/>
          <w:iCs/>
          <w:sz w:val="22"/>
          <w:szCs w:val="27"/>
        </w:rPr>
        <w:t xml:space="preserve"> ed eterogene</w:t>
      </w:r>
      <w:r w:rsidR="00621290">
        <w:rPr>
          <w:rFonts w:ascii="Arial" w:eastAsia="MS Mincho" w:hAnsi="Arial" w:cs="Arial"/>
          <w:bCs/>
          <w:i/>
          <w:iCs/>
          <w:sz w:val="22"/>
          <w:szCs w:val="27"/>
        </w:rPr>
        <w:t>i</w:t>
      </w:r>
      <w:r w:rsidR="002A60CA">
        <w:rPr>
          <w:rFonts w:ascii="Arial" w:eastAsia="MS Mincho" w:hAnsi="Arial" w:cs="Arial"/>
          <w:bCs/>
          <w:i/>
          <w:iCs/>
          <w:sz w:val="22"/>
          <w:szCs w:val="27"/>
        </w:rPr>
        <w:t xml:space="preserve"> e di ottenere valutazioni predittive dei fenomeni</w:t>
      </w:r>
      <w:r w:rsidR="00621290">
        <w:rPr>
          <w:rFonts w:ascii="Arial" w:eastAsia="MS Mincho" w:hAnsi="Arial" w:cs="Arial"/>
          <w:bCs/>
          <w:i/>
          <w:iCs/>
          <w:sz w:val="22"/>
          <w:szCs w:val="27"/>
        </w:rPr>
        <w:t xml:space="preserve">. L’obiettivo è quello di </w:t>
      </w:r>
      <w:r w:rsidR="00621290" w:rsidRPr="00621290">
        <w:rPr>
          <w:rFonts w:ascii="Arial" w:eastAsia="MS Mincho" w:hAnsi="Arial" w:cs="Arial"/>
          <w:bCs/>
          <w:i/>
          <w:iCs/>
          <w:sz w:val="22"/>
          <w:szCs w:val="27"/>
        </w:rPr>
        <w:t xml:space="preserve">integrare i dati AMD con </w:t>
      </w:r>
      <w:r w:rsidR="002A60CA">
        <w:rPr>
          <w:rFonts w:ascii="Arial" w:eastAsia="MS Mincho" w:hAnsi="Arial" w:cs="Arial"/>
          <w:bCs/>
          <w:i/>
          <w:iCs/>
          <w:sz w:val="22"/>
          <w:szCs w:val="27"/>
        </w:rPr>
        <w:t xml:space="preserve">gli archivi informatizzati della </w:t>
      </w:r>
      <w:bookmarkStart w:id="0" w:name="_GoBack"/>
      <w:r w:rsidR="005203EE">
        <w:rPr>
          <w:rFonts w:ascii="Arial" w:eastAsia="MS Mincho" w:hAnsi="Arial" w:cs="Arial"/>
          <w:bCs/>
          <w:i/>
          <w:iCs/>
          <w:sz w:val="22"/>
          <w:szCs w:val="27"/>
        </w:rPr>
        <w:t>Pubblica Amministrazione</w:t>
      </w:r>
      <w:bookmarkEnd w:id="0"/>
      <w:r w:rsidR="00621290" w:rsidRPr="00621290">
        <w:rPr>
          <w:rFonts w:ascii="Arial" w:eastAsia="MS Mincho" w:hAnsi="Arial" w:cs="Arial"/>
          <w:bCs/>
          <w:i/>
          <w:iCs/>
          <w:sz w:val="22"/>
          <w:szCs w:val="27"/>
        </w:rPr>
        <w:t xml:space="preserve">, al fine di sviluppare un modello predittivo dei fabbisogni del SSN. Per chi, come AMD, possiede la cultura della raccolta del dato informatizzato e ha il privilegio di possedere un importante database clinico, procedere al linkage fra il </w:t>
      </w:r>
      <w:r w:rsidR="002A60CA">
        <w:rPr>
          <w:rFonts w:ascii="Arial" w:eastAsia="MS Mincho" w:hAnsi="Arial" w:cs="Arial"/>
          <w:bCs/>
          <w:i/>
          <w:iCs/>
          <w:sz w:val="22"/>
          <w:szCs w:val="27"/>
        </w:rPr>
        <w:t xml:space="preserve">proprio </w:t>
      </w:r>
      <w:r w:rsidR="00621290" w:rsidRPr="00621290">
        <w:rPr>
          <w:rFonts w:ascii="Arial" w:eastAsia="MS Mincho" w:hAnsi="Arial" w:cs="Arial"/>
          <w:bCs/>
          <w:i/>
          <w:iCs/>
          <w:sz w:val="22"/>
          <w:szCs w:val="27"/>
        </w:rPr>
        <w:t xml:space="preserve">DB clinico e i DB amministrativi </w:t>
      </w:r>
      <w:r w:rsidR="002A60CA" w:rsidRPr="002A60CA">
        <w:rPr>
          <w:rFonts w:ascii="Arial" w:eastAsia="MS Mincho" w:hAnsi="Arial" w:cs="Arial"/>
          <w:bCs/>
          <w:i/>
          <w:iCs/>
          <w:sz w:val="22"/>
          <w:szCs w:val="27"/>
        </w:rPr>
        <w:t>(anagrafe, prescrizioni farmaceutiche, prestazioni ambulatoriali, ricoveri ospedalieri, elenco possessori esenzione per patologia)</w:t>
      </w:r>
      <w:r w:rsidR="002A60CA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621290" w:rsidRPr="00621290">
        <w:rPr>
          <w:rFonts w:ascii="Arial" w:eastAsia="MS Mincho" w:hAnsi="Arial" w:cs="Arial"/>
          <w:bCs/>
          <w:i/>
          <w:iCs/>
          <w:sz w:val="22"/>
          <w:szCs w:val="27"/>
        </w:rPr>
        <w:t xml:space="preserve">appare la più </w:t>
      </w:r>
      <w:r w:rsidR="00621290">
        <w:rPr>
          <w:rFonts w:ascii="Arial" w:eastAsia="MS Mincho" w:hAnsi="Arial" w:cs="Arial"/>
          <w:bCs/>
          <w:i/>
          <w:iCs/>
          <w:sz w:val="22"/>
          <w:szCs w:val="27"/>
        </w:rPr>
        <w:t>‘</w:t>
      </w:r>
      <w:r w:rsidR="00621290" w:rsidRPr="00621290">
        <w:rPr>
          <w:rFonts w:ascii="Arial" w:eastAsia="MS Mincho" w:hAnsi="Arial" w:cs="Arial"/>
          <w:bCs/>
          <w:i/>
          <w:iCs/>
          <w:sz w:val="22"/>
          <w:szCs w:val="27"/>
        </w:rPr>
        <w:t>fisiologica</w:t>
      </w:r>
      <w:r w:rsidR="00621290">
        <w:rPr>
          <w:rFonts w:ascii="Arial" w:eastAsia="MS Mincho" w:hAnsi="Arial" w:cs="Arial"/>
          <w:bCs/>
          <w:i/>
          <w:iCs/>
          <w:sz w:val="22"/>
          <w:szCs w:val="27"/>
        </w:rPr>
        <w:t>’</w:t>
      </w:r>
      <w:r w:rsidR="00621290" w:rsidRPr="00621290">
        <w:rPr>
          <w:rFonts w:ascii="Arial" w:eastAsia="MS Mincho" w:hAnsi="Arial" w:cs="Arial"/>
          <w:bCs/>
          <w:i/>
          <w:iCs/>
          <w:sz w:val="22"/>
          <w:szCs w:val="27"/>
        </w:rPr>
        <w:t xml:space="preserve"> evoluzione dell’iniziativa Annali.</w:t>
      </w:r>
      <w:r w:rsidR="006C152C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6C152C" w:rsidRPr="006C152C">
        <w:rPr>
          <w:rFonts w:ascii="Arial" w:eastAsia="MS Mincho" w:hAnsi="Arial" w:cs="Arial"/>
          <w:bCs/>
          <w:i/>
          <w:iCs/>
          <w:sz w:val="22"/>
          <w:szCs w:val="27"/>
        </w:rPr>
        <w:t>Rilevante potrà essere il contributo che ne deriva, non solo per misurare l’efficacia dei differenti percorsi di cura, ma anche per amplificare la possibilità predittiva del Machine Learning e dell’Intelligenza Artificiale, nella direzione di una vera diabetologia di precisione</w:t>
      </w:r>
      <w:r w:rsidR="006C152C">
        <w:rPr>
          <w:rFonts w:ascii="Arial" w:eastAsia="MS Mincho" w:hAnsi="Arial" w:cs="Arial"/>
          <w:bCs/>
          <w:i/>
          <w:iCs/>
          <w:sz w:val="22"/>
          <w:szCs w:val="27"/>
        </w:rPr>
        <w:t>”</w:t>
      </w:r>
      <w:r w:rsidR="006C152C" w:rsidRPr="006C152C">
        <w:rPr>
          <w:rFonts w:ascii="Arial" w:eastAsia="MS Mincho" w:hAnsi="Arial" w:cs="Arial"/>
          <w:bCs/>
          <w:i/>
          <w:iCs/>
          <w:sz w:val="22"/>
          <w:szCs w:val="27"/>
        </w:rPr>
        <w:t>.</w:t>
      </w:r>
    </w:p>
    <w:p w14:paraId="6CA78A76" w14:textId="292E6723" w:rsidR="00A21869" w:rsidRPr="00B94898" w:rsidRDefault="00A21869" w:rsidP="00611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4C405DE1" w14:textId="5C5E6212" w:rsidR="000B75A6" w:rsidRDefault="000B75A6" w:rsidP="00B718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</w:p>
    <w:p w14:paraId="055F505F" w14:textId="77777777" w:rsidR="0073189A" w:rsidRDefault="0073189A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76D05D8B" w14:textId="77777777" w:rsidR="0073189A" w:rsidRPr="00214F7C" w:rsidRDefault="0073189A" w:rsidP="0073189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sz w:val="20"/>
          <w:szCs w:val="21"/>
        </w:rPr>
        <w:t>Ufficio stampa</w:t>
      </w:r>
    </w:p>
    <w:p w14:paraId="32A1A232" w14:textId="77777777" w:rsidR="0073189A" w:rsidRPr="00214F7C" w:rsidRDefault="0073189A" w:rsidP="0073189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noProof/>
          <w:sz w:val="20"/>
          <w:szCs w:val="21"/>
        </w:rPr>
        <w:drawing>
          <wp:inline distT="0" distB="0" distL="0" distR="0" wp14:anchorId="659D9CEB" wp14:editId="6A99C141">
            <wp:extent cx="1544955" cy="173355"/>
            <wp:effectExtent l="0" t="0" r="0" b="0"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82603" w14:textId="77777777" w:rsidR="0073189A" w:rsidRPr="00C26579" w:rsidRDefault="0073189A" w:rsidP="0073189A">
      <w:pPr>
        <w:spacing w:line="276" w:lineRule="auto"/>
        <w:rPr>
          <w:rFonts w:ascii="Arial" w:hAnsi="Arial" w:cs="Arial"/>
          <w:sz w:val="20"/>
          <w:szCs w:val="21"/>
        </w:rPr>
      </w:pPr>
      <w:r w:rsidRPr="00214F7C">
        <w:rPr>
          <w:rFonts w:ascii="Arial" w:hAnsi="Arial" w:cs="Arial"/>
          <w:sz w:val="20"/>
          <w:szCs w:val="21"/>
        </w:rPr>
        <w:t>Antonella Martucci, tel. 02.</w:t>
      </w:r>
      <w:r>
        <w:rPr>
          <w:rFonts w:ascii="Arial" w:hAnsi="Arial" w:cs="Arial"/>
          <w:sz w:val="20"/>
          <w:szCs w:val="21"/>
        </w:rPr>
        <w:t>37071481</w:t>
      </w:r>
      <w:r w:rsidRPr="00214F7C">
        <w:rPr>
          <w:rFonts w:ascii="Arial" w:hAnsi="Arial" w:cs="Arial"/>
          <w:sz w:val="20"/>
          <w:szCs w:val="21"/>
        </w:rPr>
        <w:t xml:space="preserve">, </w:t>
      </w:r>
      <w:proofErr w:type="spellStart"/>
      <w:r w:rsidRPr="00214F7C">
        <w:rPr>
          <w:rFonts w:ascii="Arial" w:hAnsi="Arial" w:cs="Arial"/>
          <w:sz w:val="20"/>
          <w:szCs w:val="21"/>
        </w:rPr>
        <w:t>cell</w:t>
      </w:r>
      <w:proofErr w:type="spellEnd"/>
      <w:r w:rsidRPr="00214F7C">
        <w:rPr>
          <w:rFonts w:ascii="Arial" w:hAnsi="Arial" w:cs="Arial"/>
          <w:sz w:val="20"/>
          <w:szCs w:val="21"/>
        </w:rPr>
        <w:t xml:space="preserve">. 340.6775463, </w:t>
      </w:r>
      <w:hyperlink r:id="rId9" w:history="1">
        <w:r w:rsidRPr="00214F7C">
          <w:rPr>
            <w:rStyle w:val="Collegamentoipertestuale"/>
            <w:rFonts w:ascii="Arial" w:hAnsi="Arial" w:cs="Arial"/>
            <w:sz w:val="20"/>
            <w:szCs w:val="21"/>
          </w:rPr>
          <w:t>a.martucci@vrelations.it</w:t>
        </w:r>
      </w:hyperlink>
    </w:p>
    <w:p w14:paraId="683736BA" w14:textId="77777777" w:rsidR="0073189A" w:rsidRPr="00F93827" w:rsidRDefault="0073189A" w:rsidP="0073189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93B5E4E" w14:textId="77777777" w:rsidR="0073189A" w:rsidRPr="00F93827" w:rsidRDefault="0073189A" w:rsidP="0073189A">
      <w:pPr>
        <w:jc w:val="both"/>
        <w:rPr>
          <w:rFonts w:ascii="Arial" w:hAnsi="Arial" w:cs="Arial"/>
          <w:i/>
          <w:sz w:val="22"/>
        </w:rPr>
      </w:pPr>
    </w:p>
    <w:p w14:paraId="32861229" w14:textId="5C737C72" w:rsidR="0073189A" w:rsidRDefault="0073189A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</w:p>
    <w:p w14:paraId="5579FB2D" w14:textId="77777777" w:rsidR="0073189A" w:rsidRPr="0073189A" w:rsidRDefault="0073189A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7"/>
        </w:rPr>
      </w:pPr>
    </w:p>
    <w:p w14:paraId="242DD1B8" w14:textId="0CD3521E" w:rsidR="00A33C36" w:rsidRDefault="00A33C36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22020D4F" w14:textId="77777777" w:rsidR="00A33C36" w:rsidRDefault="00A33C36" w:rsidP="008661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</w:p>
    <w:p w14:paraId="0E56AA1F" w14:textId="77777777" w:rsidR="00005A5C" w:rsidRPr="00005A5C" w:rsidRDefault="00005A5C" w:rsidP="00287ADC">
      <w:pPr>
        <w:rPr>
          <w:rFonts w:ascii="Arial" w:hAnsi="Arial" w:cs="Arial"/>
        </w:rPr>
      </w:pPr>
    </w:p>
    <w:sectPr w:rsidR="00005A5C" w:rsidRPr="00005A5C" w:rsidSect="0042432A">
      <w:headerReference w:type="default" r:id="rId10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C841" w14:textId="77777777" w:rsidR="00415A0B" w:rsidRDefault="00415A0B" w:rsidP="00287ADC">
      <w:r>
        <w:separator/>
      </w:r>
    </w:p>
  </w:endnote>
  <w:endnote w:type="continuationSeparator" w:id="0">
    <w:p w14:paraId="3BE7667B" w14:textId="77777777" w:rsidR="00415A0B" w:rsidRDefault="00415A0B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4568E" w14:textId="77777777" w:rsidR="00415A0B" w:rsidRDefault="00415A0B" w:rsidP="00287ADC">
      <w:r>
        <w:separator/>
      </w:r>
    </w:p>
  </w:footnote>
  <w:footnote w:type="continuationSeparator" w:id="0">
    <w:p w14:paraId="5942A401" w14:textId="77777777" w:rsidR="00415A0B" w:rsidRDefault="00415A0B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F4CC" w14:textId="77777777"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 wp14:anchorId="6A490F24" wp14:editId="0FD6D0CA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52022" w14:textId="77777777"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8"/>
    <w:rsid w:val="00001824"/>
    <w:rsid w:val="000032AD"/>
    <w:rsid w:val="0000569C"/>
    <w:rsid w:val="00005A5C"/>
    <w:rsid w:val="000223AD"/>
    <w:rsid w:val="00027EF0"/>
    <w:rsid w:val="00036446"/>
    <w:rsid w:val="00037023"/>
    <w:rsid w:val="00040059"/>
    <w:rsid w:val="000409F4"/>
    <w:rsid w:val="00044E76"/>
    <w:rsid w:val="000469BC"/>
    <w:rsid w:val="000547C5"/>
    <w:rsid w:val="00064E5F"/>
    <w:rsid w:val="000725BB"/>
    <w:rsid w:val="00073AFA"/>
    <w:rsid w:val="000802EB"/>
    <w:rsid w:val="00080F59"/>
    <w:rsid w:val="000830C1"/>
    <w:rsid w:val="00084309"/>
    <w:rsid w:val="000851E8"/>
    <w:rsid w:val="000855A9"/>
    <w:rsid w:val="00086C1C"/>
    <w:rsid w:val="00092A18"/>
    <w:rsid w:val="00093340"/>
    <w:rsid w:val="00093D9D"/>
    <w:rsid w:val="0009714B"/>
    <w:rsid w:val="000A02B8"/>
    <w:rsid w:val="000B672C"/>
    <w:rsid w:val="000B75A6"/>
    <w:rsid w:val="000C734A"/>
    <w:rsid w:val="000D5DA1"/>
    <w:rsid w:val="000E1365"/>
    <w:rsid w:val="000E167E"/>
    <w:rsid w:val="000E61D6"/>
    <w:rsid w:val="000E68AF"/>
    <w:rsid w:val="000E7F9C"/>
    <w:rsid w:val="001014A4"/>
    <w:rsid w:val="0010458C"/>
    <w:rsid w:val="00104E9C"/>
    <w:rsid w:val="00107D81"/>
    <w:rsid w:val="00114EC2"/>
    <w:rsid w:val="00116BFF"/>
    <w:rsid w:val="00120BAD"/>
    <w:rsid w:val="001235D7"/>
    <w:rsid w:val="00127A71"/>
    <w:rsid w:val="00131381"/>
    <w:rsid w:val="0013170B"/>
    <w:rsid w:val="00133EBB"/>
    <w:rsid w:val="001377F6"/>
    <w:rsid w:val="00137881"/>
    <w:rsid w:val="00137A33"/>
    <w:rsid w:val="00137A5D"/>
    <w:rsid w:val="001403D3"/>
    <w:rsid w:val="0015269A"/>
    <w:rsid w:val="001547FD"/>
    <w:rsid w:val="0015522A"/>
    <w:rsid w:val="00156802"/>
    <w:rsid w:val="001600E4"/>
    <w:rsid w:val="00160C72"/>
    <w:rsid w:val="00164F83"/>
    <w:rsid w:val="0017403D"/>
    <w:rsid w:val="0018663C"/>
    <w:rsid w:val="001869E5"/>
    <w:rsid w:val="001879D6"/>
    <w:rsid w:val="001906E9"/>
    <w:rsid w:val="001936F3"/>
    <w:rsid w:val="00197E24"/>
    <w:rsid w:val="001A3472"/>
    <w:rsid w:val="001A59E7"/>
    <w:rsid w:val="001B5135"/>
    <w:rsid w:val="001C49CC"/>
    <w:rsid w:val="001C592D"/>
    <w:rsid w:val="001D10FD"/>
    <w:rsid w:val="001D1885"/>
    <w:rsid w:val="001D281B"/>
    <w:rsid w:val="001D29CF"/>
    <w:rsid w:val="001D7B79"/>
    <w:rsid w:val="001E0854"/>
    <w:rsid w:val="001E088F"/>
    <w:rsid w:val="001E4F78"/>
    <w:rsid w:val="001F043D"/>
    <w:rsid w:val="001F0556"/>
    <w:rsid w:val="001F349A"/>
    <w:rsid w:val="001F5801"/>
    <w:rsid w:val="001F7853"/>
    <w:rsid w:val="002006C7"/>
    <w:rsid w:val="00201479"/>
    <w:rsid w:val="00205F5F"/>
    <w:rsid w:val="00211031"/>
    <w:rsid w:val="00221331"/>
    <w:rsid w:val="00221F74"/>
    <w:rsid w:val="0023039B"/>
    <w:rsid w:val="00231386"/>
    <w:rsid w:val="00231E7D"/>
    <w:rsid w:val="00234C62"/>
    <w:rsid w:val="002350FE"/>
    <w:rsid w:val="00236E9E"/>
    <w:rsid w:val="00241A2E"/>
    <w:rsid w:val="00245876"/>
    <w:rsid w:val="00255A54"/>
    <w:rsid w:val="002576CE"/>
    <w:rsid w:val="00264216"/>
    <w:rsid w:val="00267AC2"/>
    <w:rsid w:val="00267C91"/>
    <w:rsid w:val="0027326A"/>
    <w:rsid w:val="0027336F"/>
    <w:rsid w:val="00277755"/>
    <w:rsid w:val="00277BAD"/>
    <w:rsid w:val="002831FD"/>
    <w:rsid w:val="00287ADC"/>
    <w:rsid w:val="00287EEA"/>
    <w:rsid w:val="00291F2C"/>
    <w:rsid w:val="002A0EE9"/>
    <w:rsid w:val="002A1EEC"/>
    <w:rsid w:val="002A60CA"/>
    <w:rsid w:val="002A6F08"/>
    <w:rsid w:val="002C04FA"/>
    <w:rsid w:val="002C4BA6"/>
    <w:rsid w:val="002D01B4"/>
    <w:rsid w:val="002D515B"/>
    <w:rsid w:val="002D66BC"/>
    <w:rsid w:val="002E37C9"/>
    <w:rsid w:val="002E5C62"/>
    <w:rsid w:val="002F09FA"/>
    <w:rsid w:val="002F160F"/>
    <w:rsid w:val="00300723"/>
    <w:rsid w:val="00305B2F"/>
    <w:rsid w:val="00310A2F"/>
    <w:rsid w:val="00326627"/>
    <w:rsid w:val="003271F3"/>
    <w:rsid w:val="00332E91"/>
    <w:rsid w:val="003443E6"/>
    <w:rsid w:val="00346583"/>
    <w:rsid w:val="00346EDC"/>
    <w:rsid w:val="003579D7"/>
    <w:rsid w:val="003607D0"/>
    <w:rsid w:val="00363409"/>
    <w:rsid w:val="003705E2"/>
    <w:rsid w:val="00375A74"/>
    <w:rsid w:val="0039070E"/>
    <w:rsid w:val="003972EA"/>
    <w:rsid w:val="003A20E7"/>
    <w:rsid w:val="003A4807"/>
    <w:rsid w:val="003A5898"/>
    <w:rsid w:val="003B0DE0"/>
    <w:rsid w:val="003B1BAD"/>
    <w:rsid w:val="003B3383"/>
    <w:rsid w:val="003B7972"/>
    <w:rsid w:val="003D01E4"/>
    <w:rsid w:val="003D0A7E"/>
    <w:rsid w:val="003D3C3C"/>
    <w:rsid w:val="003D7A91"/>
    <w:rsid w:val="003F012A"/>
    <w:rsid w:val="003F02D5"/>
    <w:rsid w:val="003F5BC8"/>
    <w:rsid w:val="003F6708"/>
    <w:rsid w:val="00402749"/>
    <w:rsid w:val="004032AE"/>
    <w:rsid w:val="0040710B"/>
    <w:rsid w:val="00412AC2"/>
    <w:rsid w:val="00415A0B"/>
    <w:rsid w:val="004214DB"/>
    <w:rsid w:val="00422741"/>
    <w:rsid w:val="00422921"/>
    <w:rsid w:val="004235B1"/>
    <w:rsid w:val="0042432A"/>
    <w:rsid w:val="00434F87"/>
    <w:rsid w:val="00440A64"/>
    <w:rsid w:val="00442F2B"/>
    <w:rsid w:val="0044508E"/>
    <w:rsid w:val="004462D2"/>
    <w:rsid w:val="00452DE8"/>
    <w:rsid w:val="004569F3"/>
    <w:rsid w:val="004657F8"/>
    <w:rsid w:val="004721D4"/>
    <w:rsid w:val="0047458D"/>
    <w:rsid w:val="004828E7"/>
    <w:rsid w:val="00483738"/>
    <w:rsid w:val="00490B3F"/>
    <w:rsid w:val="00492295"/>
    <w:rsid w:val="004A08BF"/>
    <w:rsid w:val="004A3EFD"/>
    <w:rsid w:val="004A4AED"/>
    <w:rsid w:val="004B0DA8"/>
    <w:rsid w:val="004B6FD8"/>
    <w:rsid w:val="004C0BA8"/>
    <w:rsid w:val="004C1FAE"/>
    <w:rsid w:val="004D0A4B"/>
    <w:rsid w:val="004D1AAB"/>
    <w:rsid w:val="004F2FB3"/>
    <w:rsid w:val="004F5E1C"/>
    <w:rsid w:val="004F6DA4"/>
    <w:rsid w:val="00500532"/>
    <w:rsid w:val="005018DE"/>
    <w:rsid w:val="00501C48"/>
    <w:rsid w:val="005114A3"/>
    <w:rsid w:val="00511686"/>
    <w:rsid w:val="00512245"/>
    <w:rsid w:val="00514FE0"/>
    <w:rsid w:val="005155DF"/>
    <w:rsid w:val="005203EE"/>
    <w:rsid w:val="0052223C"/>
    <w:rsid w:val="00525901"/>
    <w:rsid w:val="005277F7"/>
    <w:rsid w:val="005330A0"/>
    <w:rsid w:val="0053312A"/>
    <w:rsid w:val="00535708"/>
    <w:rsid w:val="00537539"/>
    <w:rsid w:val="005525AB"/>
    <w:rsid w:val="00557F0B"/>
    <w:rsid w:val="00563362"/>
    <w:rsid w:val="005700EF"/>
    <w:rsid w:val="00570BBE"/>
    <w:rsid w:val="0057180F"/>
    <w:rsid w:val="00580269"/>
    <w:rsid w:val="00580496"/>
    <w:rsid w:val="005B1227"/>
    <w:rsid w:val="005B1751"/>
    <w:rsid w:val="005B25C9"/>
    <w:rsid w:val="005B30F0"/>
    <w:rsid w:val="005B3ADC"/>
    <w:rsid w:val="005B751F"/>
    <w:rsid w:val="005C058F"/>
    <w:rsid w:val="005C0A7F"/>
    <w:rsid w:val="005C4D25"/>
    <w:rsid w:val="005D5FA5"/>
    <w:rsid w:val="005D7B1E"/>
    <w:rsid w:val="005E2697"/>
    <w:rsid w:val="005E3487"/>
    <w:rsid w:val="005F16A5"/>
    <w:rsid w:val="005F5504"/>
    <w:rsid w:val="00611CF5"/>
    <w:rsid w:val="00621290"/>
    <w:rsid w:val="006461D4"/>
    <w:rsid w:val="0065259A"/>
    <w:rsid w:val="006670C9"/>
    <w:rsid w:val="00672989"/>
    <w:rsid w:val="006853EA"/>
    <w:rsid w:val="00690A3F"/>
    <w:rsid w:val="00691337"/>
    <w:rsid w:val="00692792"/>
    <w:rsid w:val="00692D4B"/>
    <w:rsid w:val="006960AF"/>
    <w:rsid w:val="006A45B9"/>
    <w:rsid w:val="006A577D"/>
    <w:rsid w:val="006A5AE6"/>
    <w:rsid w:val="006A6A0E"/>
    <w:rsid w:val="006A74D7"/>
    <w:rsid w:val="006B0D3B"/>
    <w:rsid w:val="006B36BC"/>
    <w:rsid w:val="006B6F01"/>
    <w:rsid w:val="006B7540"/>
    <w:rsid w:val="006B75E9"/>
    <w:rsid w:val="006C152C"/>
    <w:rsid w:val="006C5E96"/>
    <w:rsid w:val="006C7218"/>
    <w:rsid w:val="006D5E58"/>
    <w:rsid w:val="006D69BC"/>
    <w:rsid w:val="006D7ADC"/>
    <w:rsid w:val="006E16A1"/>
    <w:rsid w:val="006E190A"/>
    <w:rsid w:val="006E38D8"/>
    <w:rsid w:val="006E7F59"/>
    <w:rsid w:val="006F0CB1"/>
    <w:rsid w:val="006F3E52"/>
    <w:rsid w:val="006F3E99"/>
    <w:rsid w:val="006F688C"/>
    <w:rsid w:val="00702EB4"/>
    <w:rsid w:val="0071523F"/>
    <w:rsid w:val="007175BB"/>
    <w:rsid w:val="0072034C"/>
    <w:rsid w:val="00724108"/>
    <w:rsid w:val="0073189A"/>
    <w:rsid w:val="0073727B"/>
    <w:rsid w:val="00737941"/>
    <w:rsid w:val="00750286"/>
    <w:rsid w:val="0075410F"/>
    <w:rsid w:val="007701DC"/>
    <w:rsid w:val="0077086F"/>
    <w:rsid w:val="00773E6E"/>
    <w:rsid w:val="00777591"/>
    <w:rsid w:val="00783508"/>
    <w:rsid w:val="00790B50"/>
    <w:rsid w:val="00793E00"/>
    <w:rsid w:val="00794D9C"/>
    <w:rsid w:val="007952D7"/>
    <w:rsid w:val="00795FD1"/>
    <w:rsid w:val="00797CB2"/>
    <w:rsid w:val="007A2AD8"/>
    <w:rsid w:val="007A3F41"/>
    <w:rsid w:val="007C343F"/>
    <w:rsid w:val="007C6404"/>
    <w:rsid w:val="007D040C"/>
    <w:rsid w:val="007D64B2"/>
    <w:rsid w:val="007D6FEC"/>
    <w:rsid w:val="007E03EE"/>
    <w:rsid w:val="007F7719"/>
    <w:rsid w:val="00800952"/>
    <w:rsid w:val="008052DC"/>
    <w:rsid w:val="00805B00"/>
    <w:rsid w:val="008146AA"/>
    <w:rsid w:val="00822F9C"/>
    <w:rsid w:val="00823007"/>
    <w:rsid w:val="00823576"/>
    <w:rsid w:val="00830799"/>
    <w:rsid w:val="008417BB"/>
    <w:rsid w:val="00841935"/>
    <w:rsid w:val="008656E2"/>
    <w:rsid w:val="00866160"/>
    <w:rsid w:val="00866419"/>
    <w:rsid w:val="00871B85"/>
    <w:rsid w:val="00875E4D"/>
    <w:rsid w:val="00880869"/>
    <w:rsid w:val="00883E19"/>
    <w:rsid w:val="00886402"/>
    <w:rsid w:val="008B22FB"/>
    <w:rsid w:val="008B4592"/>
    <w:rsid w:val="008B61B3"/>
    <w:rsid w:val="008D1A9D"/>
    <w:rsid w:val="008D7E52"/>
    <w:rsid w:val="008E2805"/>
    <w:rsid w:val="008E7767"/>
    <w:rsid w:val="008F2AD6"/>
    <w:rsid w:val="00900480"/>
    <w:rsid w:val="00901883"/>
    <w:rsid w:val="00904540"/>
    <w:rsid w:val="009112EB"/>
    <w:rsid w:val="009167C0"/>
    <w:rsid w:val="009175B3"/>
    <w:rsid w:val="00923A8F"/>
    <w:rsid w:val="00931FC5"/>
    <w:rsid w:val="00933381"/>
    <w:rsid w:val="00937FF3"/>
    <w:rsid w:val="0094623B"/>
    <w:rsid w:val="00950DA6"/>
    <w:rsid w:val="0095520E"/>
    <w:rsid w:val="00956F66"/>
    <w:rsid w:val="009665A7"/>
    <w:rsid w:val="0097106D"/>
    <w:rsid w:val="00972225"/>
    <w:rsid w:val="0097562E"/>
    <w:rsid w:val="009832E5"/>
    <w:rsid w:val="00991A9F"/>
    <w:rsid w:val="00995784"/>
    <w:rsid w:val="009A308E"/>
    <w:rsid w:val="009A7692"/>
    <w:rsid w:val="009B7074"/>
    <w:rsid w:val="009D56F6"/>
    <w:rsid w:val="009D5D95"/>
    <w:rsid w:val="009E3676"/>
    <w:rsid w:val="009E43DD"/>
    <w:rsid w:val="009E7D9E"/>
    <w:rsid w:val="009F0029"/>
    <w:rsid w:val="009F261A"/>
    <w:rsid w:val="00A003C8"/>
    <w:rsid w:val="00A011C9"/>
    <w:rsid w:val="00A01BB0"/>
    <w:rsid w:val="00A01D2E"/>
    <w:rsid w:val="00A04C73"/>
    <w:rsid w:val="00A04CD6"/>
    <w:rsid w:val="00A10EC0"/>
    <w:rsid w:val="00A12793"/>
    <w:rsid w:val="00A14570"/>
    <w:rsid w:val="00A179E3"/>
    <w:rsid w:val="00A20349"/>
    <w:rsid w:val="00A20D41"/>
    <w:rsid w:val="00A21869"/>
    <w:rsid w:val="00A24E3E"/>
    <w:rsid w:val="00A26929"/>
    <w:rsid w:val="00A273F7"/>
    <w:rsid w:val="00A33C36"/>
    <w:rsid w:val="00A3528C"/>
    <w:rsid w:val="00A37C69"/>
    <w:rsid w:val="00A74EEC"/>
    <w:rsid w:val="00A83420"/>
    <w:rsid w:val="00A862B3"/>
    <w:rsid w:val="00A8715B"/>
    <w:rsid w:val="00A8747F"/>
    <w:rsid w:val="00A93DBF"/>
    <w:rsid w:val="00A9672F"/>
    <w:rsid w:val="00AA0ADE"/>
    <w:rsid w:val="00AA1D92"/>
    <w:rsid w:val="00AA2C04"/>
    <w:rsid w:val="00AB173C"/>
    <w:rsid w:val="00AB4D43"/>
    <w:rsid w:val="00AB5BF9"/>
    <w:rsid w:val="00AB6A15"/>
    <w:rsid w:val="00AB6C79"/>
    <w:rsid w:val="00AC203D"/>
    <w:rsid w:val="00AC564E"/>
    <w:rsid w:val="00AE1E3C"/>
    <w:rsid w:val="00AE58F9"/>
    <w:rsid w:val="00AE79C5"/>
    <w:rsid w:val="00AF239A"/>
    <w:rsid w:val="00AF2E03"/>
    <w:rsid w:val="00AF6139"/>
    <w:rsid w:val="00B02BC3"/>
    <w:rsid w:val="00B03BFA"/>
    <w:rsid w:val="00B04F93"/>
    <w:rsid w:val="00B05443"/>
    <w:rsid w:val="00B112ED"/>
    <w:rsid w:val="00B16379"/>
    <w:rsid w:val="00B16969"/>
    <w:rsid w:val="00B2209B"/>
    <w:rsid w:val="00B2366E"/>
    <w:rsid w:val="00B277EB"/>
    <w:rsid w:val="00B3077A"/>
    <w:rsid w:val="00B320E0"/>
    <w:rsid w:val="00B37F5E"/>
    <w:rsid w:val="00B422EB"/>
    <w:rsid w:val="00B51EA2"/>
    <w:rsid w:val="00B5427A"/>
    <w:rsid w:val="00B57CC4"/>
    <w:rsid w:val="00B643C9"/>
    <w:rsid w:val="00B64C74"/>
    <w:rsid w:val="00B6604E"/>
    <w:rsid w:val="00B66BA6"/>
    <w:rsid w:val="00B718A2"/>
    <w:rsid w:val="00B8561A"/>
    <w:rsid w:val="00B92670"/>
    <w:rsid w:val="00B94898"/>
    <w:rsid w:val="00B97CF5"/>
    <w:rsid w:val="00BA6CB4"/>
    <w:rsid w:val="00BA6F2E"/>
    <w:rsid w:val="00BB2815"/>
    <w:rsid w:val="00BB54C9"/>
    <w:rsid w:val="00BB68EC"/>
    <w:rsid w:val="00BB7656"/>
    <w:rsid w:val="00BC05EB"/>
    <w:rsid w:val="00BC2F25"/>
    <w:rsid w:val="00BC45E3"/>
    <w:rsid w:val="00BD0A6B"/>
    <w:rsid w:val="00BE061D"/>
    <w:rsid w:val="00BE4DE2"/>
    <w:rsid w:val="00BE5501"/>
    <w:rsid w:val="00BE7D0E"/>
    <w:rsid w:val="00BE7D71"/>
    <w:rsid w:val="00BF699E"/>
    <w:rsid w:val="00BF6A3C"/>
    <w:rsid w:val="00C00B2B"/>
    <w:rsid w:val="00C07381"/>
    <w:rsid w:val="00C219BD"/>
    <w:rsid w:val="00C32884"/>
    <w:rsid w:val="00C34B40"/>
    <w:rsid w:val="00C375FB"/>
    <w:rsid w:val="00C419A5"/>
    <w:rsid w:val="00C4795D"/>
    <w:rsid w:val="00C548B8"/>
    <w:rsid w:val="00C613BC"/>
    <w:rsid w:val="00C63F0A"/>
    <w:rsid w:val="00C6632A"/>
    <w:rsid w:val="00C71064"/>
    <w:rsid w:val="00C72D8F"/>
    <w:rsid w:val="00C81D22"/>
    <w:rsid w:val="00C81F72"/>
    <w:rsid w:val="00C930BD"/>
    <w:rsid w:val="00C9490F"/>
    <w:rsid w:val="00CA1AA5"/>
    <w:rsid w:val="00CA375D"/>
    <w:rsid w:val="00CA4A9A"/>
    <w:rsid w:val="00CB449E"/>
    <w:rsid w:val="00CC6547"/>
    <w:rsid w:val="00CC709E"/>
    <w:rsid w:val="00CD00CF"/>
    <w:rsid w:val="00CD390A"/>
    <w:rsid w:val="00CD4A30"/>
    <w:rsid w:val="00CD5F22"/>
    <w:rsid w:val="00CE56FD"/>
    <w:rsid w:val="00CE7E3C"/>
    <w:rsid w:val="00CF0BBE"/>
    <w:rsid w:val="00CF2A47"/>
    <w:rsid w:val="00CF3897"/>
    <w:rsid w:val="00D04F44"/>
    <w:rsid w:val="00D05BC1"/>
    <w:rsid w:val="00D1036B"/>
    <w:rsid w:val="00D10711"/>
    <w:rsid w:val="00D30662"/>
    <w:rsid w:val="00D37F40"/>
    <w:rsid w:val="00D444A7"/>
    <w:rsid w:val="00D45872"/>
    <w:rsid w:val="00D46D4A"/>
    <w:rsid w:val="00D543E0"/>
    <w:rsid w:val="00D544F6"/>
    <w:rsid w:val="00D5468A"/>
    <w:rsid w:val="00D5630A"/>
    <w:rsid w:val="00D57283"/>
    <w:rsid w:val="00D63A44"/>
    <w:rsid w:val="00D755C5"/>
    <w:rsid w:val="00D7566B"/>
    <w:rsid w:val="00D77EA6"/>
    <w:rsid w:val="00D82959"/>
    <w:rsid w:val="00D84C12"/>
    <w:rsid w:val="00D85F16"/>
    <w:rsid w:val="00D85FA3"/>
    <w:rsid w:val="00D86572"/>
    <w:rsid w:val="00D902B1"/>
    <w:rsid w:val="00D9082E"/>
    <w:rsid w:val="00D925E8"/>
    <w:rsid w:val="00D92D3F"/>
    <w:rsid w:val="00D92F2C"/>
    <w:rsid w:val="00D976A9"/>
    <w:rsid w:val="00DA3545"/>
    <w:rsid w:val="00DA6841"/>
    <w:rsid w:val="00DB5240"/>
    <w:rsid w:val="00DC02EA"/>
    <w:rsid w:val="00DC35EE"/>
    <w:rsid w:val="00DF1762"/>
    <w:rsid w:val="00DF1B6C"/>
    <w:rsid w:val="00DF2BCF"/>
    <w:rsid w:val="00DF4F20"/>
    <w:rsid w:val="00DF7BE7"/>
    <w:rsid w:val="00E0145A"/>
    <w:rsid w:val="00E12837"/>
    <w:rsid w:val="00E16128"/>
    <w:rsid w:val="00E21E4E"/>
    <w:rsid w:val="00E221C4"/>
    <w:rsid w:val="00E25B9F"/>
    <w:rsid w:val="00E25FC1"/>
    <w:rsid w:val="00E3201D"/>
    <w:rsid w:val="00E3266F"/>
    <w:rsid w:val="00E35353"/>
    <w:rsid w:val="00E506A5"/>
    <w:rsid w:val="00E57A27"/>
    <w:rsid w:val="00E57BD7"/>
    <w:rsid w:val="00E6016C"/>
    <w:rsid w:val="00E6140F"/>
    <w:rsid w:val="00E6681D"/>
    <w:rsid w:val="00E66C65"/>
    <w:rsid w:val="00E70AF1"/>
    <w:rsid w:val="00E7228B"/>
    <w:rsid w:val="00E842DD"/>
    <w:rsid w:val="00E93387"/>
    <w:rsid w:val="00E94318"/>
    <w:rsid w:val="00EA06B8"/>
    <w:rsid w:val="00EA3F89"/>
    <w:rsid w:val="00EA40CB"/>
    <w:rsid w:val="00EA6B24"/>
    <w:rsid w:val="00ED012E"/>
    <w:rsid w:val="00ED405E"/>
    <w:rsid w:val="00EE14CC"/>
    <w:rsid w:val="00EE540C"/>
    <w:rsid w:val="00EE7FF7"/>
    <w:rsid w:val="00EF1E82"/>
    <w:rsid w:val="00EF6E6D"/>
    <w:rsid w:val="00F00B54"/>
    <w:rsid w:val="00F011C6"/>
    <w:rsid w:val="00F126C8"/>
    <w:rsid w:val="00F206C6"/>
    <w:rsid w:val="00F21CF6"/>
    <w:rsid w:val="00F23F7A"/>
    <w:rsid w:val="00F27825"/>
    <w:rsid w:val="00F30201"/>
    <w:rsid w:val="00F36C63"/>
    <w:rsid w:val="00F40DDB"/>
    <w:rsid w:val="00F44DAB"/>
    <w:rsid w:val="00F5510E"/>
    <w:rsid w:val="00F56956"/>
    <w:rsid w:val="00F618E5"/>
    <w:rsid w:val="00F638AE"/>
    <w:rsid w:val="00F72EE9"/>
    <w:rsid w:val="00F73B9C"/>
    <w:rsid w:val="00F85CA4"/>
    <w:rsid w:val="00F93827"/>
    <w:rsid w:val="00F94504"/>
    <w:rsid w:val="00F954A3"/>
    <w:rsid w:val="00FA12B8"/>
    <w:rsid w:val="00FA1C0D"/>
    <w:rsid w:val="00FA1EC1"/>
    <w:rsid w:val="00FB21ED"/>
    <w:rsid w:val="00FB2219"/>
    <w:rsid w:val="00FB4275"/>
    <w:rsid w:val="00FC4DBF"/>
    <w:rsid w:val="00FC5526"/>
    <w:rsid w:val="00FC77FB"/>
    <w:rsid w:val="00FD02A6"/>
    <w:rsid w:val="00FD2AAF"/>
    <w:rsid w:val="00FD3D58"/>
    <w:rsid w:val="00FD5E50"/>
    <w:rsid w:val="00FD5F5F"/>
    <w:rsid w:val="00FD76E3"/>
    <w:rsid w:val="00FE3200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82857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10B9-A189-4542-AA0A-EE7F4D08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Antonella Martucci</cp:lastModifiedBy>
  <cp:revision>16</cp:revision>
  <dcterms:created xsi:type="dcterms:W3CDTF">2019-11-27T12:10:00Z</dcterms:created>
  <dcterms:modified xsi:type="dcterms:W3CDTF">2019-11-29T08:55:00Z</dcterms:modified>
</cp:coreProperties>
</file>