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10D6" w14:textId="6A93B5BB" w:rsidR="008A3049" w:rsidRPr="007836FD" w:rsidRDefault="008A3049" w:rsidP="00FD1B13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14:paraId="51278D0C" w14:textId="77777777" w:rsidR="008A3049" w:rsidRPr="007836FD" w:rsidRDefault="008A3049" w:rsidP="00FD1B13">
      <w:pPr>
        <w:shd w:val="clear" w:color="auto" w:fill="FFFFFF"/>
        <w:spacing w:after="0" w:line="240" w:lineRule="auto"/>
        <w:jc w:val="center"/>
        <w:outlineLvl w:val="2"/>
        <w:rPr>
          <w:rFonts w:ascii="Arial" w:eastAsia="Batang" w:hAnsi="Arial" w:cs="Arial"/>
          <w:bCs/>
          <w:szCs w:val="24"/>
          <w:u w:val="single"/>
        </w:rPr>
      </w:pPr>
      <w:r w:rsidRPr="007836FD">
        <w:rPr>
          <w:rFonts w:ascii="Arial" w:eastAsia="Batang" w:hAnsi="Arial" w:cs="Arial"/>
          <w:bCs/>
          <w:szCs w:val="24"/>
          <w:u w:val="single"/>
        </w:rPr>
        <w:t>Comunicato stampa</w:t>
      </w:r>
    </w:p>
    <w:p w14:paraId="755AE856" w14:textId="3F600DE4" w:rsidR="008A3049" w:rsidRPr="007836FD" w:rsidRDefault="008A3049" w:rsidP="00FD1B13">
      <w:pPr>
        <w:shd w:val="clear" w:color="auto" w:fill="FFFFFF"/>
        <w:spacing w:after="0" w:line="240" w:lineRule="auto"/>
        <w:jc w:val="center"/>
        <w:outlineLvl w:val="2"/>
        <w:rPr>
          <w:rFonts w:ascii="Arial" w:eastAsia="Batang" w:hAnsi="Arial" w:cs="Arial"/>
          <w:bCs/>
          <w:szCs w:val="24"/>
          <w:u w:val="single"/>
        </w:rPr>
      </w:pPr>
    </w:p>
    <w:p w14:paraId="433AE59D" w14:textId="0E64B7AF" w:rsidR="008A3049" w:rsidRDefault="00815A5D" w:rsidP="007F58CA">
      <w:pPr>
        <w:shd w:val="clear" w:color="auto" w:fill="FFFFFF"/>
        <w:spacing w:after="0" w:line="240" w:lineRule="auto"/>
        <w:jc w:val="center"/>
        <w:outlineLvl w:val="2"/>
        <w:rPr>
          <w:rFonts w:ascii="Arial" w:eastAsia="Batang" w:hAnsi="Arial" w:cs="Arial"/>
          <w:b/>
          <w:bCs/>
          <w:sz w:val="28"/>
          <w:szCs w:val="24"/>
        </w:rPr>
      </w:pPr>
      <w:r>
        <w:rPr>
          <w:rFonts w:ascii="Arial" w:eastAsia="Batang" w:hAnsi="Arial" w:cs="Arial"/>
          <w:b/>
          <w:bCs/>
          <w:sz w:val="28"/>
          <w:szCs w:val="24"/>
        </w:rPr>
        <w:t>Diarrea da antibiotici nei bambini:</w:t>
      </w:r>
      <w:r w:rsidR="0090348D">
        <w:rPr>
          <w:rFonts w:ascii="Arial" w:eastAsia="Batang" w:hAnsi="Arial" w:cs="Arial"/>
          <w:b/>
          <w:bCs/>
          <w:sz w:val="28"/>
          <w:szCs w:val="24"/>
        </w:rPr>
        <w:t xml:space="preserve"> significativa riduzione dei casi </w:t>
      </w:r>
      <w:r w:rsidR="0090348D">
        <w:rPr>
          <w:rFonts w:ascii="Arial" w:eastAsia="Batang" w:hAnsi="Arial" w:cs="Arial"/>
          <w:b/>
          <w:bCs/>
          <w:sz w:val="28"/>
          <w:szCs w:val="24"/>
        </w:rPr>
        <w:br/>
        <w:t>grazie a un’innovativa associazione di ceppi probiotici</w:t>
      </w:r>
    </w:p>
    <w:p w14:paraId="57AA8D63" w14:textId="77777777" w:rsidR="00EB3F40" w:rsidRDefault="00EB3F40" w:rsidP="00EB3F40">
      <w:pPr>
        <w:pStyle w:val="Paragrafoelenco"/>
        <w:shd w:val="clear" w:color="auto" w:fill="FFFFFF"/>
        <w:spacing w:after="0" w:line="240" w:lineRule="auto"/>
        <w:ind w:left="567"/>
        <w:jc w:val="both"/>
        <w:outlineLvl w:val="2"/>
        <w:rPr>
          <w:rFonts w:ascii="Arial" w:eastAsia="Batang" w:hAnsi="Arial" w:cs="Arial"/>
          <w:b/>
          <w:bCs/>
          <w:i/>
          <w:szCs w:val="24"/>
        </w:rPr>
      </w:pPr>
    </w:p>
    <w:p w14:paraId="75F7FB92" w14:textId="7BABD3BC" w:rsidR="00255458" w:rsidRDefault="00EB3F40" w:rsidP="00D44918">
      <w:pPr>
        <w:pStyle w:val="Paragrafoelenco"/>
        <w:shd w:val="clear" w:color="auto" w:fill="FFFFFF"/>
        <w:spacing w:after="0" w:line="240" w:lineRule="auto"/>
        <w:ind w:left="0"/>
        <w:jc w:val="both"/>
        <w:outlineLvl w:val="2"/>
        <w:rPr>
          <w:rFonts w:ascii="Arial" w:eastAsia="Batang" w:hAnsi="Arial" w:cs="Arial"/>
          <w:b/>
          <w:bCs/>
          <w:sz w:val="28"/>
          <w:szCs w:val="24"/>
        </w:rPr>
      </w:pPr>
      <w:r>
        <w:rPr>
          <w:rFonts w:ascii="Arial" w:eastAsia="Batang" w:hAnsi="Arial" w:cs="Arial"/>
          <w:b/>
          <w:bCs/>
          <w:i/>
          <w:szCs w:val="24"/>
        </w:rPr>
        <w:t xml:space="preserve">Resi noti i risultati preliminari di </w:t>
      </w:r>
      <w:r w:rsidR="00CF1C11" w:rsidRPr="00CF1C11">
        <w:rPr>
          <w:rFonts w:ascii="Arial" w:eastAsia="Batang" w:hAnsi="Arial" w:cs="Arial"/>
          <w:b/>
          <w:bCs/>
          <w:i/>
          <w:szCs w:val="24"/>
        </w:rPr>
        <w:t>“</w:t>
      </w:r>
      <w:r w:rsidR="00CF1C11" w:rsidRPr="00CF1C11">
        <w:rPr>
          <w:rFonts w:ascii="Arial" w:eastAsia="Batang" w:hAnsi="Arial" w:cs="Arial"/>
          <w:b/>
          <w:i/>
          <w:szCs w:val="24"/>
        </w:rPr>
        <w:t>Surveyflor”</w:t>
      </w:r>
      <w:r w:rsidR="00CF1C11" w:rsidRPr="00CF1C11">
        <w:rPr>
          <w:rFonts w:ascii="Arial" w:eastAsia="Batang" w:hAnsi="Arial" w:cs="Arial"/>
          <w:bCs/>
          <w:i/>
          <w:szCs w:val="24"/>
        </w:rPr>
        <w:t xml:space="preserve">, </w:t>
      </w:r>
      <w:r w:rsidRPr="00CF1C11">
        <w:rPr>
          <w:rFonts w:ascii="Arial" w:eastAsia="Batang" w:hAnsi="Arial" w:cs="Arial"/>
          <w:b/>
          <w:bCs/>
          <w:i/>
          <w:szCs w:val="24"/>
        </w:rPr>
        <w:t>u</w:t>
      </w:r>
      <w:r w:rsidR="009636E3" w:rsidRPr="00CF1C11">
        <w:rPr>
          <w:rFonts w:ascii="Arial" w:eastAsia="Batang" w:hAnsi="Arial" w:cs="Arial"/>
          <w:b/>
          <w:bCs/>
          <w:i/>
          <w:szCs w:val="24"/>
        </w:rPr>
        <w:t>na</w:t>
      </w:r>
      <w:r w:rsidR="009636E3">
        <w:rPr>
          <w:rFonts w:ascii="Arial" w:eastAsia="Batang" w:hAnsi="Arial" w:cs="Arial"/>
          <w:b/>
          <w:bCs/>
          <w:i/>
          <w:szCs w:val="24"/>
        </w:rPr>
        <w:t xml:space="preserve"> </w:t>
      </w:r>
      <w:r>
        <w:rPr>
          <w:rFonts w:ascii="Arial" w:eastAsia="Batang" w:hAnsi="Arial" w:cs="Arial"/>
          <w:b/>
          <w:bCs/>
          <w:i/>
          <w:szCs w:val="24"/>
        </w:rPr>
        <w:t>survey nazionale</w:t>
      </w:r>
      <w:r w:rsidR="00CF1C11">
        <w:rPr>
          <w:rFonts w:ascii="Arial" w:eastAsia="Batang" w:hAnsi="Arial" w:cs="Arial"/>
          <w:b/>
          <w:bCs/>
          <w:i/>
          <w:szCs w:val="24"/>
        </w:rPr>
        <w:t xml:space="preserve"> </w:t>
      </w:r>
      <w:r>
        <w:rPr>
          <w:rFonts w:ascii="Arial" w:eastAsia="Batang" w:hAnsi="Arial" w:cs="Arial"/>
          <w:b/>
          <w:bCs/>
          <w:i/>
          <w:szCs w:val="24"/>
        </w:rPr>
        <w:t xml:space="preserve">volta a </w:t>
      </w:r>
      <w:r w:rsidR="009636E3">
        <w:rPr>
          <w:rFonts w:ascii="Arial" w:eastAsia="Batang" w:hAnsi="Arial" w:cs="Arial"/>
          <w:b/>
          <w:bCs/>
          <w:i/>
          <w:szCs w:val="24"/>
        </w:rPr>
        <w:t>valutare</w:t>
      </w:r>
      <w:r>
        <w:rPr>
          <w:rFonts w:ascii="Arial" w:eastAsia="Batang" w:hAnsi="Arial" w:cs="Arial"/>
          <w:b/>
          <w:bCs/>
          <w:i/>
          <w:szCs w:val="24"/>
        </w:rPr>
        <w:t xml:space="preserve"> l’efficacia della formulazione probiotica a </w:t>
      </w:r>
      <w:r w:rsidRPr="00EB3F40">
        <w:rPr>
          <w:rFonts w:ascii="Arial" w:eastAsia="Batang" w:hAnsi="Arial" w:cs="Arial"/>
          <w:b/>
          <w:bCs/>
          <w:i/>
          <w:szCs w:val="24"/>
        </w:rPr>
        <w:t>base di Lactobacillus reuteri LRE02 e Lactobacillus rhamnosus LR04</w:t>
      </w:r>
      <w:r>
        <w:rPr>
          <w:rFonts w:ascii="Arial" w:eastAsia="Batang" w:hAnsi="Arial" w:cs="Arial"/>
          <w:b/>
          <w:bCs/>
          <w:i/>
          <w:szCs w:val="24"/>
        </w:rPr>
        <w:t xml:space="preserve"> nella prevenzione degli eventi diarroici nei bambini in trattamento con terapie antibiotiche. </w:t>
      </w:r>
      <w:r w:rsidR="00D44918">
        <w:rPr>
          <w:rFonts w:ascii="Arial" w:eastAsia="Batang" w:hAnsi="Arial" w:cs="Arial"/>
          <w:b/>
          <w:bCs/>
          <w:i/>
          <w:szCs w:val="24"/>
        </w:rPr>
        <w:t>Lo studio si concluderà a dicembre e prevede di arruolare fino a 15.000 pazienti.</w:t>
      </w:r>
    </w:p>
    <w:p w14:paraId="079D4E2B" w14:textId="4DF6A503" w:rsidR="00E545F6" w:rsidRDefault="00E545F6" w:rsidP="007F58CA">
      <w:pPr>
        <w:shd w:val="clear" w:color="auto" w:fill="FFFFFF"/>
        <w:spacing w:after="0" w:line="240" w:lineRule="auto"/>
        <w:jc w:val="center"/>
        <w:outlineLvl w:val="2"/>
        <w:rPr>
          <w:rFonts w:ascii="Arial" w:eastAsia="Batang" w:hAnsi="Arial" w:cs="Arial"/>
          <w:b/>
          <w:bCs/>
          <w:sz w:val="28"/>
          <w:szCs w:val="24"/>
        </w:rPr>
      </w:pPr>
    </w:p>
    <w:p w14:paraId="565A81A1" w14:textId="71FBAE11" w:rsidR="007F4FDF" w:rsidRPr="00853793" w:rsidRDefault="00BB50A9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7836FD">
        <w:rPr>
          <w:rFonts w:ascii="Arial" w:eastAsia="Batang" w:hAnsi="Arial" w:cs="Arial"/>
          <w:b/>
          <w:bCs/>
          <w:szCs w:val="24"/>
        </w:rPr>
        <w:t xml:space="preserve">Milano, </w:t>
      </w:r>
      <w:r w:rsidR="00853793">
        <w:rPr>
          <w:rFonts w:ascii="Arial" w:eastAsia="Batang" w:hAnsi="Arial" w:cs="Arial"/>
          <w:b/>
          <w:bCs/>
          <w:szCs w:val="24"/>
        </w:rPr>
        <w:t>29</w:t>
      </w:r>
      <w:r w:rsidR="00636423">
        <w:rPr>
          <w:rFonts w:ascii="Arial" w:eastAsia="Batang" w:hAnsi="Arial" w:cs="Arial"/>
          <w:b/>
          <w:bCs/>
          <w:szCs w:val="24"/>
        </w:rPr>
        <w:t xml:space="preserve"> </w:t>
      </w:r>
      <w:r w:rsidR="00CC6462">
        <w:rPr>
          <w:rFonts w:ascii="Arial" w:eastAsia="Batang" w:hAnsi="Arial" w:cs="Arial"/>
          <w:b/>
          <w:bCs/>
          <w:szCs w:val="24"/>
        </w:rPr>
        <w:t>ottobre</w:t>
      </w:r>
      <w:r w:rsidRPr="007836FD">
        <w:rPr>
          <w:rFonts w:ascii="Arial" w:eastAsia="Batang" w:hAnsi="Arial" w:cs="Arial"/>
          <w:b/>
          <w:bCs/>
          <w:szCs w:val="24"/>
        </w:rPr>
        <w:t xml:space="preserve"> 2019</w:t>
      </w:r>
      <w:r w:rsidRPr="007836FD">
        <w:rPr>
          <w:rFonts w:ascii="Arial" w:eastAsia="Batang" w:hAnsi="Arial" w:cs="Arial"/>
          <w:bCs/>
          <w:szCs w:val="24"/>
        </w:rPr>
        <w:t xml:space="preserve"> </w:t>
      </w:r>
      <w:r w:rsidR="00636423">
        <w:rPr>
          <w:rFonts w:ascii="Arial" w:eastAsia="Batang" w:hAnsi="Arial" w:cs="Arial"/>
          <w:bCs/>
          <w:szCs w:val="24"/>
        </w:rPr>
        <w:t>–</w:t>
      </w:r>
      <w:r w:rsidR="001B56D8">
        <w:rPr>
          <w:rFonts w:ascii="Arial" w:eastAsia="Batang" w:hAnsi="Arial" w:cs="Arial"/>
          <w:bCs/>
          <w:szCs w:val="24"/>
        </w:rPr>
        <w:t xml:space="preserve"> </w:t>
      </w:r>
      <w:r w:rsidR="007E1F8E">
        <w:rPr>
          <w:rFonts w:ascii="Arial" w:eastAsia="Batang" w:hAnsi="Arial" w:cs="Arial"/>
          <w:bCs/>
          <w:szCs w:val="24"/>
        </w:rPr>
        <w:t xml:space="preserve">È una </w:t>
      </w:r>
      <w:r w:rsidR="007E1F8E" w:rsidRPr="00010324">
        <w:rPr>
          <w:rFonts w:ascii="Arial" w:eastAsia="Batang" w:hAnsi="Arial" w:cs="Arial"/>
          <w:bCs/>
          <w:szCs w:val="24"/>
        </w:rPr>
        <w:t>condizione molto comune in età pediatrica</w:t>
      </w:r>
      <w:r w:rsidR="007E1F8E">
        <w:rPr>
          <w:rFonts w:ascii="Arial" w:eastAsia="Batang" w:hAnsi="Arial" w:cs="Arial"/>
          <w:bCs/>
          <w:szCs w:val="24"/>
        </w:rPr>
        <w:t xml:space="preserve">: </w:t>
      </w:r>
      <w:r w:rsidR="007E1F8E" w:rsidRPr="00974BF0">
        <w:rPr>
          <w:rFonts w:ascii="Arial" w:eastAsia="Batang" w:hAnsi="Arial" w:cs="Arial"/>
          <w:b/>
          <w:szCs w:val="24"/>
        </w:rPr>
        <w:t>si stima che</w:t>
      </w:r>
      <w:r w:rsidR="007E1F8E">
        <w:rPr>
          <w:rFonts w:ascii="Arial" w:eastAsia="Batang" w:hAnsi="Arial" w:cs="Arial"/>
          <w:bCs/>
          <w:szCs w:val="24"/>
        </w:rPr>
        <w:t xml:space="preserve"> </w:t>
      </w:r>
      <w:r w:rsidR="007E1F8E" w:rsidRPr="00974BF0">
        <w:rPr>
          <w:rFonts w:ascii="Arial" w:eastAsia="Batang" w:hAnsi="Arial" w:cs="Arial"/>
          <w:b/>
          <w:szCs w:val="24"/>
        </w:rPr>
        <w:t>1 bambino</w:t>
      </w:r>
      <w:r w:rsidR="007E1F8E">
        <w:rPr>
          <w:rFonts w:ascii="Arial" w:eastAsia="Batang" w:hAnsi="Arial" w:cs="Arial"/>
          <w:bCs/>
          <w:szCs w:val="24"/>
        </w:rPr>
        <w:t xml:space="preserve"> </w:t>
      </w:r>
      <w:r w:rsidR="007E1F8E" w:rsidRPr="00974BF0">
        <w:rPr>
          <w:rFonts w:ascii="Arial" w:eastAsia="Batang" w:hAnsi="Arial" w:cs="Arial"/>
          <w:b/>
          <w:szCs w:val="24"/>
        </w:rPr>
        <w:t xml:space="preserve">ogni 3-5 </w:t>
      </w:r>
      <w:r w:rsidR="00413CE7" w:rsidRPr="00974BF0">
        <w:rPr>
          <w:rFonts w:ascii="Arial" w:eastAsia="Batang" w:hAnsi="Arial" w:cs="Arial"/>
          <w:b/>
          <w:szCs w:val="24"/>
        </w:rPr>
        <w:t>trattato</w:t>
      </w:r>
      <w:r w:rsidR="007E1F8E" w:rsidRPr="00974BF0">
        <w:rPr>
          <w:rFonts w:ascii="Arial" w:eastAsia="Batang" w:hAnsi="Arial" w:cs="Arial"/>
          <w:b/>
          <w:szCs w:val="24"/>
        </w:rPr>
        <w:t xml:space="preserve"> con terapie antibiotich</w:t>
      </w:r>
      <w:r w:rsidR="00CF6F2C" w:rsidRPr="00974BF0">
        <w:rPr>
          <w:rFonts w:ascii="Arial" w:eastAsia="Batang" w:hAnsi="Arial" w:cs="Arial"/>
          <w:b/>
          <w:szCs w:val="24"/>
        </w:rPr>
        <w:t>e</w:t>
      </w:r>
      <w:r w:rsidR="00887E5A">
        <w:rPr>
          <w:rFonts w:ascii="Arial" w:eastAsia="Batang" w:hAnsi="Arial" w:cs="Arial"/>
          <w:bCs/>
          <w:szCs w:val="24"/>
        </w:rPr>
        <w:t>, prescritte per la cura di infezioni acute delle alte e basse vie respiratorie o delle vie urinarie,</w:t>
      </w:r>
      <w:r w:rsidR="00551962">
        <w:rPr>
          <w:rFonts w:ascii="Arial" w:eastAsia="Batang" w:hAnsi="Arial" w:cs="Arial"/>
          <w:bCs/>
          <w:szCs w:val="24"/>
        </w:rPr>
        <w:t xml:space="preserve"> </w:t>
      </w:r>
      <w:r w:rsidR="007E1F8E" w:rsidRPr="00974BF0">
        <w:rPr>
          <w:rFonts w:ascii="Arial" w:eastAsia="Batang" w:hAnsi="Arial" w:cs="Arial"/>
          <w:b/>
          <w:szCs w:val="24"/>
        </w:rPr>
        <w:t>ne soffra</w:t>
      </w:r>
      <w:r w:rsidR="007E1F8E">
        <w:rPr>
          <w:rFonts w:ascii="Arial" w:eastAsia="Batang" w:hAnsi="Arial" w:cs="Arial"/>
          <w:bCs/>
          <w:szCs w:val="24"/>
        </w:rPr>
        <w:t xml:space="preserve">. </w:t>
      </w:r>
      <w:r w:rsidR="003A1429">
        <w:rPr>
          <w:rFonts w:ascii="Arial" w:eastAsia="Batang" w:hAnsi="Arial" w:cs="Arial"/>
          <w:bCs/>
          <w:szCs w:val="24"/>
        </w:rPr>
        <w:t xml:space="preserve">Si tratta della </w:t>
      </w:r>
      <w:r w:rsidR="007E1F8E" w:rsidRPr="00974BF0">
        <w:rPr>
          <w:rFonts w:ascii="Arial" w:eastAsia="Batang" w:hAnsi="Arial" w:cs="Arial"/>
          <w:b/>
          <w:szCs w:val="24"/>
        </w:rPr>
        <w:t>diarrea da antibiotici</w:t>
      </w:r>
      <w:r w:rsidR="007E1F8E">
        <w:rPr>
          <w:rFonts w:ascii="Arial" w:eastAsia="Batang" w:hAnsi="Arial" w:cs="Arial"/>
          <w:bCs/>
          <w:szCs w:val="24"/>
        </w:rPr>
        <w:t>, causata da un’alterazione del microbiota intestinale – l’insieme dei batteri che colonizzano l’intestino – indotta da questa categoria di farmaci.</w:t>
      </w:r>
      <w:r w:rsidR="001248E5">
        <w:rPr>
          <w:rFonts w:ascii="Arial" w:eastAsia="Batang" w:hAnsi="Arial" w:cs="Arial"/>
          <w:bCs/>
          <w:szCs w:val="24"/>
        </w:rPr>
        <w:t xml:space="preserve"> </w:t>
      </w:r>
      <w:r w:rsidR="001248E5" w:rsidRPr="00974BF0">
        <w:rPr>
          <w:rFonts w:ascii="Arial" w:eastAsia="Batang" w:hAnsi="Arial" w:cs="Arial"/>
          <w:b/>
          <w:szCs w:val="24"/>
        </w:rPr>
        <w:t>Per prevenirla</w:t>
      </w:r>
      <w:r w:rsidR="00010324">
        <w:rPr>
          <w:rFonts w:ascii="Arial" w:eastAsia="Batang" w:hAnsi="Arial" w:cs="Arial"/>
          <w:b/>
          <w:szCs w:val="24"/>
        </w:rPr>
        <w:t>,</w:t>
      </w:r>
      <w:r w:rsidR="001248E5" w:rsidRPr="00974BF0">
        <w:rPr>
          <w:rFonts w:ascii="Arial" w:eastAsia="Batang" w:hAnsi="Arial" w:cs="Arial"/>
          <w:b/>
          <w:szCs w:val="24"/>
        </w:rPr>
        <w:t xml:space="preserve"> un valido aiuto arriva da un’innovativa</w:t>
      </w:r>
      <w:r w:rsidR="001248E5">
        <w:rPr>
          <w:rFonts w:ascii="Arial" w:eastAsia="Batang" w:hAnsi="Arial" w:cs="Arial"/>
          <w:bCs/>
          <w:szCs w:val="24"/>
        </w:rPr>
        <w:t xml:space="preserve"> </w:t>
      </w:r>
      <w:r w:rsidR="001248E5" w:rsidRPr="00974BF0">
        <w:rPr>
          <w:rFonts w:ascii="Arial" w:eastAsia="Batang" w:hAnsi="Arial" w:cs="Arial"/>
          <w:b/>
          <w:szCs w:val="24"/>
        </w:rPr>
        <w:t>formulazione probiotica</w:t>
      </w:r>
      <w:r w:rsidR="001248E5">
        <w:rPr>
          <w:rFonts w:ascii="Arial" w:eastAsia="Batang" w:hAnsi="Arial" w:cs="Arial"/>
          <w:bCs/>
          <w:szCs w:val="24"/>
        </w:rPr>
        <w:t xml:space="preserve">, che unisce il </w:t>
      </w:r>
      <w:r w:rsidR="001248E5" w:rsidRPr="00974BF0">
        <w:rPr>
          <w:rFonts w:ascii="Arial" w:eastAsia="Batang" w:hAnsi="Arial" w:cs="Arial"/>
          <w:b/>
          <w:szCs w:val="24"/>
        </w:rPr>
        <w:t>Lactobacillus reuteri LRE02 e il Lactobacillus rhamnosus</w:t>
      </w:r>
      <w:r w:rsidR="001248E5">
        <w:rPr>
          <w:rFonts w:ascii="Arial" w:eastAsia="Batang" w:hAnsi="Arial" w:cs="Arial"/>
          <w:bCs/>
          <w:szCs w:val="24"/>
        </w:rPr>
        <w:t xml:space="preserve"> </w:t>
      </w:r>
      <w:r w:rsidR="001248E5" w:rsidRPr="00974BF0">
        <w:rPr>
          <w:rFonts w:ascii="Arial" w:eastAsia="Batang" w:hAnsi="Arial" w:cs="Arial"/>
          <w:b/>
          <w:szCs w:val="24"/>
        </w:rPr>
        <w:t>LR04</w:t>
      </w:r>
      <w:r w:rsidR="00CF1C11">
        <w:rPr>
          <w:rFonts w:ascii="Arial" w:eastAsia="Batang" w:hAnsi="Arial" w:cs="Arial"/>
          <w:b/>
          <w:szCs w:val="24"/>
        </w:rPr>
        <w:t xml:space="preserve"> (</w:t>
      </w:r>
      <w:r w:rsidR="00CF1C11" w:rsidRPr="00CF1C11">
        <w:rPr>
          <w:rFonts w:ascii="Arial" w:eastAsia="Batang" w:hAnsi="Arial" w:cs="Arial"/>
          <w:b/>
          <w:szCs w:val="24"/>
        </w:rPr>
        <w:t>Abiflor Baby</w:t>
      </w:r>
      <w:r w:rsidR="00CF1C11" w:rsidRPr="00CF1C11">
        <w:rPr>
          <w:rFonts w:ascii="Arial" w:eastAsia="Batang" w:hAnsi="Arial" w:cs="Arial"/>
          <w:b/>
          <w:szCs w:val="24"/>
          <w:vertAlign w:val="superscript"/>
        </w:rPr>
        <w:t>®</w:t>
      </w:r>
      <w:r w:rsidR="00CF1C11">
        <w:rPr>
          <w:rFonts w:ascii="Arial" w:eastAsia="Batang" w:hAnsi="Arial" w:cs="Arial"/>
          <w:b/>
          <w:szCs w:val="24"/>
        </w:rPr>
        <w:t>)</w:t>
      </w:r>
      <w:r w:rsidR="001248E5">
        <w:rPr>
          <w:rFonts w:ascii="Arial" w:eastAsia="Batang" w:hAnsi="Arial" w:cs="Arial"/>
          <w:bCs/>
          <w:szCs w:val="24"/>
        </w:rPr>
        <w:t xml:space="preserve">: i </w:t>
      </w:r>
      <w:r w:rsidR="001248E5" w:rsidRPr="00010324">
        <w:rPr>
          <w:rFonts w:ascii="Arial" w:eastAsia="Batang" w:hAnsi="Arial" w:cs="Arial"/>
          <w:b/>
          <w:szCs w:val="24"/>
        </w:rPr>
        <w:t>risultati preliminari di una recente survey nazionale</w:t>
      </w:r>
      <w:r w:rsidR="00CF1C11">
        <w:rPr>
          <w:rFonts w:ascii="Arial" w:eastAsia="Batang" w:hAnsi="Arial" w:cs="Arial"/>
          <w:bCs/>
          <w:szCs w:val="24"/>
        </w:rPr>
        <w:t xml:space="preserve"> – </w:t>
      </w:r>
      <w:r w:rsidR="00CF1C11" w:rsidRPr="00CF1C11">
        <w:rPr>
          <w:rFonts w:ascii="Arial" w:eastAsia="Batang" w:hAnsi="Arial" w:cs="Arial"/>
          <w:b/>
          <w:szCs w:val="24"/>
        </w:rPr>
        <w:t>“Surveyflor”</w:t>
      </w:r>
      <w:r w:rsidR="00CF1C11">
        <w:rPr>
          <w:rFonts w:ascii="Arial" w:eastAsia="Batang" w:hAnsi="Arial" w:cs="Arial"/>
          <w:bCs/>
          <w:szCs w:val="24"/>
        </w:rPr>
        <w:t xml:space="preserve"> - </w:t>
      </w:r>
      <w:r w:rsidR="001248E5">
        <w:rPr>
          <w:rFonts w:ascii="Arial" w:eastAsia="Batang" w:hAnsi="Arial" w:cs="Arial"/>
          <w:bCs/>
          <w:szCs w:val="24"/>
        </w:rPr>
        <w:t>ha</w:t>
      </w:r>
      <w:r w:rsidR="008434D0">
        <w:rPr>
          <w:rFonts w:ascii="Arial" w:eastAsia="Batang" w:hAnsi="Arial" w:cs="Arial"/>
          <w:bCs/>
          <w:szCs w:val="24"/>
        </w:rPr>
        <w:t>nno</w:t>
      </w:r>
      <w:r w:rsidR="00010324">
        <w:rPr>
          <w:rFonts w:ascii="Arial" w:eastAsia="Batang" w:hAnsi="Arial" w:cs="Arial"/>
          <w:bCs/>
          <w:szCs w:val="24"/>
        </w:rPr>
        <w:t>,</w:t>
      </w:r>
      <w:r w:rsidR="001248E5">
        <w:rPr>
          <w:rFonts w:ascii="Arial" w:eastAsia="Batang" w:hAnsi="Arial" w:cs="Arial"/>
          <w:bCs/>
          <w:szCs w:val="24"/>
        </w:rPr>
        <w:t xml:space="preserve"> infatti</w:t>
      </w:r>
      <w:r w:rsidR="00010324">
        <w:rPr>
          <w:rFonts w:ascii="Arial" w:eastAsia="Batang" w:hAnsi="Arial" w:cs="Arial"/>
          <w:bCs/>
          <w:szCs w:val="24"/>
        </w:rPr>
        <w:t>,</w:t>
      </w:r>
      <w:r w:rsidR="001248E5">
        <w:rPr>
          <w:rFonts w:ascii="Arial" w:eastAsia="Batang" w:hAnsi="Arial" w:cs="Arial"/>
          <w:bCs/>
          <w:szCs w:val="24"/>
        </w:rPr>
        <w:t xml:space="preserve"> dimostrato che </w:t>
      </w:r>
      <w:r w:rsidR="0015781E">
        <w:rPr>
          <w:rFonts w:ascii="Arial" w:eastAsia="Batang" w:hAnsi="Arial" w:cs="Arial"/>
          <w:bCs/>
          <w:szCs w:val="24"/>
        </w:rPr>
        <w:t xml:space="preserve">il </w:t>
      </w:r>
      <w:r w:rsidR="0015781E" w:rsidRPr="00010324">
        <w:rPr>
          <w:rFonts w:ascii="Arial" w:eastAsia="Batang" w:hAnsi="Arial" w:cs="Arial"/>
          <w:b/>
          <w:szCs w:val="24"/>
        </w:rPr>
        <w:t>numero</w:t>
      </w:r>
      <w:r w:rsidR="001248E5" w:rsidRPr="00010324">
        <w:rPr>
          <w:rFonts w:ascii="Arial" w:eastAsia="Batang" w:hAnsi="Arial" w:cs="Arial"/>
          <w:b/>
          <w:szCs w:val="24"/>
        </w:rPr>
        <w:t xml:space="preserve"> di eventi diarroici si</w:t>
      </w:r>
      <w:r w:rsidR="00651CE6" w:rsidRPr="00010324">
        <w:rPr>
          <w:rFonts w:ascii="Arial" w:eastAsia="Batang" w:hAnsi="Arial" w:cs="Arial"/>
          <w:b/>
          <w:szCs w:val="24"/>
        </w:rPr>
        <w:t xml:space="preserve"> riduce quasi del 50%</w:t>
      </w:r>
      <w:r w:rsidR="001248E5">
        <w:rPr>
          <w:rFonts w:ascii="Arial" w:eastAsia="Batang" w:hAnsi="Arial" w:cs="Arial"/>
          <w:bCs/>
          <w:szCs w:val="24"/>
        </w:rPr>
        <w:t xml:space="preserve"> quando </w:t>
      </w:r>
      <w:r w:rsidR="001248E5" w:rsidRPr="00010324">
        <w:rPr>
          <w:rFonts w:ascii="Arial" w:eastAsia="Batang" w:hAnsi="Arial" w:cs="Arial"/>
          <w:b/>
          <w:szCs w:val="24"/>
        </w:rPr>
        <w:t>l’associazione dei 2 ceppi probiotici è</w:t>
      </w:r>
      <w:r w:rsidR="00663992">
        <w:rPr>
          <w:rFonts w:ascii="Arial" w:eastAsia="Batang" w:hAnsi="Arial" w:cs="Arial"/>
          <w:b/>
          <w:szCs w:val="24"/>
        </w:rPr>
        <w:t xml:space="preserve"> assunta </w:t>
      </w:r>
      <w:r w:rsidR="00663992" w:rsidRPr="00853793">
        <w:rPr>
          <w:rFonts w:ascii="Arial" w:eastAsia="Batang" w:hAnsi="Arial" w:cs="Arial"/>
          <w:b/>
          <w:szCs w:val="24"/>
        </w:rPr>
        <w:t>contemporaneamente all’</w:t>
      </w:r>
      <w:r w:rsidR="001248E5" w:rsidRPr="00853793">
        <w:rPr>
          <w:rFonts w:ascii="Arial" w:eastAsia="Batang" w:hAnsi="Arial" w:cs="Arial"/>
          <w:b/>
          <w:szCs w:val="24"/>
        </w:rPr>
        <w:t>antibiotic</w:t>
      </w:r>
      <w:r w:rsidR="00663992" w:rsidRPr="00853793">
        <w:rPr>
          <w:rFonts w:ascii="Arial" w:eastAsia="Batang" w:hAnsi="Arial" w:cs="Arial"/>
          <w:b/>
          <w:szCs w:val="24"/>
        </w:rPr>
        <w:t>o</w:t>
      </w:r>
      <w:r w:rsidR="001248E5" w:rsidRPr="00853793">
        <w:rPr>
          <w:rFonts w:ascii="Arial" w:eastAsia="Batang" w:hAnsi="Arial" w:cs="Arial"/>
          <w:bCs/>
          <w:szCs w:val="24"/>
        </w:rPr>
        <w:t>.</w:t>
      </w:r>
    </w:p>
    <w:p w14:paraId="5B02719C" w14:textId="77777777" w:rsidR="007F4FDF" w:rsidRDefault="007F4FDF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4EBAB2F0" w14:textId="7766CFDD" w:rsidR="00815707" w:rsidRDefault="00CF6F2C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>
        <w:rPr>
          <w:rFonts w:ascii="Arial" w:eastAsia="Batang" w:hAnsi="Arial" w:cs="Arial"/>
          <w:bCs/>
          <w:szCs w:val="24"/>
        </w:rPr>
        <w:t xml:space="preserve">L’equilibrio </w:t>
      </w:r>
      <w:r w:rsidR="00A261F8">
        <w:rPr>
          <w:rFonts w:ascii="Arial" w:eastAsia="Batang" w:hAnsi="Arial" w:cs="Arial"/>
          <w:bCs/>
          <w:szCs w:val="24"/>
        </w:rPr>
        <w:t xml:space="preserve">del </w:t>
      </w:r>
      <w:r w:rsidR="00A261F8" w:rsidRPr="00773FC3">
        <w:rPr>
          <w:rFonts w:ascii="Arial" w:eastAsia="Batang" w:hAnsi="Arial" w:cs="Arial"/>
          <w:b/>
          <w:szCs w:val="24"/>
        </w:rPr>
        <w:t>microbiota intestinale</w:t>
      </w:r>
      <w:r w:rsidR="00A261F8">
        <w:rPr>
          <w:rFonts w:ascii="Arial" w:eastAsia="Batang" w:hAnsi="Arial" w:cs="Arial"/>
          <w:bCs/>
          <w:szCs w:val="24"/>
        </w:rPr>
        <w:t xml:space="preserve"> è fondamentale per il benessere dell’organismo, a tutte le età, fin dal primo giorno di vita. L’alterazione di questo delicato ecosistema - </w:t>
      </w:r>
      <w:r w:rsidR="00A261F8" w:rsidRPr="00773FC3">
        <w:rPr>
          <w:rFonts w:ascii="Arial" w:eastAsia="Batang" w:hAnsi="Arial" w:cs="Arial"/>
          <w:b/>
          <w:szCs w:val="24"/>
        </w:rPr>
        <w:t>disbiosi</w:t>
      </w:r>
      <w:r w:rsidR="00A261F8">
        <w:rPr>
          <w:rFonts w:ascii="Arial" w:eastAsia="Batang" w:hAnsi="Arial" w:cs="Arial"/>
          <w:bCs/>
          <w:szCs w:val="24"/>
        </w:rPr>
        <w:t xml:space="preserve"> – è un fenomeno molto complesso i cui meccanismi eziopatogenetici variano da individuo a individuo. </w:t>
      </w:r>
      <w:r w:rsidR="00A8621C">
        <w:rPr>
          <w:rFonts w:ascii="Arial" w:eastAsia="Batang" w:hAnsi="Arial" w:cs="Arial"/>
          <w:bCs/>
          <w:szCs w:val="24"/>
        </w:rPr>
        <w:t xml:space="preserve">Una delle cause più comuni </w:t>
      </w:r>
      <w:r w:rsidR="00A8621C" w:rsidRPr="00853793">
        <w:rPr>
          <w:rFonts w:ascii="Arial" w:eastAsia="Batang" w:hAnsi="Arial" w:cs="Arial"/>
          <w:bCs/>
          <w:szCs w:val="24"/>
        </w:rPr>
        <w:t>del</w:t>
      </w:r>
      <w:r w:rsidR="00663992" w:rsidRPr="00853793">
        <w:rPr>
          <w:rFonts w:ascii="Arial" w:eastAsia="Batang" w:hAnsi="Arial" w:cs="Arial"/>
          <w:bCs/>
          <w:szCs w:val="24"/>
        </w:rPr>
        <w:t xml:space="preserve">la disbiosi </w:t>
      </w:r>
      <w:r w:rsidR="00853793">
        <w:rPr>
          <w:rFonts w:ascii="Arial" w:eastAsia="Batang" w:hAnsi="Arial" w:cs="Arial"/>
          <w:bCs/>
          <w:szCs w:val="24"/>
        </w:rPr>
        <w:t>n</w:t>
      </w:r>
      <w:r w:rsidR="00A8621C">
        <w:rPr>
          <w:rFonts w:ascii="Arial" w:eastAsia="Batang" w:hAnsi="Arial" w:cs="Arial"/>
          <w:bCs/>
          <w:szCs w:val="24"/>
        </w:rPr>
        <w:t xml:space="preserve">ei bambini è </w:t>
      </w:r>
      <w:r w:rsidR="00A55C4E">
        <w:rPr>
          <w:rFonts w:ascii="Arial" w:eastAsia="Batang" w:hAnsi="Arial" w:cs="Arial"/>
          <w:bCs/>
          <w:szCs w:val="24"/>
        </w:rPr>
        <w:t>rappresentata dall’assunzione di terapie antibiotiche</w:t>
      </w:r>
      <w:r w:rsidR="00887E5A">
        <w:rPr>
          <w:rFonts w:ascii="Arial" w:eastAsia="Batang" w:hAnsi="Arial" w:cs="Arial"/>
          <w:bCs/>
          <w:szCs w:val="24"/>
        </w:rPr>
        <w:t>.</w:t>
      </w:r>
      <w:r w:rsidR="00551962">
        <w:rPr>
          <w:rFonts w:ascii="Arial" w:eastAsia="Batang" w:hAnsi="Arial" w:cs="Arial"/>
          <w:bCs/>
          <w:szCs w:val="24"/>
        </w:rPr>
        <w:t xml:space="preserve"> Gli </w:t>
      </w:r>
      <w:r w:rsidR="00551962" w:rsidRPr="00773FC3">
        <w:rPr>
          <w:rFonts w:ascii="Arial" w:eastAsia="Batang" w:hAnsi="Arial" w:cs="Arial"/>
          <w:b/>
          <w:szCs w:val="24"/>
        </w:rPr>
        <w:t>antibiotici,</w:t>
      </w:r>
      <w:r w:rsidR="00551962">
        <w:rPr>
          <w:rFonts w:ascii="Arial" w:eastAsia="Batang" w:hAnsi="Arial" w:cs="Arial"/>
          <w:bCs/>
          <w:szCs w:val="24"/>
        </w:rPr>
        <w:t xml:space="preserve"> per definizione, mirano </w:t>
      </w:r>
      <w:r w:rsidR="00F00E10">
        <w:rPr>
          <w:rFonts w:ascii="Arial" w:eastAsia="Batang" w:hAnsi="Arial" w:cs="Arial"/>
          <w:bCs/>
          <w:szCs w:val="24"/>
        </w:rPr>
        <w:t xml:space="preserve">infatti </w:t>
      </w:r>
      <w:r w:rsidR="00551962">
        <w:rPr>
          <w:rFonts w:ascii="Arial" w:eastAsia="Batang" w:hAnsi="Arial" w:cs="Arial"/>
          <w:bCs/>
          <w:szCs w:val="24"/>
        </w:rPr>
        <w:t xml:space="preserve">a uccidere in maniera indiscriminata tutti i microrganismi di natura batterica in cui si imbattono, senza risparmiare il microbiota intestinale. </w:t>
      </w:r>
      <w:r w:rsidR="00F00E10" w:rsidRPr="00773FC3">
        <w:rPr>
          <w:rFonts w:ascii="Arial" w:eastAsia="Batang" w:hAnsi="Arial" w:cs="Arial"/>
          <w:b/>
          <w:szCs w:val="24"/>
        </w:rPr>
        <w:t>Lo squilibrio</w:t>
      </w:r>
      <w:r w:rsidR="00F00E10">
        <w:rPr>
          <w:rFonts w:ascii="Arial" w:eastAsia="Batang" w:hAnsi="Arial" w:cs="Arial"/>
          <w:bCs/>
          <w:szCs w:val="24"/>
        </w:rPr>
        <w:t xml:space="preserve"> che ne deriva può facilitare l’ingresso di agenti patogeni e quindi l’</w:t>
      </w:r>
      <w:r w:rsidR="00F00E10" w:rsidRPr="00773FC3">
        <w:rPr>
          <w:rFonts w:ascii="Arial" w:eastAsia="Batang" w:hAnsi="Arial" w:cs="Arial"/>
          <w:b/>
          <w:szCs w:val="24"/>
        </w:rPr>
        <w:t>insorgenza di sintomi</w:t>
      </w:r>
      <w:r w:rsidR="00F00E10">
        <w:rPr>
          <w:rFonts w:ascii="Arial" w:eastAsia="Batang" w:hAnsi="Arial" w:cs="Arial"/>
          <w:bCs/>
          <w:szCs w:val="24"/>
        </w:rPr>
        <w:t xml:space="preserve">, tra cui appunto la </w:t>
      </w:r>
      <w:r w:rsidR="00F00E10" w:rsidRPr="00773FC3">
        <w:rPr>
          <w:rFonts w:ascii="Arial" w:eastAsia="Batang" w:hAnsi="Arial" w:cs="Arial"/>
          <w:b/>
          <w:szCs w:val="24"/>
        </w:rPr>
        <w:t>diarrea</w:t>
      </w:r>
      <w:r w:rsidR="00F00E10">
        <w:rPr>
          <w:rFonts w:ascii="Arial" w:eastAsia="Batang" w:hAnsi="Arial" w:cs="Arial"/>
          <w:bCs/>
          <w:szCs w:val="24"/>
        </w:rPr>
        <w:t>.</w:t>
      </w:r>
    </w:p>
    <w:p w14:paraId="4087AD9B" w14:textId="301BE595" w:rsidR="00E465D3" w:rsidRDefault="00E465D3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3BBAEBE1" w14:textId="293686A0" w:rsidR="00A25CA7" w:rsidRDefault="00D52ED9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>
        <w:rPr>
          <w:rFonts w:ascii="Arial" w:eastAsia="Batang" w:hAnsi="Arial" w:cs="Arial"/>
          <w:bCs/>
          <w:szCs w:val="24"/>
        </w:rPr>
        <w:t>Recentemente il Working Group on Probiotics and Prebiotics dell</w:t>
      </w:r>
      <w:r w:rsidR="00413CE7">
        <w:rPr>
          <w:rFonts w:ascii="Arial" w:eastAsia="Batang" w:hAnsi="Arial" w:cs="Arial"/>
          <w:bCs/>
          <w:szCs w:val="24"/>
        </w:rPr>
        <w:t>’</w:t>
      </w:r>
      <w:r w:rsidR="00413CE7" w:rsidRPr="00D52ED9">
        <w:rPr>
          <w:rFonts w:ascii="Arial" w:eastAsia="Batang" w:hAnsi="Arial" w:cs="Arial"/>
          <w:bCs/>
          <w:szCs w:val="24"/>
        </w:rPr>
        <w:t>European Society for Paediatric Gastroenterology Hepatology and Nutrition</w:t>
      </w:r>
      <w:r w:rsidR="00413CE7">
        <w:rPr>
          <w:rFonts w:ascii="Arial" w:eastAsia="Batang" w:hAnsi="Arial" w:cs="Arial"/>
          <w:bCs/>
          <w:szCs w:val="24"/>
        </w:rPr>
        <w:t xml:space="preserve"> </w:t>
      </w:r>
      <w:r>
        <w:rPr>
          <w:rFonts w:ascii="Arial" w:eastAsia="Batang" w:hAnsi="Arial" w:cs="Arial"/>
          <w:bCs/>
          <w:szCs w:val="24"/>
        </w:rPr>
        <w:t>(</w:t>
      </w:r>
      <w:r w:rsidR="00137690" w:rsidRPr="00137690">
        <w:rPr>
          <w:rFonts w:ascii="Arial" w:eastAsia="Batang" w:hAnsi="Arial" w:cs="Arial"/>
          <w:b/>
          <w:szCs w:val="24"/>
        </w:rPr>
        <w:t>ESPGHAN</w:t>
      </w:r>
      <w:r>
        <w:rPr>
          <w:rFonts w:ascii="Arial" w:eastAsia="Batang" w:hAnsi="Arial" w:cs="Arial"/>
          <w:bCs/>
          <w:szCs w:val="24"/>
        </w:rPr>
        <w:t xml:space="preserve">) </w:t>
      </w:r>
      <w:r w:rsidR="00FD6CC9">
        <w:rPr>
          <w:rFonts w:ascii="Arial" w:eastAsia="Batang" w:hAnsi="Arial" w:cs="Arial"/>
          <w:bCs/>
          <w:szCs w:val="24"/>
        </w:rPr>
        <w:t>ha pubblicato un documento che raccomanda l’uso di alcuni ceppi probiotici per la prevenzione della diarrea da antibiotici.</w:t>
      </w:r>
    </w:p>
    <w:p w14:paraId="24517A9C" w14:textId="7D756290" w:rsidR="00FD6CC9" w:rsidRDefault="00A25CA7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>
        <w:rPr>
          <w:rFonts w:ascii="Arial" w:eastAsia="Batang" w:hAnsi="Arial" w:cs="Arial"/>
          <w:bCs/>
          <w:szCs w:val="24"/>
        </w:rPr>
        <w:t>Alla luce di tali evidenze</w:t>
      </w:r>
      <w:r w:rsidR="00FD6CC9">
        <w:rPr>
          <w:rFonts w:ascii="Arial" w:eastAsia="Batang" w:hAnsi="Arial" w:cs="Arial"/>
          <w:bCs/>
          <w:szCs w:val="24"/>
        </w:rPr>
        <w:t xml:space="preserve"> scientifiche è nata l’idea di condurre </w:t>
      </w:r>
      <w:r w:rsidR="00CF1C11" w:rsidRPr="00CF1C11">
        <w:rPr>
          <w:rFonts w:ascii="Arial" w:eastAsia="Batang" w:hAnsi="Arial" w:cs="Arial"/>
          <w:b/>
          <w:szCs w:val="24"/>
        </w:rPr>
        <w:t>“Surveyflor”</w:t>
      </w:r>
      <w:r w:rsidR="00CF1C11">
        <w:rPr>
          <w:rFonts w:ascii="Arial" w:eastAsia="Batang" w:hAnsi="Arial" w:cs="Arial"/>
          <w:bCs/>
          <w:szCs w:val="24"/>
        </w:rPr>
        <w:t xml:space="preserve">, </w:t>
      </w:r>
      <w:r w:rsidR="00FD6CC9">
        <w:rPr>
          <w:rFonts w:ascii="Arial" w:eastAsia="Batang" w:hAnsi="Arial" w:cs="Arial"/>
          <w:bCs/>
          <w:szCs w:val="24"/>
        </w:rPr>
        <w:t xml:space="preserve">una </w:t>
      </w:r>
      <w:r w:rsidR="00FD6CC9" w:rsidRPr="00773FC3">
        <w:rPr>
          <w:rFonts w:ascii="Arial" w:eastAsia="Batang" w:hAnsi="Arial" w:cs="Arial"/>
          <w:b/>
          <w:szCs w:val="24"/>
        </w:rPr>
        <w:t>survey</w:t>
      </w:r>
      <w:r w:rsidRPr="00773FC3">
        <w:rPr>
          <w:rFonts w:ascii="Arial" w:eastAsia="Batang" w:hAnsi="Arial" w:cs="Arial"/>
          <w:b/>
          <w:szCs w:val="24"/>
        </w:rPr>
        <w:t xml:space="preserve"> a livello nazionale</w:t>
      </w:r>
      <w:r w:rsidR="00FD6CC9">
        <w:rPr>
          <w:rFonts w:ascii="Arial" w:eastAsia="Batang" w:hAnsi="Arial" w:cs="Arial"/>
          <w:bCs/>
          <w:szCs w:val="24"/>
        </w:rPr>
        <w:t xml:space="preserve">, </w:t>
      </w:r>
      <w:r w:rsidR="003A511C">
        <w:rPr>
          <w:rFonts w:ascii="Arial" w:eastAsia="Batang" w:hAnsi="Arial" w:cs="Arial"/>
          <w:bCs/>
          <w:szCs w:val="24"/>
        </w:rPr>
        <w:t>grazie al</w:t>
      </w:r>
      <w:r>
        <w:rPr>
          <w:rFonts w:ascii="Arial" w:eastAsia="Batang" w:hAnsi="Arial" w:cs="Arial"/>
          <w:bCs/>
          <w:szCs w:val="24"/>
        </w:rPr>
        <w:t>la collaborazione dei</w:t>
      </w:r>
      <w:r w:rsidR="00FD6CC9">
        <w:rPr>
          <w:rFonts w:ascii="Arial" w:eastAsia="Batang" w:hAnsi="Arial" w:cs="Arial"/>
          <w:bCs/>
          <w:szCs w:val="24"/>
        </w:rPr>
        <w:t xml:space="preserve"> pediatri di famiglia, </w:t>
      </w:r>
      <w:r w:rsidR="00FD6CC9" w:rsidRPr="00773FC3">
        <w:rPr>
          <w:rFonts w:ascii="Arial" w:eastAsia="Batang" w:hAnsi="Arial" w:cs="Arial"/>
          <w:b/>
          <w:szCs w:val="24"/>
        </w:rPr>
        <w:t>allo scopo di valutare se l’assunzione</w:t>
      </w:r>
      <w:r w:rsidR="00FD6CC9">
        <w:rPr>
          <w:rFonts w:ascii="Arial" w:eastAsia="Batang" w:hAnsi="Arial" w:cs="Arial"/>
          <w:bCs/>
          <w:szCs w:val="24"/>
        </w:rPr>
        <w:t xml:space="preserve"> della </w:t>
      </w:r>
      <w:r w:rsidR="00FD6CC9" w:rsidRPr="00773FC3">
        <w:rPr>
          <w:rFonts w:ascii="Arial" w:eastAsia="Batang" w:hAnsi="Arial" w:cs="Arial"/>
          <w:b/>
          <w:szCs w:val="24"/>
        </w:rPr>
        <w:t xml:space="preserve">formulazione </w:t>
      </w:r>
      <w:r w:rsidRPr="00773FC3">
        <w:rPr>
          <w:rFonts w:ascii="Arial" w:eastAsia="Batang" w:hAnsi="Arial" w:cs="Arial"/>
          <w:b/>
          <w:szCs w:val="24"/>
        </w:rPr>
        <w:t>probiotica a base di</w:t>
      </w:r>
      <w:r>
        <w:rPr>
          <w:rFonts w:ascii="Arial" w:eastAsia="Batang" w:hAnsi="Arial" w:cs="Arial"/>
          <w:bCs/>
          <w:szCs w:val="24"/>
        </w:rPr>
        <w:t xml:space="preserve"> </w:t>
      </w:r>
      <w:r w:rsidR="00FD6CC9" w:rsidRPr="00773FC3">
        <w:rPr>
          <w:rFonts w:ascii="Arial" w:eastAsia="Batang" w:hAnsi="Arial" w:cs="Arial"/>
          <w:b/>
          <w:szCs w:val="24"/>
        </w:rPr>
        <w:t xml:space="preserve">Lactobacillus reuteri LRE02 e </w:t>
      </w:r>
      <w:r w:rsidRPr="00773FC3">
        <w:rPr>
          <w:rFonts w:ascii="Arial" w:eastAsia="Batang" w:hAnsi="Arial" w:cs="Arial"/>
          <w:b/>
          <w:szCs w:val="24"/>
        </w:rPr>
        <w:t xml:space="preserve">di </w:t>
      </w:r>
      <w:r w:rsidR="00FD6CC9" w:rsidRPr="00773FC3">
        <w:rPr>
          <w:rFonts w:ascii="Arial" w:eastAsia="Batang" w:hAnsi="Arial" w:cs="Arial"/>
          <w:b/>
          <w:szCs w:val="24"/>
        </w:rPr>
        <w:t>Lactobacillus rhamnosus LR04</w:t>
      </w:r>
      <w:r w:rsidR="00CF1C11">
        <w:rPr>
          <w:rFonts w:ascii="Arial" w:eastAsia="Batang" w:hAnsi="Arial" w:cs="Arial"/>
          <w:b/>
          <w:szCs w:val="24"/>
        </w:rPr>
        <w:t xml:space="preserve"> (</w:t>
      </w:r>
      <w:r w:rsidR="00CF1C11" w:rsidRPr="00CF1C11">
        <w:rPr>
          <w:rFonts w:ascii="Arial" w:eastAsia="Batang" w:hAnsi="Arial" w:cs="Arial"/>
          <w:b/>
          <w:szCs w:val="24"/>
        </w:rPr>
        <w:t>Abiflor Baby</w:t>
      </w:r>
      <w:r w:rsidR="00CF1C11" w:rsidRPr="00CF1C11">
        <w:rPr>
          <w:rFonts w:ascii="Arial" w:eastAsia="Batang" w:hAnsi="Arial" w:cs="Arial"/>
          <w:b/>
          <w:szCs w:val="24"/>
          <w:vertAlign w:val="superscript"/>
        </w:rPr>
        <w:t>®</w:t>
      </w:r>
      <w:r w:rsidR="00CF1C11">
        <w:rPr>
          <w:rFonts w:ascii="Arial" w:eastAsia="Batang" w:hAnsi="Arial" w:cs="Arial"/>
          <w:b/>
          <w:szCs w:val="24"/>
        </w:rPr>
        <w:t>)</w:t>
      </w:r>
      <w:r>
        <w:rPr>
          <w:rFonts w:ascii="Arial" w:eastAsia="Batang" w:hAnsi="Arial" w:cs="Arial"/>
          <w:bCs/>
          <w:szCs w:val="24"/>
        </w:rPr>
        <w:t xml:space="preserve">, </w:t>
      </w:r>
      <w:r w:rsidRPr="00773FC3">
        <w:rPr>
          <w:rFonts w:ascii="Arial" w:eastAsia="Batang" w:hAnsi="Arial" w:cs="Arial"/>
          <w:b/>
          <w:szCs w:val="24"/>
        </w:rPr>
        <w:t xml:space="preserve">insieme alla terapia antibiotica, sia in grado di prevenire </w:t>
      </w:r>
      <w:r w:rsidR="003A511C" w:rsidRPr="00773FC3">
        <w:rPr>
          <w:rFonts w:ascii="Arial" w:eastAsia="Batang" w:hAnsi="Arial" w:cs="Arial"/>
          <w:b/>
          <w:szCs w:val="24"/>
        </w:rPr>
        <w:t xml:space="preserve">o meno </w:t>
      </w:r>
      <w:r w:rsidRPr="00773FC3">
        <w:rPr>
          <w:rFonts w:ascii="Arial" w:eastAsia="Batang" w:hAnsi="Arial" w:cs="Arial"/>
          <w:b/>
          <w:szCs w:val="24"/>
        </w:rPr>
        <w:t>gli eventi diarroici</w:t>
      </w:r>
      <w:r>
        <w:rPr>
          <w:rFonts w:ascii="Arial" w:eastAsia="Batang" w:hAnsi="Arial" w:cs="Arial"/>
          <w:bCs/>
          <w:szCs w:val="24"/>
        </w:rPr>
        <w:t>.</w:t>
      </w:r>
    </w:p>
    <w:p w14:paraId="5020FC35" w14:textId="77777777" w:rsidR="00AD5429" w:rsidRDefault="00AD5429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6AC2402D" w14:textId="306BA908" w:rsidR="00A25CA7" w:rsidRDefault="00663992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853793">
        <w:rPr>
          <w:rFonts w:ascii="Arial" w:eastAsia="Batang" w:hAnsi="Arial" w:cs="Arial"/>
          <w:bCs/>
          <w:szCs w:val="24"/>
        </w:rPr>
        <w:t>S</w:t>
      </w:r>
      <w:r w:rsidR="004960F3" w:rsidRPr="00853793">
        <w:rPr>
          <w:rFonts w:ascii="Arial" w:eastAsia="Batang" w:hAnsi="Arial" w:cs="Arial"/>
          <w:bCs/>
          <w:szCs w:val="24"/>
        </w:rPr>
        <w:t xml:space="preserve">ono stati coinvolti </w:t>
      </w:r>
      <w:r w:rsidR="004960F3" w:rsidRPr="00773FC3">
        <w:rPr>
          <w:rFonts w:ascii="Arial" w:eastAsia="Batang" w:hAnsi="Arial" w:cs="Arial"/>
          <w:b/>
          <w:szCs w:val="24"/>
        </w:rPr>
        <w:t>8</w:t>
      </w:r>
      <w:r w:rsidR="00AF5B4B" w:rsidRPr="00773FC3">
        <w:rPr>
          <w:rFonts w:ascii="Arial" w:eastAsia="Batang" w:hAnsi="Arial" w:cs="Arial"/>
          <w:b/>
          <w:szCs w:val="24"/>
        </w:rPr>
        <w:t>3</w:t>
      </w:r>
      <w:r w:rsidR="004960F3" w:rsidRPr="00773FC3">
        <w:rPr>
          <w:rFonts w:ascii="Arial" w:eastAsia="Batang" w:hAnsi="Arial" w:cs="Arial"/>
          <w:b/>
          <w:szCs w:val="24"/>
        </w:rPr>
        <w:t xml:space="preserve"> pediatri</w:t>
      </w:r>
      <w:r w:rsidR="004960F3">
        <w:rPr>
          <w:rFonts w:ascii="Arial" w:eastAsia="Batang" w:hAnsi="Arial" w:cs="Arial"/>
          <w:bCs/>
          <w:szCs w:val="24"/>
        </w:rPr>
        <w:t xml:space="preserve"> che hanno arruolato </w:t>
      </w:r>
      <w:r w:rsidR="004960F3" w:rsidRPr="00773FC3">
        <w:rPr>
          <w:rFonts w:ascii="Arial" w:eastAsia="Batang" w:hAnsi="Arial" w:cs="Arial"/>
          <w:b/>
          <w:szCs w:val="24"/>
        </w:rPr>
        <w:t>8.400 bambini</w:t>
      </w:r>
      <w:r w:rsidR="004960F3">
        <w:rPr>
          <w:rFonts w:ascii="Arial" w:eastAsia="Batang" w:hAnsi="Arial" w:cs="Arial"/>
          <w:bCs/>
          <w:szCs w:val="24"/>
        </w:rPr>
        <w:t xml:space="preserve">, con un’età media di circa 24 mesi, </w:t>
      </w:r>
      <w:r w:rsidR="004960F3" w:rsidRPr="00773FC3">
        <w:rPr>
          <w:rFonts w:ascii="Arial" w:eastAsia="Batang" w:hAnsi="Arial" w:cs="Arial"/>
          <w:b/>
          <w:szCs w:val="24"/>
        </w:rPr>
        <w:t>in terapia antibiotica</w:t>
      </w:r>
      <w:r w:rsidR="004960F3">
        <w:rPr>
          <w:rFonts w:ascii="Arial" w:eastAsia="Batang" w:hAnsi="Arial" w:cs="Arial"/>
          <w:bCs/>
          <w:szCs w:val="24"/>
        </w:rPr>
        <w:t xml:space="preserve">, suddividendoli in </w:t>
      </w:r>
      <w:r w:rsidR="004960F3" w:rsidRPr="00773FC3">
        <w:rPr>
          <w:rFonts w:ascii="Arial" w:eastAsia="Batang" w:hAnsi="Arial" w:cs="Arial"/>
          <w:b/>
          <w:szCs w:val="24"/>
        </w:rPr>
        <w:t>due gruppi</w:t>
      </w:r>
      <w:r w:rsidR="004960F3">
        <w:rPr>
          <w:rFonts w:ascii="Arial" w:eastAsia="Batang" w:hAnsi="Arial" w:cs="Arial"/>
          <w:bCs/>
          <w:szCs w:val="24"/>
        </w:rPr>
        <w:t xml:space="preserve">: </w:t>
      </w:r>
      <w:r w:rsidR="00651CE6">
        <w:rPr>
          <w:rFonts w:ascii="Arial" w:eastAsia="Batang" w:hAnsi="Arial" w:cs="Arial"/>
          <w:bCs/>
          <w:szCs w:val="24"/>
        </w:rPr>
        <w:t xml:space="preserve">il </w:t>
      </w:r>
      <w:r w:rsidR="00651CE6" w:rsidRPr="00773FC3">
        <w:rPr>
          <w:rFonts w:ascii="Arial" w:eastAsia="Batang" w:hAnsi="Arial" w:cs="Arial"/>
          <w:b/>
          <w:szCs w:val="24"/>
        </w:rPr>
        <w:t>gruppo A</w:t>
      </w:r>
      <w:r w:rsidR="00651CE6">
        <w:rPr>
          <w:rFonts w:ascii="Arial" w:eastAsia="Batang" w:hAnsi="Arial" w:cs="Arial"/>
          <w:bCs/>
          <w:szCs w:val="24"/>
        </w:rPr>
        <w:t xml:space="preserve">, a cui sono stati somministrati </w:t>
      </w:r>
      <w:r>
        <w:rPr>
          <w:rFonts w:ascii="Arial" w:eastAsia="Batang" w:hAnsi="Arial" w:cs="Arial"/>
          <w:bCs/>
          <w:szCs w:val="24"/>
        </w:rPr>
        <w:t xml:space="preserve">insieme all’antibiotico </w:t>
      </w:r>
      <w:r w:rsidR="00651CE6">
        <w:rPr>
          <w:rFonts w:ascii="Arial" w:eastAsia="Batang" w:hAnsi="Arial" w:cs="Arial"/>
          <w:bCs/>
          <w:szCs w:val="24"/>
        </w:rPr>
        <w:t xml:space="preserve">i due ceppi probiotici, e il </w:t>
      </w:r>
      <w:r w:rsidR="00651CE6" w:rsidRPr="00773FC3">
        <w:rPr>
          <w:rFonts w:ascii="Arial" w:eastAsia="Batang" w:hAnsi="Arial" w:cs="Arial"/>
          <w:b/>
          <w:szCs w:val="24"/>
        </w:rPr>
        <w:t>gruppo B</w:t>
      </w:r>
      <w:r w:rsidR="00651CE6">
        <w:rPr>
          <w:rFonts w:ascii="Arial" w:eastAsia="Batang" w:hAnsi="Arial" w:cs="Arial"/>
          <w:bCs/>
          <w:szCs w:val="24"/>
        </w:rPr>
        <w:t xml:space="preserve"> (di controllo), trattato esclusivamente con antibiotici.</w:t>
      </w:r>
    </w:p>
    <w:p w14:paraId="1ECFDA09" w14:textId="080F6647" w:rsidR="00146166" w:rsidRDefault="00651CE6" w:rsidP="004551FB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>
        <w:rPr>
          <w:rFonts w:ascii="Arial" w:eastAsia="Batang" w:hAnsi="Arial" w:cs="Arial"/>
          <w:bCs/>
          <w:szCs w:val="24"/>
        </w:rPr>
        <w:t xml:space="preserve">I </w:t>
      </w:r>
      <w:r w:rsidR="0015781E" w:rsidRPr="00773FC3">
        <w:rPr>
          <w:rFonts w:ascii="Arial" w:eastAsia="Batang" w:hAnsi="Arial" w:cs="Arial"/>
          <w:b/>
          <w:szCs w:val="24"/>
        </w:rPr>
        <w:t>risultati</w:t>
      </w:r>
      <w:r w:rsidRPr="00773FC3">
        <w:rPr>
          <w:rFonts w:ascii="Arial" w:eastAsia="Batang" w:hAnsi="Arial" w:cs="Arial"/>
          <w:b/>
          <w:szCs w:val="24"/>
        </w:rPr>
        <w:t xml:space="preserve"> preliminari</w:t>
      </w:r>
      <w:r>
        <w:rPr>
          <w:rFonts w:ascii="Arial" w:eastAsia="Batang" w:hAnsi="Arial" w:cs="Arial"/>
          <w:bCs/>
          <w:szCs w:val="24"/>
        </w:rPr>
        <w:t xml:space="preserve"> – la survey si concluderà a dicembre 2019 – </w:t>
      </w:r>
      <w:r w:rsidRPr="00773FC3">
        <w:rPr>
          <w:rFonts w:ascii="Arial" w:eastAsia="Batang" w:hAnsi="Arial" w:cs="Arial"/>
          <w:b/>
          <w:szCs w:val="24"/>
        </w:rPr>
        <w:t>sono molto incoraggianti</w:t>
      </w:r>
      <w:r>
        <w:rPr>
          <w:rFonts w:ascii="Arial" w:eastAsia="Batang" w:hAnsi="Arial" w:cs="Arial"/>
          <w:bCs/>
          <w:szCs w:val="24"/>
        </w:rPr>
        <w:t xml:space="preserve">: </w:t>
      </w:r>
      <w:r w:rsidR="004551FB">
        <w:rPr>
          <w:rFonts w:ascii="Arial" w:eastAsia="Batang" w:hAnsi="Arial" w:cs="Arial"/>
          <w:bCs/>
          <w:szCs w:val="24"/>
        </w:rPr>
        <w:t xml:space="preserve">si è infatti riscontrata </w:t>
      </w:r>
      <w:r w:rsidR="004551FB" w:rsidRPr="00773FC3">
        <w:rPr>
          <w:rFonts w:ascii="Arial" w:eastAsia="Batang" w:hAnsi="Arial" w:cs="Arial"/>
          <w:b/>
          <w:szCs w:val="24"/>
        </w:rPr>
        <w:t>una riduzione statisticamente significativa della percentuale di</w:t>
      </w:r>
      <w:r w:rsidR="00742323" w:rsidRPr="00773FC3">
        <w:rPr>
          <w:rFonts w:ascii="Arial" w:eastAsia="Batang" w:hAnsi="Arial" w:cs="Arial"/>
          <w:b/>
          <w:szCs w:val="24"/>
        </w:rPr>
        <w:t xml:space="preserve"> </w:t>
      </w:r>
      <w:r w:rsidR="004551FB" w:rsidRPr="00773FC3">
        <w:rPr>
          <w:rFonts w:ascii="Arial" w:eastAsia="Batang" w:hAnsi="Arial" w:cs="Arial"/>
          <w:b/>
          <w:szCs w:val="24"/>
        </w:rPr>
        <w:t>diarr</w:t>
      </w:r>
      <w:r w:rsidR="00742323" w:rsidRPr="00773FC3">
        <w:rPr>
          <w:rFonts w:ascii="Arial" w:eastAsia="Batang" w:hAnsi="Arial" w:cs="Arial"/>
          <w:b/>
          <w:szCs w:val="24"/>
        </w:rPr>
        <w:t>ea</w:t>
      </w:r>
      <w:r w:rsidR="004551FB" w:rsidRPr="00773FC3">
        <w:rPr>
          <w:rFonts w:ascii="Arial" w:eastAsia="Batang" w:hAnsi="Arial" w:cs="Arial"/>
          <w:b/>
          <w:szCs w:val="24"/>
        </w:rPr>
        <w:t xml:space="preserve"> nei bambini</w:t>
      </w:r>
      <w:r w:rsidR="004551FB">
        <w:rPr>
          <w:rFonts w:ascii="Arial" w:eastAsia="Batang" w:hAnsi="Arial" w:cs="Arial"/>
          <w:bCs/>
          <w:szCs w:val="24"/>
        </w:rPr>
        <w:t xml:space="preserve"> </w:t>
      </w:r>
      <w:r w:rsidR="004551FB" w:rsidRPr="00773FC3">
        <w:rPr>
          <w:rFonts w:ascii="Arial" w:eastAsia="Batang" w:hAnsi="Arial" w:cs="Arial"/>
          <w:b/>
          <w:szCs w:val="24"/>
        </w:rPr>
        <w:t>del gruppo A</w:t>
      </w:r>
      <w:r w:rsidR="004551FB">
        <w:rPr>
          <w:rFonts w:ascii="Arial" w:eastAsia="Batang" w:hAnsi="Arial" w:cs="Arial"/>
          <w:bCs/>
          <w:szCs w:val="24"/>
        </w:rPr>
        <w:t xml:space="preserve"> (28%) rispetto a coloro che </w:t>
      </w:r>
      <w:r w:rsidR="00034FD4">
        <w:rPr>
          <w:rFonts w:ascii="Arial" w:eastAsia="Batang" w:hAnsi="Arial" w:cs="Arial"/>
          <w:bCs/>
          <w:szCs w:val="24"/>
        </w:rPr>
        <w:t xml:space="preserve">non </w:t>
      </w:r>
      <w:r w:rsidR="004551FB">
        <w:rPr>
          <w:rFonts w:ascii="Arial" w:eastAsia="Batang" w:hAnsi="Arial" w:cs="Arial"/>
          <w:bCs/>
          <w:szCs w:val="24"/>
        </w:rPr>
        <w:t>avevano assunto i probiotici (52%).</w:t>
      </w:r>
    </w:p>
    <w:p w14:paraId="5BEA3831" w14:textId="437AA104" w:rsidR="0015781E" w:rsidRDefault="0015781E" w:rsidP="004551FB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16BEC1EF" w14:textId="698A5202" w:rsidR="00742323" w:rsidRDefault="0015781E" w:rsidP="004551FB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i/>
          <w:iCs/>
          <w:szCs w:val="24"/>
        </w:rPr>
      </w:pPr>
      <w:r>
        <w:rPr>
          <w:rFonts w:ascii="Arial" w:eastAsia="Batang" w:hAnsi="Arial" w:cs="Arial"/>
          <w:bCs/>
          <w:szCs w:val="24"/>
        </w:rPr>
        <w:t>“</w:t>
      </w:r>
      <w:r>
        <w:rPr>
          <w:rFonts w:ascii="Arial" w:eastAsia="Batang" w:hAnsi="Arial" w:cs="Arial"/>
          <w:bCs/>
          <w:i/>
          <w:iCs/>
          <w:szCs w:val="24"/>
        </w:rPr>
        <w:t>Sebbene si</w:t>
      </w:r>
      <w:r w:rsidR="00334311">
        <w:rPr>
          <w:rFonts w:ascii="Arial" w:eastAsia="Batang" w:hAnsi="Arial" w:cs="Arial"/>
          <w:bCs/>
          <w:i/>
          <w:iCs/>
          <w:szCs w:val="24"/>
        </w:rPr>
        <w:t xml:space="preserve"> tratti di </w:t>
      </w:r>
      <w:r>
        <w:rPr>
          <w:rFonts w:ascii="Arial" w:eastAsia="Batang" w:hAnsi="Arial" w:cs="Arial"/>
          <w:bCs/>
          <w:i/>
          <w:iCs/>
          <w:szCs w:val="24"/>
        </w:rPr>
        <w:t xml:space="preserve">dati preliminari, il risultato è molto significativo in quanto il numero di eventi diarroici nei bambini in trattamento con antibiotici si riduce quasi del 50% grazie all’assunzione contemporanea dell’associazione di probiotici”, </w:t>
      </w:r>
      <w:r>
        <w:rPr>
          <w:rFonts w:ascii="Arial" w:eastAsia="Batang" w:hAnsi="Arial" w:cs="Arial"/>
          <w:bCs/>
          <w:szCs w:val="24"/>
        </w:rPr>
        <w:t>spiega</w:t>
      </w:r>
      <w:r w:rsidRPr="0015781E">
        <w:rPr>
          <w:rFonts w:ascii="Arial" w:eastAsia="Batang" w:hAnsi="Arial" w:cs="Arial"/>
          <w:bCs/>
          <w:szCs w:val="24"/>
        </w:rPr>
        <w:t xml:space="preserve"> </w:t>
      </w:r>
      <w:r w:rsidRPr="00F04CC7">
        <w:rPr>
          <w:rFonts w:ascii="Arial" w:eastAsia="Batang" w:hAnsi="Arial" w:cs="Arial"/>
          <w:b/>
          <w:szCs w:val="24"/>
        </w:rPr>
        <w:t>Lorenzo Drago</w:t>
      </w:r>
      <w:r>
        <w:rPr>
          <w:rFonts w:ascii="Arial" w:eastAsia="Batang" w:hAnsi="Arial" w:cs="Arial"/>
          <w:bCs/>
          <w:szCs w:val="24"/>
        </w:rPr>
        <w:t xml:space="preserve">, </w:t>
      </w:r>
      <w:r w:rsidR="00D659B6">
        <w:rPr>
          <w:rFonts w:ascii="Arial" w:eastAsia="Batang" w:hAnsi="Arial" w:cs="Arial"/>
          <w:b/>
          <w:szCs w:val="24"/>
        </w:rPr>
        <w:t>p</w:t>
      </w:r>
      <w:r w:rsidRPr="00F04CC7">
        <w:rPr>
          <w:rFonts w:ascii="Arial" w:eastAsia="Batang" w:hAnsi="Arial" w:cs="Arial"/>
          <w:b/>
          <w:szCs w:val="24"/>
        </w:rPr>
        <w:t>rofessore</w:t>
      </w:r>
      <w:r w:rsidR="00137690">
        <w:rPr>
          <w:rFonts w:ascii="Arial" w:eastAsia="Batang" w:hAnsi="Arial" w:cs="Arial"/>
          <w:b/>
          <w:szCs w:val="24"/>
        </w:rPr>
        <w:t xml:space="preserve"> </w:t>
      </w:r>
      <w:r w:rsidRPr="00F04CC7">
        <w:rPr>
          <w:rFonts w:ascii="Arial" w:eastAsia="Batang" w:hAnsi="Arial" w:cs="Arial"/>
          <w:b/>
          <w:szCs w:val="24"/>
        </w:rPr>
        <w:t xml:space="preserve">di </w:t>
      </w:r>
      <w:r w:rsidR="00D659B6">
        <w:rPr>
          <w:rFonts w:ascii="Arial" w:eastAsia="Batang" w:hAnsi="Arial" w:cs="Arial"/>
          <w:b/>
          <w:szCs w:val="24"/>
        </w:rPr>
        <w:t>M</w:t>
      </w:r>
      <w:r w:rsidRPr="00F04CC7">
        <w:rPr>
          <w:rFonts w:ascii="Arial" w:eastAsia="Batang" w:hAnsi="Arial" w:cs="Arial"/>
          <w:b/>
          <w:szCs w:val="24"/>
        </w:rPr>
        <w:t xml:space="preserve">icrobiologia </w:t>
      </w:r>
      <w:r w:rsidR="00D659B6">
        <w:rPr>
          <w:rFonts w:ascii="Arial" w:eastAsia="Batang" w:hAnsi="Arial" w:cs="Arial"/>
          <w:b/>
          <w:szCs w:val="24"/>
        </w:rPr>
        <w:t>C</w:t>
      </w:r>
      <w:r w:rsidRPr="00F04CC7">
        <w:rPr>
          <w:rFonts w:ascii="Arial" w:eastAsia="Batang" w:hAnsi="Arial" w:cs="Arial"/>
          <w:b/>
          <w:szCs w:val="24"/>
        </w:rPr>
        <w:t>linica presso l’Università degli Studi di Milano</w:t>
      </w:r>
      <w:r>
        <w:rPr>
          <w:rFonts w:ascii="Arial" w:eastAsia="Batang" w:hAnsi="Arial" w:cs="Arial"/>
          <w:bCs/>
          <w:i/>
          <w:iCs/>
          <w:szCs w:val="24"/>
        </w:rPr>
        <w:t xml:space="preserve">. </w:t>
      </w:r>
      <w:r w:rsidR="00E47DCD">
        <w:rPr>
          <w:rFonts w:ascii="Arial" w:eastAsia="Batang" w:hAnsi="Arial" w:cs="Arial"/>
          <w:bCs/>
          <w:i/>
          <w:iCs/>
          <w:szCs w:val="24"/>
        </w:rPr>
        <w:t>“</w:t>
      </w:r>
      <w:r w:rsidR="00334311">
        <w:rPr>
          <w:rFonts w:ascii="Arial" w:eastAsia="Batang" w:hAnsi="Arial" w:cs="Arial"/>
          <w:bCs/>
          <w:i/>
          <w:iCs/>
          <w:szCs w:val="24"/>
        </w:rPr>
        <w:t xml:space="preserve">È un risultato di estremo interesse scientifico, tenendo conto che l’episodio diarroico talvolta presuppone visite aggiuntive dal </w:t>
      </w:r>
      <w:r w:rsidR="00334311">
        <w:rPr>
          <w:rFonts w:ascii="Arial" w:eastAsia="Batang" w:hAnsi="Arial" w:cs="Arial"/>
          <w:bCs/>
          <w:i/>
          <w:iCs/>
          <w:szCs w:val="24"/>
        </w:rPr>
        <w:lastRenderedPageBreak/>
        <w:t xml:space="preserve">pediatra, maggiori accessi al pronto soccorso e un aumento della spesa sanitaria legata all’utilizzo di farmaci antidiarroici. </w:t>
      </w:r>
      <w:r w:rsidR="00F03FF9">
        <w:rPr>
          <w:rFonts w:ascii="Arial" w:eastAsia="Batang" w:hAnsi="Arial" w:cs="Arial"/>
          <w:bCs/>
          <w:i/>
          <w:iCs/>
          <w:szCs w:val="24"/>
        </w:rPr>
        <w:t xml:space="preserve">Spesso, inoltre, nel momento in cui si presenta la diarrea, </w:t>
      </w:r>
      <w:r w:rsidR="00034FD4">
        <w:rPr>
          <w:rFonts w:ascii="Arial" w:eastAsia="Batang" w:hAnsi="Arial" w:cs="Arial"/>
          <w:bCs/>
          <w:i/>
          <w:iCs/>
          <w:szCs w:val="24"/>
        </w:rPr>
        <w:t>l’antibioticoterapia viene sospesa prima del termine previsto, soprattutto se la sintomatologia migliora dopo 3/4 giorni, rischiando</w:t>
      </w:r>
      <w:r w:rsidR="00F03FF9">
        <w:rPr>
          <w:rFonts w:ascii="Arial" w:eastAsia="Batang" w:hAnsi="Arial" w:cs="Arial"/>
          <w:bCs/>
          <w:i/>
          <w:iCs/>
          <w:szCs w:val="24"/>
        </w:rPr>
        <w:t>, in questo modo,</w:t>
      </w:r>
      <w:r w:rsidR="00034FD4">
        <w:rPr>
          <w:rFonts w:ascii="Arial" w:eastAsia="Batang" w:hAnsi="Arial" w:cs="Arial"/>
          <w:bCs/>
          <w:i/>
          <w:iCs/>
          <w:szCs w:val="24"/>
        </w:rPr>
        <w:t xml:space="preserve"> di causare una ripresa dell’infezione. </w:t>
      </w:r>
      <w:r w:rsidR="00E47DCD">
        <w:rPr>
          <w:rFonts w:ascii="Arial" w:eastAsia="Batang" w:hAnsi="Arial" w:cs="Arial"/>
          <w:bCs/>
          <w:i/>
          <w:iCs/>
          <w:szCs w:val="24"/>
        </w:rPr>
        <w:t xml:space="preserve">La survey continuerà fino a dicembre e si prevede di arruolare fino a 15.000 bambini su tutto il territorio nazionale: i dati saranno </w:t>
      </w:r>
      <w:r w:rsidR="00631C87">
        <w:rPr>
          <w:rFonts w:ascii="Arial" w:eastAsia="Batang" w:hAnsi="Arial" w:cs="Arial"/>
          <w:bCs/>
          <w:i/>
          <w:iCs/>
          <w:szCs w:val="24"/>
        </w:rPr>
        <w:t xml:space="preserve">quindi </w:t>
      </w:r>
      <w:r w:rsidR="00E47DCD">
        <w:rPr>
          <w:rFonts w:ascii="Arial" w:eastAsia="Batang" w:hAnsi="Arial" w:cs="Arial"/>
          <w:bCs/>
          <w:i/>
          <w:iCs/>
          <w:szCs w:val="24"/>
        </w:rPr>
        <w:t>oggetto di un’ulteriore analisi in base alla fascia d’età dei pazienti e al tipo di antibiotico utilizzato</w:t>
      </w:r>
      <w:r w:rsidR="00287B52">
        <w:rPr>
          <w:rFonts w:ascii="Arial" w:eastAsia="Batang" w:hAnsi="Arial" w:cs="Arial"/>
          <w:bCs/>
          <w:i/>
          <w:iCs/>
          <w:szCs w:val="24"/>
        </w:rPr>
        <w:t>”</w:t>
      </w:r>
      <w:r w:rsidR="00E47DCD">
        <w:rPr>
          <w:rFonts w:ascii="Arial" w:eastAsia="Batang" w:hAnsi="Arial" w:cs="Arial"/>
          <w:bCs/>
          <w:i/>
          <w:iCs/>
          <w:szCs w:val="24"/>
        </w:rPr>
        <w:t>.</w:t>
      </w:r>
    </w:p>
    <w:p w14:paraId="1091F1E3" w14:textId="49F94730" w:rsidR="00F04CC7" w:rsidRDefault="00F04CC7" w:rsidP="004551FB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i/>
          <w:iCs/>
          <w:szCs w:val="24"/>
        </w:rPr>
      </w:pPr>
    </w:p>
    <w:p w14:paraId="246BFE48" w14:textId="4C10C720" w:rsidR="00F04CC7" w:rsidRDefault="00F04CC7" w:rsidP="004551FB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  <w:r w:rsidRPr="00F04CC7">
        <w:rPr>
          <w:rFonts w:ascii="Arial" w:hAnsi="Arial" w:cs="Arial"/>
          <w:szCs w:val="24"/>
        </w:rPr>
        <w:t xml:space="preserve">Grazie </w:t>
      </w:r>
      <w:r w:rsidR="000937B5">
        <w:rPr>
          <w:rFonts w:ascii="Arial" w:hAnsi="Arial" w:cs="Arial"/>
          <w:szCs w:val="24"/>
        </w:rPr>
        <w:t xml:space="preserve">all’azione sinergica del </w:t>
      </w:r>
      <w:r w:rsidR="000937B5">
        <w:rPr>
          <w:rFonts w:ascii="Arial" w:eastAsia="Batang" w:hAnsi="Arial" w:cs="Arial"/>
          <w:bCs/>
          <w:szCs w:val="24"/>
        </w:rPr>
        <w:t xml:space="preserve">Lactobacillus reuteri LRE02 </w:t>
      </w:r>
      <w:r w:rsidR="004F3D3C">
        <w:rPr>
          <w:rFonts w:ascii="Arial" w:eastAsia="Batang" w:hAnsi="Arial" w:cs="Arial"/>
          <w:bCs/>
          <w:szCs w:val="24"/>
        </w:rPr>
        <w:t>e</w:t>
      </w:r>
      <w:r w:rsidR="000937B5">
        <w:rPr>
          <w:rFonts w:ascii="Arial" w:eastAsia="Batang" w:hAnsi="Arial" w:cs="Arial"/>
          <w:bCs/>
          <w:szCs w:val="24"/>
        </w:rPr>
        <w:t xml:space="preserve"> del Lactobacillus rhamnosus LR04, </w:t>
      </w:r>
      <w:r w:rsidR="000937B5" w:rsidRPr="00585E3F">
        <w:rPr>
          <w:rFonts w:ascii="Arial" w:eastAsia="Batang" w:hAnsi="Arial" w:cs="Arial"/>
          <w:b/>
          <w:szCs w:val="24"/>
        </w:rPr>
        <w:t>l’innovativa associazione probiotica presenta elevate garanzie di efficacia e sicurezza per l’utilizzo in età pediatrica</w:t>
      </w:r>
      <w:r w:rsidR="000937B5">
        <w:rPr>
          <w:rFonts w:ascii="Arial" w:eastAsia="Batang" w:hAnsi="Arial" w:cs="Arial"/>
          <w:bCs/>
          <w:szCs w:val="24"/>
        </w:rPr>
        <w:t>.</w:t>
      </w:r>
    </w:p>
    <w:p w14:paraId="4DC7958F" w14:textId="2D407651" w:rsidR="000937B5" w:rsidRDefault="000937B5" w:rsidP="008C7D9E">
      <w:pPr>
        <w:jc w:val="both"/>
        <w:rPr>
          <w:rFonts w:ascii="Arial" w:hAnsi="Arial" w:cs="Arial"/>
          <w:i/>
          <w:iCs/>
        </w:rPr>
      </w:pPr>
      <w:r>
        <w:rPr>
          <w:rFonts w:ascii="Arial" w:eastAsia="Batang" w:hAnsi="Arial" w:cs="Arial"/>
          <w:bCs/>
          <w:szCs w:val="24"/>
        </w:rPr>
        <w:t>“</w:t>
      </w:r>
      <w:r w:rsidR="00872881">
        <w:rPr>
          <w:rFonts w:ascii="Arial" w:eastAsia="Batang" w:hAnsi="Arial" w:cs="Arial"/>
          <w:bCs/>
          <w:i/>
          <w:iCs/>
          <w:szCs w:val="24"/>
        </w:rPr>
        <w:t xml:space="preserve">I ceppi probiotici non contengono plasmidi portatori di resistenza antibiotica e, grazie a una tecnologia brevettata, </w:t>
      </w:r>
      <w:r w:rsidR="00872881" w:rsidRPr="00EB427F">
        <w:rPr>
          <w:rFonts w:ascii="Arial" w:eastAsia="Batang" w:hAnsi="Arial" w:cs="Arial"/>
          <w:bCs/>
          <w:i/>
          <w:iCs/>
          <w:szCs w:val="24"/>
        </w:rPr>
        <w:t>sono</w:t>
      </w:r>
      <w:r w:rsidR="00EF0066" w:rsidRPr="00EB427F">
        <w:rPr>
          <w:rFonts w:ascii="Arial" w:eastAsia="Batang" w:hAnsi="Arial" w:cs="Arial"/>
          <w:bCs/>
          <w:i/>
          <w:iCs/>
          <w:szCs w:val="24"/>
        </w:rPr>
        <w:t xml:space="preserve"> gastroprotetti</w:t>
      </w:r>
      <w:r w:rsidR="0009651A" w:rsidRPr="00EB427F">
        <w:rPr>
          <w:rFonts w:ascii="Arial" w:eastAsia="Batang" w:hAnsi="Arial" w:cs="Arial"/>
          <w:bCs/>
          <w:i/>
          <w:iCs/>
          <w:szCs w:val="24"/>
        </w:rPr>
        <w:t>, riuscendo</w:t>
      </w:r>
      <w:r w:rsidR="0009651A">
        <w:rPr>
          <w:rFonts w:ascii="Arial" w:eastAsia="Batang" w:hAnsi="Arial" w:cs="Arial"/>
          <w:bCs/>
          <w:i/>
          <w:iCs/>
          <w:szCs w:val="24"/>
        </w:rPr>
        <w:t xml:space="preserve"> </w:t>
      </w:r>
      <w:r w:rsidR="00A400AE">
        <w:rPr>
          <w:rFonts w:ascii="Arial" w:eastAsia="Batang" w:hAnsi="Arial" w:cs="Arial"/>
          <w:bCs/>
          <w:i/>
          <w:iCs/>
          <w:szCs w:val="24"/>
        </w:rPr>
        <w:t>ad arrivare inalterati fino all’intestino, con una resa 5 volte superiore rispetto ai ceppi equivalenti non microincapsulati”</w:t>
      </w:r>
      <w:r w:rsidR="0009651A">
        <w:rPr>
          <w:rFonts w:ascii="Arial" w:eastAsia="Batang" w:hAnsi="Arial" w:cs="Arial"/>
          <w:bCs/>
          <w:i/>
          <w:iCs/>
          <w:szCs w:val="24"/>
        </w:rPr>
        <w:t xml:space="preserve">, </w:t>
      </w:r>
      <w:r w:rsidR="0009651A">
        <w:rPr>
          <w:rFonts w:ascii="Arial" w:eastAsia="Batang" w:hAnsi="Arial" w:cs="Arial"/>
          <w:bCs/>
          <w:szCs w:val="24"/>
        </w:rPr>
        <w:t xml:space="preserve">aggiunge </w:t>
      </w:r>
      <w:r w:rsidR="0009651A" w:rsidRPr="0009651A">
        <w:rPr>
          <w:rFonts w:ascii="Arial" w:eastAsia="Batang" w:hAnsi="Arial" w:cs="Arial"/>
          <w:b/>
          <w:szCs w:val="24"/>
        </w:rPr>
        <w:t>Mariella Baldassarre</w:t>
      </w:r>
      <w:r w:rsidR="0009651A" w:rsidRPr="0009651A">
        <w:rPr>
          <w:rFonts w:ascii="Arial" w:eastAsia="Batang" w:hAnsi="Arial" w:cs="Arial"/>
          <w:bCs/>
          <w:szCs w:val="24"/>
        </w:rPr>
        <w:t xml:space="preserve">, </w:t>
      </w:r>
      <w:r w:rsidR="0009651A" w:rsidRPr="00A400AE">
        <w:rPr>
          <w:rFonts w:ascii="Arial" w:eastAsia="Batang" w:hAnsi="Arial" w:cs="Arial"/>
          <w:b/>
          <w:szCs w:val="24"/>
        </w:rPr>
        <w:t>professore a</w:t>
      </w:r>
      <w:r w:rsidR="00ED4BED">
        <w:rPr>
          <w:rFonts w:ascii="Arial" w:eastAsia="Batang" w:hAnsi="Arial" w:cs="Arial"/>
          <w:b/>
          <w:szCs w:val="24"/>
        </w:rPr>
        <w:t>ggregato</w:t>
      </w:r>
      <w:r w:rsidR="0009651A" w:rsidRPr="00A400AE">
        <w:rPr>
          <w:rFonts w:ascii="Arial" w:eastAsia="Batang" w:hAnsi="Arial" w:cs="Arial"/>
          <w:b/>
          <w:szCs w:val="24"/>
        </w:rPr>
        <w:t xml:space="preserve"> </w:t>
      </w:r>
      <w:r w:rsidR="00663992" w:rsidRPr="00853793">
        <w:rPr>
          <w:rFonts w:ascii="Arial" w:eastAsia="Batang" w:hAnsi="Arial" w:cs="Arial"/>
          <w:b/>
          <w:szCs w:val="24"/>
        </w:rPr>
        <w:t xml:space="preserve">di Pediatria presso il </w:t>
      </w:r>
      <w:r w:rsidR="0009651A" w:rsidRPr="00853793">
        <w:rPr>
          <w:rFonts w:ascii="Arial" w:eastAsia="Batang" w:hAnsi="Arial" w:cs="Arial"/>
          <w:b/>
          <w:szCs w:val="24"/>
        </w:rPr>
        <w:t xml:space="preserve">Dipartimento </w:t>
      </w:r>
      <w:r w:rsidR="0009651A" w:rsidRPr="00A400AE">
        <w:rPr>
          <w:rFonts w:ascii="Arial" w:eastAsia="Batang" w:hAnsi="Arial" w:cs="Arial"/>
          <w:b/>
          <w:szCs w:val="24"/>
        </w:rPr>
        <w:t>di Scienz</w:t>
      </w:r>
      <w:r w:rsidR="00663992">
        <w:rPr>
          <w:rFonts w:ascii="Arial" w:eastAsia="Batang" w:hAnsi="Arial" w:cs="Arial"/>
          <w:b/>
          <w:szCs w:val="24"/>
        </w:rPr>
        <w:t xml:space="preserve">e Biomediche e </w:t>
      </w:r>
      <w:r w:rsidR="00663992" w:rsidRPr="00853793">
        <w:rPr>
          <w:rFonts w:ascii="Arial" w:eastAsia="Batang" w:hAnsi="Arial" w:cs="Arial"/>
          <w:b/>
          <w:szCs w:val="24"/>
        </w:rPr>
        <w:t>Oncologia Umana -</w:t>
      </w:r>
      <w:r w:rsidR="00853793">
        <w:rPr>
          <w:rFonts w:ascii="Arial" w:eastAsia="Batang" w:hAnsi="Arial" w:cs="Arial"/>
          <w:b/>
          <w:szCs w:val="24"/>
        </w:rPr>
        <w:t xml:space="preserve"> </w:t>
      </w:r>
      <w:r w:rsidR="0009651A" w:rsidRPr="00853793">
        <w:rPr>
          <w:rFonts w:ascii="Arial" w:eastAsia="Batang" w:hAnsi="Arial" w:cs="Arial"/>
          <w:b/>
          <w:szCs w:val="24"/>
        </w:rPr>
        <w:t>Sezione di Neonatologia</w:t>
      </w:r>
      <w:r w:rsidR="00663992" w:rsidRPr="00853793">
        <w:rPr>
          <w:rFonts w:ascii="Arial" w:eastAsia="Batang" w:hAnsi="Arial" w:cs="Arial"/>
          <w:b/>
          <w:szCs w:val="24"/>
        </w:rPr>
        <w:t xml:space="preserve"> e TIN dell’</w:t>
      </w:r>
      <w:r w:rsidR="0009651A" w:rsidRPr="00853793">
        <w:rPr>
          <w:rFonts w:ascii="Arial" w:eastAsia="Batang" w:hAnsi="Arial" w:cs="Arial"/>
          <w:b/>
          <w:szCs w:val="24"/>
        </w:rPr>
        <w:t xml:space="preserve">Università </w:t>
      </w:r>
      <w:r w:rsidR="0009651A" w:rsidRPr="00A400AE">
        <w:rPr>
          <w:rFonts w:ascii="Arial" w:eastAsia="Batang" w:hAnsi="Arial" w:cs="Arial"/>
          <w:b/>
          <w:szCs w:val="24"/>
        </w:rPr>
        <w:t>“Aldo Moro” di Bari</w:t>
      </w:r>
      <w:r w:rsidR="0009651A">
        <w:rPr>
          <w:rFonts w:ascii="Arial" w:eastAsia="Batang" w:hAnsi="Arial" w:cs="Arial"/>
          <w:bCs/>
          <w:szCs w:val="24"/>
        </w:rPr>
        <w:t xml:space="preserve">. </w:t>
      </w:r>
      <w:r w:rsidR="00A400AE">
        <w:rPr>
          <w:rFonts w:ascii="Arial" w:eastAsia="Batang" w:hAnsi="Arial" w:cs="Arial"/>
          <w:bCs/>
          <w:szCs w:val="24"/>
        </w:rPr>
        <w:t>“</w:t>
      </w:r>
      <w:r w:rsidR="00A400AE">
        <w:rPr>
          <w:rFonts w:ascii="Arial" w:eastAsia="Batang" w:hAnsi="Arial" w:cs="Arial"/>
          <w:bCs/>
          <w:i/>
          <w:iCs/>
          <w:szCs w:val="24"/>
        </w:rPr>
        <w:t xml:space="preserve">I batteri vivi e vitali alla data di scadenza del prodotto, garantita a 24 mesi, sono 200 milioni per il </w:t>
      </w:r>
      <w:r w:rsidR="00A400AE" w:rsidRPr="00A400AE">
        <w:rPr>
          <w:rFonts w:ascii="Arial" w:eastAsia="Batang" w:hAnsi="Arial" w:cs="Arial"/>
          <w:bCs/>
          <w:i/>
          <w:iCs/>
          <w:szCs w:val="24"/>
        </w:rPr>
        <w:t>Lactobacillus reuteri LRE02</w:t>
      </w:r>
      <w:r w:rsidR="00EB427F">
        <w:rPr>
          <w:rFonts w:ascii="Arial" w:eastAsia="Batang" w:hAnsi="Arial" w:cs="Arial"/>
          <w:bCs/>
          <w:i/>
          <w:iCs/>
          <w:szCs w:val="24"/>
        </w:rPr>
        <w:t xml:space="preserve"> </w:t>
      </w:r>
      <w:r w:rsidR="00A400AE">
        <w:rPr>
          <w:rFonts w:ascii="Arial" w:eastAsia="Batang" w:hAnsi="Arial" w:cs="Arial"/>
          <w:bCs/>
          <w:i/>
          <w:iCs/>
          <w:szCs w:val="24"/>
        </w:rPr>
        <w:t xml:space="preserve">e 1 miliardo per il </w:t>
      </w:r>
      <w:r w:rsidR="00A400AE" w:rsidRPr="00A400AE">
        <w:rPr>
          <w:rFonts w:ascii="Arial" w:eastAsia="Batang" w:hAnsi="Arial" w:cs="Arial"/>
          <w:bCs/>
          <w:i/>
          <w:iCs/>
          <w:szCs w:val="24"/>
        </w:rPr>
        <w:t>Lactobacillus rhamnosus LR04</w:t>
      </w:r>
      <w:r w:rsidR="00A400AE">
        <w:rPr>
          <w:rFonts w:ascii="Arial" w:eastAsia="Batang" w:hAnsi="Arial" w:cs="Arial"/>
          <w:bCs/>
          <w:i/>
          <w:iCs/>
          <w:szCs w:val="24"/>
        </w:rPr>
        <w:t xml:space="preserve">. </w:t>
      </w:r>
      <w:r w:rsidR="008C7D9E">
        <w:rPr>
          <w:rFonts w:ascii="Arial" w:eastAsia="Batang" w:hAnsi="Arial" w:cs="Arial"/>
          <w:bCs/>
          <w:i/>
          <w:iCs/>
          <w:szCs w:val="24"/>
        </w:rPr>
        <w:t xml:space="preserve">I due ceppi sono in grado di modulare la produzione di citochine antiinfiammatorie, di agire sullo stress ossidativo e di riparare e prevenire il danno tissutale della membrana intestinale. Inoltre, hanno il brevetto “Allergen free”, che garantisce la totale esclusione </w:t>
      </w:r>
      <w:r w:rsidR="008C7D9E" w:rsidRPr="008C7D9E">
        <w:rPr>
          <w:rFonts w:ascii="Arial" w:eastAsia="Batang" w:hAnsi="Arial" w:cs="Arial"/>
          <w:bCs/>
          <w:i/>
          <w:iCs/>
        </w:rPr>
        <w:t xml:space="preserve">di </w:t>
      </w:r>
      <w:r w:rsidRPr="008C7D9E">
        <w:rPr>
          <w:rFonts w:ascii="Arial" w:hAnsi="Arial" w:cs="Arial"/>
          <w:i/>
          <w:iCs/>
        </w:rPr>
        <w:t>proteine del latte</w:t>
      </w:r>
      <w:r w:rsidR="008C7D9E" w:rsidRPr="008C7D9E">
        <w:rPr>
          <w:rFonts w:ascii="Arial" w:hAnsi="Arial" w:cs="Arial"/>
          <w:i/>
          <w:iCs/>
        </w:rPr>
        <w:t xml:space="preserve">, </w:t>
      </w:r>
      <w:r w:rsidRPr="008C7D9E">
        <w:rPr>
          <w:rFonts w:ascii="Arial" w:hAnsi="Arial" w:cs="Arial"/>
          <w:i/>
          <w:iCs/>
        </w:rPr>
        <w:t>soi</w:t>
      </w:r>
      <w:r w:rsidR="008C7D9E" w:rsidRPr="008C7D9E">
        <w:rPr>
          <w:rFonts w:ascii="Arial" w:hAnsi="Arial" w:cs="Arial"/>
          <w:i/>
          <w:iCs/>
        </w:rPr>
        <w:t xml:space="preserve">a, </w:t>
      </w:r>
      <w:r w:rsidRPr="008C7D9E">
        <w:rPr>
          <w:rFonts w:ascii="Arial" w:hAnsi="Arial" w:cs="Arial"/>
          <w:i/>
          <w:iCs/>
        </w:rPr>
        <w:t>glutine, saccarosio o fruttosio</w:t>
      </w:r>
      <w:r w:rsidR="008C7D9E">
        <w:rPr>
          <w:rFonts w:ascii="Arial" w:hAnsi="Arial" w:cs="Arial"/>
          <w:i/>
          <w:iCs/>
        </w:rPr>
        <w:t>”.</w:t>
      </w:r>
    </w:p>
    <w:p w14:paraId="30D6BB39" w14:textId="01AE748E" w:rsidR="008C7D9E" w:rsidRPr="007F3564" w:rsidRDefault="008C7D9E" w:rsidP="007F35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Oltre al professor Drago e alla professoressa Baldassarre, </w:t>
      </w:r>
      <w:r w:rsidR="007F3564">
        <w:rPr>
          <w:rFonts w:ascii="Arial" w:hAnsi="Arial" w:cs="Arial"/>
        </w:rPr>
        <w:t xml:space="preserve">hanno curato il coordinamento scientifico della survey </w:t>
      </w:r>
      <w:r w:rsidRPr="0094578E">
        <w:rPr>
          <w:rFonts w:ascii="Arial" w:hAnsi="Arial" w:cs="Arial"/>
          <w:szCs w:val="24"/>
        </w:rPr>
        <w:t xml:space="preserve">anche il professor </w:t>
      </w:r>
      <w:r w:rsidRPr="0094578E">
        <w:rPr>
          <w:rFonts w:ascii="Arial" w:hAnsi="Arial" w:cs="Arial"/>
          <w:b/>
          <w:szCs w:val="24"/>
        </w:rPr>
        <w:t>Antonio Chiaretti</w:t>
      </w:r>
      <w:r w:rsidRPr="0094578E">
        <w:rPr>
          <w:rFonts w:ascii="Arial" w:hAnsi="Arial" w:cs="Arial"/>
          <w:szCs w:val="24"/>
        </w:rPr>
        <w:t xml:space="preserve">, </w:t>
      </w:r>
      <w:r w:rsidR="007F3564">
        <w:rPr>
          <w:rFonts w:ascii="Arial" w:hAnsi="Arial" w:cs="Arial"/>
          <w:szCs w:val="24"/>
        </w:rPr>
        <w:t>Responsabile U.O.</w:t>
      </w:r>
      <w:r w:rsidR="00663992">
        <w:rPr>
          <w:rFonts w:ascii="Arial" w:hAnsi="Arial" w:cs="Arial"/>
          <w:szCs w:val="24"/>
        </w:rPr>
        <w:t xml:space="preserve"> </w:t>
      </w:r>
      <w:r w:rsidR="00663992" w:rsidRPr="00853793">
        <w:rPr>
          <w:rFonts w:ascii="Arial" w:hAnsi="Arial" w:cs="Arial"/>
          <w:szCs w:val="24"/>
        </w:rPr>
        <w:t xml:space="preserve">Pediatria </w:t>
      </w:r>
      <w:r w:rsidR="007F3564" w:rsidRPr="00853793">
        <w:rPr>
          <w:rFonts w:ascii="Arial" w:hAnsi="Arial" w:cs="Arial"/>
          <w:szCs w:val="24"/>
        </w:rPr>
        <w:t>d’U</w:t>
      </w:r>
      <w:r w:rsidR="007F3564">
        <w:rPr>
          <w:rFonts w:ascii="Arial" w:hAnsi="Arial" w:cs="Arial"/>
          <w:szCs w:val="24"/>
        </w:rPr>
        <w:t xml:space="preserve">rgenza e Pronto Soccorso Pediatrico del </w:t>
      </w:r>
      <w:r w:rsidRPr="0094578E">
        <w:rPr>
          <w:rFonts w:ascii="Arial" w:hAnsi="Arial" w:cs="Arial"/>
          <w:iCs/>
          <w:szCs w:val="24"/>
        </w:rPr>
        <w:t xml:space="preserve">Policlinico Gemelli di Roma e il </w:t>
      </w:r>
      <w:r w:rsidRPr="0094578E">
        <w:rPr>
          <w:rFonts w:ascii="Arial" w:hAnsi="Arial" w:cs="Arial"/>
          <w:szCs w:val="24"/>
        </w:rPr>
        <w:t xml:space="preserve">professor </w:t>
      </w:r>
      <w:r w:rsidRPr="0094578E">
        <w:rPr>
          <w:rFonts w:ascii="Arial" w:hAnsi="Arial" w:cs="Arial"/>
          <w:b/>
          <w:szCs w:val="24"/>
        </w:rPr>
        <w:t>Salvatore Cucchiara</w:t>
      </w:r>
      <w:r w:rsidRPr="0094578E">
        <w:rPr>
          <w:rFonts w:ascii="Arial" w:hAnsi="Arial" w:cs="Arial"/>
          <w:szCs w:val="24"/>
        </w:rPr>
        <w:t xml:space="preserve">, </w:t>
      </w:r>
      <w:r w:rsidRPr="0094578E">
        <w:rPr>
          <w:rFonts w:ascii="Arial" w:hAnsi="Arial" w:cs="Arial"/>
          <w:iCs/>
          <w:szCs w:val="24"/>
        </w:rPr>
        <w:t>Direttore dell’unità Operativa Complessa di Gastroenterologia ed Endoscopia Digestiva presso Ospedale Umberto I di Roma</w:t>
      </w:r>
      <w:r w:rsidRPr="0094578E">
        <w:rPr>
          <w:rFonts w:ascii="Arial" w:hAnsi="Arial" w:cs="Arial"/>
          <w:szCs w:val="24"/>
        </w:rPr>
        <w:t>.</w:t>
      </w:r>
    </w:p>
    <w:p w14:paraId="7C6103AB" w14:textId="77777777" w:rsidR="008C7D9E" w:rsidRPr="008C7D9E" w:rsidRDefault="008C7D9E" w:rsidP="008C7D9E">
      <w:pPr>
        <w:jc w:val="both"/>
        <w:rPr>
          <w:rFonts w:ascii="Arial" w:hAnsi="Arial" w:cs="Arial"/>
        </w:rPr>
      </w:pPr>
    </w:p>
    <w:p w14:paraId="612ADAC5" w14:textId="77777777" w:rsidR="00742323" w:rsidRDefault="00742323" w:rsidP="004551FB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582DC008" w14:textId="77777777" w:rsidR="00C537DB" w:rsidRDefault="00C537DB" w:rsidP="004D5180">
      <w:pPr>
        <w:shd w:val="clear" w:color="auto" w:fill="FFFFFF"/>
        <w:spacing w:after="0" w:line="240" w:lineRule="auto"/>
        <w:jc w:val="both"/>
        <w:outlineLvl w:val="2"/>
        <w:rPr>
          <w:rFonts w:ascii="Arial" w:eastAsia="Batang" w:hAnsi="Arial" w:cs="Arial"/>
          <w:bCs/>
          <w:szCs w:val="24"/>
        </w:rPr>
      </w:pPr>
    </w:p>
    <w:p w14:paraId="69547CCE" w14:textId="4543D625" w:rsidR="00FD1B13" w:rsidRPr="007836FD" w:rsidRDefault="00FD1B13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b/>
          <w:sz w:val="22"/>
        </w:rPr>
      </w:pPr>
      <w:r w:rsidRPr="007836FD">
        <w:rPr>
          <w:rFonts w:ascii="Arial" w:hAnsi="Arial" w:cs="Arial"/>
          <w:b/>
          <w:sz w:val="22"/>
        </w:rPr>
        <w:t>Aurora Biofarma Srl</w:t>
      </w:r>
    </w:p>
    <w:p w14:paraId="61C43CA3" w14:textId="7B7C9A1E" w:rsidR="00FD1B13" w:rsidRPr="007836FD" w:rsidRDefault="00231A8D" w:rsidP="0065249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836FD">
        <w:rPr>
          <w:rFonts w:ascii="Arial" w:hAnsi="Arial" w:cs="Arial"/>
          <w:sz w:val="20"/>
          <w:szCs w:val="20"/>
        </w:rPr>
        <w:t>Aurora Biofarma Srl</w:t>
      </w:r>
      <w:r w:rsidR="00FD1B13" w:rsidRPr="007836FD">
        <w:rPr>
          <w:rFonts w:ascii="Arial" w:hAnsi="Arial" w:cs="Arial"/>
          <w:sz w:val="20"/>
          <w:szCs w:val="20"/>
        </w:rPr>
        <w:t xml:space="preserve">, nata alla fine del 2010, </w:t>
      </w:r>
      <w:r w:rsidRPr="007836FD">
        <w:rPr>
          <w:rFonts w:ascii="Arial" w:hAnsi="Arial" w:cs="Arial"/>
          <w:sz w:val="20"/>
          <w:szCs w:val="20"/>
        </w:rPr>
        <w:t>è un’azienda attiva nel campo farmaceutico, specializzata nella ricerca, nello sviluppo e nella commercializzazione di prodotti nutraceutici e medical device.</w:t>
      </w:r>
      <w:r w:rsidR="00FD1B13" w:rsidRPr="007836FD">
        <w:rPr>
          <w:rFonts w:ascii="Arial" w:hAnsi="Arial" w:cs="Arial"/>
          <w:sz w:val="20"/>
          <w:szCs w:val="20"/>
        </w:rPr>
        <w:t xml:space="preserve"> </w:t>
      </w:r>
      <w:r w:rsidR="00FD1B13" w:rsidRPr="007836FD">
        <w:rPr>
          <w:rFonts w:ascii="Arial" w:hAnsi="Arial" w:cs="Arial"/>
          <w:sz w:val="20"/>
          <w:szCs w:val="20"/>
        </w:rPr>
        <w:br/>
        <w:t>L</w:t>
      </w:r>
      <w:r w:rsidRPr="007836FD">
        <w:rPr>
          <w:rFonts w:ascii="Arial" w:hAnsi="Arial" w:cs="Arial"/>
          <w:sz w:val="20"/>
          <w:szCs w:val="20"/>
        </w:rPr>
        <w:t>’azienda investe in innovazione</w:t>
      </w:r>
      <w:r w:rsidR="00FD1B13" w:rsidRPr="007836FD">
        <w:rPr>
          <w:rFonts w:ascii="Arial" w:hAnsi="Arial" w:cs="Arial"/>
          <w:sz w:val="20"/>
          <w:szCs w:val="20"/>
        </w:rPr>
        <w:t xml:space="preserve"> e</w:t>
      </w:r>
      <w:r w:rsidRPr="007836FD">
        <w:rPr>
          <w:rFonts w:ascii="Arial" w:hAnsi="Arial" w:cs="Arial"/>
          <w:sz w:val="20"/>
          <w:szCs w:val="20"/>
        </w:rPr>
        <w:t xml:space="preserve"> </w:t>
      </w:r>
      <w:r w:rsidR="00FD1B13" w:rsidRPr="007836FD">
        <w:rPr>
          <w:rFonts w:ascii="Arial" w:hAnsi="Arial" w:cs="Arial"/>
          <w:sz w:val="20"/>
          <w:szCs w:val="20"/>
        </w:rPr>
        <w:t xml:space="preserve">formazione, </w:t>
      </w:r>
      <w:r w:rsidRPr="007836FD">
        <w:rPr>
          <w:rFonts w:ascii="Arial" w:hAnsi="Arial" w:cs="Arial"/>
          <w:sz w:val="20"/>
          <w:szCs w:val="20"/>
        </w:rPr>
        <w:t xml:space="preserve">e considera la qualità del prodotto al primo posto nella classifica delle priorità </w:t>
      </w:r>
      <w:r w:rsidR="00FD1B13" w:rsidRPr="007836FD">
        <w:rPr>
          <w:rFonts w:ascii="Arial" w:hAnsi="Arial" w:cs="Arial"/>
          <w:sz w:val="20"/>
          <w:szCs w:val="20"/>
        </w:rPr>
        <w:t>degli obiettivi di business</w:t>
      </w:r>
      <w:r w:rsidRPr="007836FD">
        <w:rPr>
          <w:rFonts w:ascii="Arial" w:hAnsi="Arial" w:cs="Arial"/>
          <w:sz w:val="20"/>
          <w:szCs w:val="20"/>
        </w:rPr>
        <w:t>.</w:t>
      </w:r>
    </w:p>
    <w:p w14:paraId="36C1AE31" w14:textId="307DB638" w:rsidR="008A3049" w:rsidRPr="007836FD" w:rsidRDefault="00231A8D" w:rsidP="0065249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836FD">
        <w:rPr>
          <w:rFonts w:ascii="Arial" w:hAnsi="Arial" w:cs="Arial"/>
          <w:sz w:val="20"/>
          <w:szCs w:val="20"/>
        </w:rPr>
        <w:t>Aurora Biofarma</w:t>
      </w:r>
      <w:r w:rsidR="00FD1B13" w:rsidRPr="007836FD">
        <w:rPr>
          <w:rFonts w:ascii="Arial" w:hAnsi="Arial" w:cs="Arial"/>
          <w:sz w:val="20"/>
          <w:szCs w:val="20"/>
        </w:rPr>
        <w:t xml:space="preserve"> è associata Federsalus, l’Associazione di riferimento per le Autorità nazionali e internazionali in materia di integratori alimentari.</w:t>
      </w:r>
    </w:p>
    <w:p w14:paraId="21D80A15" w14:textId="1B53338A" w:rsidR="00FD1B13" w:rsidRPr="00CF1C11" w:rsidRDefault="00FD1B13" w:rsidP="0065249B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CF1C11">
        <w:rPr>
          <w:rFonts w:ascii="Arial" w:hAnsi="Arial" w:cs="Arial"/>
          <w:b/>
          <w:bCs/>
          <w:sz w:val="20"/>
          <w:szCs w:val="20"/>
        </w:rPr>
        <w:t>Per maggiori informazioni: www.abiprobiotici.it</w:t>
      </w:r>
      <w:r w:rsidR="00CF1C11">
        <w:rPr>
          <w:rFonts w:ascii="Arial" w:hAnsi="Arial" w:cs="Arial"/>
          <w:b/>
          <w:bCs/>
          <w:sz w:val="20"/>
          <w:szCs w:val="20"/>
        </w:rPr>
        <w:t>.</w:t>
      </w:r>
    </w:p>
    <w:p w14:paraId="1255DB23" w14:textId="042DBD07" w:rsidR="008A3049" w:rsidRPr="007836FD" w:rsidRDefault="008A30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69B9765B" w14:textId="0AFE5F79" w:rsidR="00DC0149" w:rsidRPr="007836FD" w:rsidRDefault="00DC01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36DD6AAB" w14:textId="77777777" w:rsidR="003F4D0F" w:rsidRDefault="003F4D0F" w:rsidP="003F4D0F">
      <w:pPr>
        <w:tabs>
          <w:tab w:val="left" w:pos="54"/>
          <w:tab w:val="right" w:pos="9639"/>
        </w:tabs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Ufficio stampa</w:t>
      </w:r>
    </w:p>
    <w:p w14:paraId="6751EC39" w14:textId="3E6E46F0" w:rsidR="003F4D0F" w:rsidRPr="00CB0BFD" w:rsidRDefault="00DF0B25" w:rsidP="003F4D0F">
      <w:pPr>
        <w:tabs>
          <w:tab w:val="left" w:pos="54"/>
          <w:tab w:val="right" w:pos="9639"/>
        </w:tabs>
        <w:spacing w:after="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5269909B" wp14:editId="42C5EEFD">
            <wp:extent cx="1549400" cy="190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03932" w14:textId="68E001D3" w:rsidR="003F4D0F" w:rsidRPr="00CB0BFD" w:rsidRDefault="003F4D0F" w:rsidP="003F4D0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fr-FR"/>
        </w:rPr>
      </w:pPr>
      <w:r w:rsidRPr="00CB0BFD">
        <w:rPr>
          <w:rFonts w:ascii="Arial" w:eastAsia="Calibri" w:hAnsi="Arial" w:cs="Arial"/>
          <w:sz w:val="20"/>
          <w:szCs w:val="20"/>
        </w:rPr>
        <w:t xml:space="preserve">tel. 02 </w:t>
      </w:r>
      <w:r w:rsidR="00CC6462">
        <w:rPr>
          <w:rFonts w:ascii="Arial" w:eastAsia="Calibri" w:hAnsi="Arial" w:cs="Arial"/>
          <w:sz w:val="20"/>
          <w:szCs w:val="20"/>
        </w:rPr>
        <w:t>37071476/85</w:t>
      </w:r>
      <w:r w:rsidRPr="00CB0BFD">
        <w:rPr>
          <w:rFonts w:ascii="Arial" w:eastAsia="Calibri" w:hAnsi="Arial" w:cs="Arial"/>
          <w:sz w:val="20"/>
          <w:szCs w:val="20"/>
        </w:rPr>
        <w:t xml:space="preserve">, </w:t>
      </w:r>
      <w:r w:rsidRPr="00CB0BFD">
        <w:rPr>
          <w:rFonts w:ascii="Arial" w:eastAsia="Calibri" w:hAnsi="Arial" w:cs="Arial"/>
          <w:sz w:val="20"/>
          <w:szCs w:val="20"/>
          <w:lang w:val="fr-FR"/>
        </w:rPr>
        <w:t xml:space="preserve">fax 02 </w:t>
      </w:r>
      <w:r w:rsidR="00150EA8">
        <w:rPr>
          <w:rFonts w:ascii="Arial" w:eastAsia="Calibri" w:hAnsi="Arial" w:cs="Arial"/>
          <w:sz w:val="20"/>
          <w:szCs w:val="20"/>
          <w:lang w:val="fr-FR"/>
        </w:rPr>
        <w:t>37</w:t>
      </w:r>
      <w:bookmarkStart w:id="0" w:name="_GoBack"/>
      <w:bookmarkEnd w:id="0"/>
      <w:r w:rsidR="00CC6462">
        <w:rPr>
          <w:rFonts w:ascii="Arial" w:eastAsia="Calibri" w:hAnsi="Arial" w:cs="Arial"/>
          <w:sz w:val="20"/>
          <w:szCs w:val="20"/>
          <w:lang w:val="fr-FR"/>
        </w:rPr>
        <w:t>071471</w:t>
      </w:r>
      <w:r w:rsidRPr="00CB0BFD">
        <w:rPr>
          <w:rFonts w:ascii="Arial" w:eastAsia="Calibri" w:hAnsi="Arial" w:cs="Arial"/>
          <w:sz w:val="20"/>
          <w:szCs w:val="20"/>
          <w:lang w:val="fr-FR"/>
        </w:rPr>
        <w:t xml:space="preserve"> </w:t>
      </w:r>
    </w:p>
    <w:p w14:paraId="6FEE86EE" w14:textId="048C612C" w:rsidR="003F4D0F" w:rsidRPr="00792AC7" w:rsidRDefault="003F4D0F" w:rsidP="003F4D0F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0563C1" w:themeColor="hyperlink"/>
          <w:sz w:val="20"/>
          <w:szCs w:val="20"/>
          <w:u w:val="single"/>
        </w:rPr>
      </w:pPr>
      <w:r w:rsidRPr="00890475">
        <w:rPr>
          <w:rFonts w:ascii="Arial" w:eastAsia="Calibri" w:hAnsi="Arial" w:cs="Arial"/>
          <w:sz w:val="20"/>
        </w:rPr>
        <w:t xml:space="preserve">Eleonora Cossa – cell. 347 7467250, </w:t>
      </w:r>
      <w:hyperlink r:id="rId9" w:history="1">
        <w:r w:rsidRPr="00792AC7">
          <w:rPr>
            <w:rFonts w:ascii="Arial" w:hAnsi="Arial" w:cs="Arial"/>
            <w:sz w:val="20"/>
            <w:szCs w:val="20"/>
          </w:rPr>
          <w:t>e.cossa@vrelations.it</w:t>
        </w:r>
      </w:hyperlink>
    </w:p>
    <w:p w14:paraId="35ABD1A9" w14:textId="48D808CA" w:rsidR="003F4D0F" w:rsidRPr="00792AC7" w:rsidRDefault="003F4D0F" w:rsidP="003F4D0F">
      <w:pPr>
        <w:autoSpaceDE w:val="0"/>
        <w:autoSpaceDN w:val="0"/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2AC7">
        <w:rPr>
          <w:rFonts w:ascii="Arial" w:eastAsia="Calibri" w:hAnsi="Arial" w:cs="Arial"/>
          <w:sz w:val="20"/>
          <w:szCs w:val="20"/>
        </w:rPr>
        <w:t>Cristina Depaoli – c.depaoli@vrelations.it</w:t>
      </w:r>
    </w:p>
    <w:p w14:paraId="5BA15356" w14:textId="77777777" w:rsidR="00DC0149" w:rsidRPr="007836FD" w:rsidRDefault="00DC01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497D10E0" w14:textId="5DFD3D17" w:rsidR="008A3049" w:rsidRPr="007836FD" w:rsidRDefault="008A30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571D726C" w14:textId="77777777" w:rsidR="008A3049" w:rsidRPr="007836FD" w:rsidRDefault="008A30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1EF70BD9" w14:textId="068E38BC" w:rsidR="008A3049" w:rsidRPr="007836FD" w:rsidRDefault="008A3049" w:rsidP="00FD1B13">
      <w:pPr>
        <w:pStyle w:val="NormaleWeb"/>
        <w:spacing w:before="0" w:beforeAutospacing="0" w:after="0" w:afterAutospacing="0"/>
        <w:textAlignment w:val="baseline"/>
        <w:rPr>
          <w:rFonts w:ascii="Arial" w:hAnsi="Arial" w:cs="Arial"/>
          <w:sz w:val="22"/>
          <w:highlight w:val="green"/>
        </w:rPr>
      </w:pPr>
    </w:p>
    <w:p w14:paraId="707A6623" w14:textId="77777777" w:rsidR="007D5353" w:rsidRPr="007836FD" w:rsidRDefault="007D5353" w:rsidP="00FD1B13">
      <w:pPr>
        <w:spacing w:after="0" w:line="240" w:lineRule="auto"/>
        <w:rPr>
          <w:rFonts w:ascii="Arial" w:hAnsi="Arial" w:cs="Arial"/>
          <w:szCs w:val="24"/>
        </w:rPr>
      </w:pPr>
    </w:p>
    <w:sectPr w:rsidR="007D5353" w:rsidRPr="007836FD" w:rsidSect="009E7418">
      <w:headerReference w:type="default" r:id="rId10"/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CFF2" w14:textId="77777777" w:rsidR="007D33AA" w:rsidRDefault="007D33AA" w:rsidP="007D5353">
      <w:pPr>
        <w:spacing w:after="0" w:line="240" w:lineRule="auto"/>
      </w:pPr>
      <w:r>
        <w:separator/>
      </w:r>
    </w:p>
  </w:endnote>
  <w:endnote w:type="continuationSeparator" w:id="0">
    <w:p w14:paraId="6E502B54" w14:textId="77777777" w:rsidR="007D33AA" w:rsidRDefault="007D33AA" w:rsidP="007D5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6142D" w14:textId="77777777" w:rsidR="007D33AA" w:rsidRDefault="007D33AA" w:rsidP="007D5353">
      <w:pPr>
        <w:spacing w:after="0" w:line="240" w:lineRule="auto"/>
      </w:pPr>
      <w:r>
        <w:separator/>
      </w:r>
    </w:p>
  </w:footnote>
  <w:footnote w:type="continuationSeparator" w:id="0">
    <w:p w14:paraId="7B499604" w14:textId="77777777" w:rsidR="007D33AA" w:rsidRDefault="007D33AA" w:rsidP="007D5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084A" w14:textId="7E8DB4A3" w:rsidR="008A3049" w:rsidRDefault="008A3049" w:rsidP="008A304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048F3E1" wp14:editId="49C0D761">
          <wp:extent cx="1282700" cy="693608"/>
          <wp:effectExtent l="0" t="0" r="0" b="0"/>
          <wp:docPr id="8" name="Immagine 8" descr="https://www.aurorabiofarma.it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urorabiofarma.it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662" cy="698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57CBBA" w14:textId="77777777" w:rsidR="008D240B" w:rsidRDefault="008D240B" w:rsidP="008A304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1C90"/>
    <w:multiLevelType w:val="hybridMultilevel"/>
    <w:tmpl w:val="8A72B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020E0"/>
    <w:multiLevelType w:val="hybridMultilevel"/>
    <w:tmpl w:val="CCF66E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32F8B"/>
    <w:multiLevelType w:val="hybridMultilevel"/>
    <w:tmpl w:val="08841A4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14222"/>
    <w:multiLevelType w:val="hybridMultilevel"/>
    <w:tmpl w:val="4AB21C60"/>
    <w:lvl w:ilvl="0" w:tplc="6A804D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08E7"/>
    <w:multiLevelType w:val="hybridMultilevel"/>
    <w:tmpl w:val="61C2B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A485C"/>
    <w:multiLevelType w:val="hybridMultilevel"/>
    <w:tmpl w:val="7F2A0746"/>
    <w:lvl w:ilvl="0" w:tplc="589CE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2A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8C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C9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6E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CD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6A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A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C5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FE5A6D"/>
    <w:multiLevelType w:val="hybridMultilevel"/>
    <w:tmpl w:val="48C07D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25D9D"/>
    <w:multiLevelType w:val="hybridMultilevel"/>
    <w:tmpl w:val="29E0B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E6"/>
    <w:rsid w:val="00001A58"/>
    <w:rsid w:val="00010324"/>
    <w:rsid w:val="00010F42"/>
    <w:rsid w:val="0001252A"/>
    <w:rsid w:val="00034FD4"/>
    <w:rsid w:val="00041DE3"/>
    <w:rsid w:val="00056D9E"/>
    <w:rsid w:val="00074E28"/>
    <w:rsid w:val="00091E8D"/>
    <w:rsid w:val="000937B5"/>
    <w:rsid w:val="0009651A"/>
    <w:rsid w:val="000A7FAE"/>
    <w:rsid w:val="00105040"/>
    <w:rsid w:val="001248E5"/>
    <w:rsid w:val="00137690"/>
    <w:rsid w:val="00146166"/>
    <w:rsid w:val="00150EA8"/>
    <w:rsid w:val="0015781E"/>
    <w:rsid w:val="00186079"/>
    <w:rsid w:val="0019126E"/>
    <w:rsid w:val="001B56D8"/>
    <w:rsid w:val="001C4427"/>
    <w:rsid w:val="001D68D5"/>
    <w:rsid w:val="00211D9A"/>
    <w:rsid w:val="00231A8D"/>
    <w:rsid w:val="00231D67"/>
    <w:rsid w:val="00255458"/>
    <w:rsid w:val="00280F85"/>
    <w:rsid w:val="00282C92"/>
    <w:rsid w:val="00287B52"/>
    <w:rsid w:val="00292078"/>
    <w:rsid w:val="002A2F90"/>
    <w:rsid w:val="002A583D"/>
    <w:rsid w:val="002C0430"/>
    <w:rsid w:val="002E56A1"/>
    <w:rsid w:val="00317D34"/>
    <w:rsid w:val="003320F3"/>
    <w:rsid w:val="00334311"/>
    <w:rsid w:val="003436F4"/>
    <w:rsid w:val="00370907"/>
    <w:rsid w:val="003722CF"/>
    <w:rsid w:val="00373C0B"/>
    <w:rsid w:val="003979E7"/>
    <w:rsid w:val="00397D55"/>
    <w:rsid w:val="003A1429"/>
    <w:rsid w:val="003A511C"/>
    <w:rsid w:val="003D32E6"/>
    <w:rsid w:val="003E50BD"/>
    <w:rsid w:val="003F4D0F"/>
    <w:rsid w:val="00401943"/>
    <w:rsid w:val="0041187B"/>
    <w:rsid w:val="00413CE7"/>
    <w:rsid w:val="004551FB"/>
    <w:rsid w:val="00470ED0"/>
    <w:rsid w:val="00480457"/>
    <w:rsid w:val="00485C01"/>
    <w:rsid w:val="004960F3"/>
    <w:rsid w:val="004B7100"/>
    <w:rsid w:val="004D5180"/>
    <w:rsid w:val="004D6F73"/>
    <w:rsid w:val="004D7958"/>
    <w:rsid w:val="004E3B0F"/>
    <w:rsid w:val="004E3DD6"/>
    <w:rsid w:val="004F3D3C"/>
    <w:rsid w:val="00541D06"/>
    <w:rsid w:val="00551962"/>
    <w:rsid w:val="00575DE4"/>
    <w:rsid w:val="00584EAF"/>
    <w:rsid w:val="00585E3F"/>
    <w:rsid w:val="005A3229"/>
    <w:rsid w:val="005B58D1"/>
    <w:rsid w:val="00631C87"/>
    <w:rsid w:val="00636423"/>
    <w:rsid w:val="00643732"/>
    <w:rsid w:val="00651CE6"/>
    <w:rsid w:val="0065249B"/>
    <w:rsid w:val="00663992"/>
    <w:rsid w:val="00671495"/>
    <w:rsid w:val="006830F9"/>
    <w:rsid w:val="006D4A2D"/>
    <w:rsid w:val="006D658B"/>
    <w:rsid w:val="00700982"/>
    <w:rsid w:val="007224F5"/>
    <w:rsid w:val="007418BA"/>
    <w:rsid w:val="00742323"/>
    <w:rsid w:val="00751C25"/>
    <w:rsid w:val="00764567"/>
    <w:rsid w:val="00773FC3"/>
    <w:rsid w:val="00774599"/>
    <w:rsid w:val="007836FD"/>
    <w:rsid w:val="0079019E"/>
    <w:rsid w:val="00792AC7"/>
    <w:rsid w:val="007C305E"/>
    <w:rsid w:val="007C3597"/>
    <w:rsid w:val="007C3EDC"/>
    <w:rsid w:val="007D0327"/>
    <w:rsid w:val="007D33AA"/>
    <w:rsid w:val="007D5353"/>
    <w:rsid w:val="007E0EBE"/>
    <w:rsid w:val="007E1F8E"/>
    <w:rsid w:val="007E3900"/>
    <w:rsid w:val="007F3564"/>
    <w:rsid w:val="007F4FDF"/>
    <w:rsid w:val="007F58CA"/>
    <w:rsid w:val="00803662"/>
    <w:rsid w:val="00805372"/>
    <w:rsid w:val="00815707"/>
    <w:rsid w:val="00815A5D"/>
    <w:rsid w:val="00824BCC"/>
    <w:rsid w:val="00830CB0"/>
    <w:rsid w:val="00836EF4"/>
    <w:rsid w:val="008434D0"/>
    <w:rsid w:val="00853793"/>
    <w:rsid w:val="00855805"/>
    <w:rsid w:val="00872881"/>
    <w:rsid w:val="0088253D"/>
    <w:rsid w:val="00887E5A"/>
    <w:rsid w:val="008A3049"/>
    <w:rsid w:val="008C577C"/>
    <w:rsid w:val="008C7D9E"/>
    <w:rsid w:val="008D240B"/>
    <w:rsid w:val="0090348D"/>
    <w:rsid w:val="0094578E"/>
    <w:rsid w:val="00950261"/>
    <w:rsid w:val="009636E3"/>
    <w:rsid w:val="00974BF0"/>
    <w:rsid w:val="0097779B"/>
    <w:rsid w:val="009A281F"/>
    <w:rsid w:val="009B6242"/>
    <w:rsid w:val="009D0572"/>
    <w:rsid w:val="009D7EA0"/>
    <w:rsid w:val="009E7418"/>
    <w:rsid w:val="009F2215"/>
    <w:rsid w:val="009F5C39"/>
    <w:rsid w:val="009F7FC8"/>
    <w:rsid w:val="00A0329A"/>
    <w:rsid w:val="00A11CF4"/>
    <w:rsid w:val="00A25CA7"/>
    <w:rsid w:val="00A261F8"/>
    <w:rsid w:val="00A26376"/>
    <w:rsid w:val="00A400AE"/>
    <w:rsid w:val="00A559BD"/>
    <w:rsid w:val="00A55C4E"/>
    <w:rsid w:val="00A802C8"/>
    <w:rsid w:val="00A8621C"/>
    <w:rsid w:val="00A977DC"/>
    <w:rsid w:val="00AA7B64"/>
    <w:rsid w:val="00AD5429"/>
    <w:rsid w:val="00AF5B4B"/>
    <w:rsid w:val="00AF6F88"/>
    <w:rsid w:val="00B34EF5"/>
    <w:rsid w:val="00B714C4"/>
    <w:rsid w:val="00B939D2"/>
    <w:rsid w:val="00BB50A9"/>
    <w:rsid w:val="00BC4A87"/>
    <w:rsid w:val="00BC5E90"/>
    <w:rsid w:val="00BD49B1"/>
    <w:rsid w:val="00C2691A"/>
    <w:rsid w:val="00C41F29"/>
    <w:rsid w:val="00C537DB"/>
    <w:rsid w:val="00C93CDE"/>
    <w:rsid w:val="00CC6462"/>
    <w:rsid w:val="00CD0250"/>
    <w:rsid w:val="00CF1C11"/>
    <w:rsid w:val="00CF6F2C"/>
    <w:rsid w:val="00D44918"/>
    <w:rsid w:val="00D45D3D"/>
    <w:rsid w:val="00D52ED9"/>
    <w:rsid w:val="00D659B6"/>
    <w:rsid w:val="00D80F7E"/>
    <w:rsid w:val="00D814D5"/>
    <w:rsid w:val="00DC0149"/>
    <w:rsid w:val="00DD16ED"/>
    <w:rsid w:val="00DD58AD"/>
    <w:rsid w:val="00DF0B25"/>
    <w:rsid w:val="00E219F8"/>
    <w:rsid w:val="00E465D3"/>
    <w:rsid w:val="00E47DCD"/>
    <w:rsid w:val="00E545F6"/>
    <w:rsid w:val="00E85628"/>
    <w:rsid w:val="00EA18E2"/>
    <w:rsid w:val="00EB3F40"/>
    <w:rsid w:val="00EB427F"/>
    <w:rsid w:val="00EB7868"/>
    <w:rsid w:val="00ED4BED"/>
    <w:rsid w:val="00EE46B1"/>
    <w:rsid w:val="00EF0066"/>
    <w:rsid w:val="00EF2AB7"/>
    <w:rsid w:val="00EF2D12"/>
    <w:rsid w:val="00F00E10"/>
    <w:rsid w:val="00F03FF9"/>
    <w:rsid w:val="00F04CC7"/>
    <w:rsid w:val="00F17BC5"/>
    <w:rsid w:val="00F556A3"/>
    <w:rsid w:val="00F75F04"/>
    <w:rsid w:val="00FD1B13"/>
    <w:rsid w:val="00FD6CC9"/>
    <w:rsid w:val="00FE5E3B"/>
    <w:rsid w:val="00FF09BF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53F0E1"/>
  <w15:docId w15:val="{FF0E1689-ED34-4308-8D32-537F0395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D5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unhideWhenUsed/>
    <w:rsid w:val="007D535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D5353"/>
    <w:rPr>
      <w:rFonts w:eastAsiaTheme="minorEastAsia"/>
      <w:sz w:val="24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unhideWhenUsed/>
    <w:rsid w:val="007D535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6456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6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A3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3049"/>
  </w:style>
  <w:style w:type="paragraph" w:styleId="Pidipagina">
    <w:name w:val="footer"/>
    <w:basedOn w:val="Normale"/>
    <w:link w:val="PidipaginaCarattere"/>
    <w:uiPriority w:val="99"/>
    <w:unhideWhenUsed/>
    <w:rsid w:val="008A30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3049"/>
  </w:style>
  <w:style w:type="character" w:styleId="Collegamentoipertestuale">
    <w:name w:val="Hyperlink"/>
    <w:basedOn w:val="Carpredefinitoparagrafo"/>
    <w:uiPriority w:val="99"/>
    <w:unhideWhenUsed/>
    <w:rsid w:val="003F4D0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4D0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9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9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08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66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cossa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010BD-72BE-45B4-BC9A-99DE0762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Cossa</dc:creator>
  <cp:keywords/>
  <dc:description/>
  <cp:lastModifiedBy>Cristina De Paoli</cp:lastModifiedBy>
  <cp:revision>4</cp:revision>
  <cp:lastPrinted>2019-10-29T10:50:00Z</cp:lastPrinted>
  <dcterms:created xsi:type="dcterms:W3CDTF">2019-10-29T10:35:00Z</dcterms:created>
  <dcterms:modified xsi:type="dcterms:W3CDTF">2019-10-29T11:13:00Z</dcterms:modified>
</cp:coreProperties>
</file>