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A0D" w:rsidRPr="002F5F9F" w:rsidRDefault="008E01EA" w:rsidP="00860A8B">
      <w:pPr>
        <w:spacing w:after="0" w:line="240" w:lineRule="auto"/>
        <w:outlineLvl w:val="0"/>
        <w:rPr>
          <w:rFonts w:ascii="Times New Roman" w:hAnsi="Times New Roman" w:cs="Times New Roman"/>
          <w:bCs/>
          <w:color w:val="000000"/>
          <w:sz w:val="36"/>
          <w:szCs w:val="36"/>
        </w:rPr>
      </w:pPr>
      <w:r>
        <w:rPr>
          <w:rFonts w:ascii="Times New Roman" w:hAnsi="Times New Roman" w:cs="Times New Roman"/>
          <w:bCs/>
          <w:noProof/>
          <w:color w:val="000000"/>
          <w:sz w:val="36"/>
          <w:szCs w:val="36"/>
          <w:lang w:eastAsia="it-IT"/>
        </w:rPr>
        <w:drawing>
          <wp:inline distT="0" distB="0" distL="0" distR="0">
            <wp:extent cx="1285875" cy="13239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323975"/>
                    </a:xfrm>
                    <a:prstGeom prst="rect">
                      <a:avLst/>
                    </a:prstGeom>
                    <a:noFill/>
                    <a:ln>
                      <a:noFill/>
                    </a:ln>
                  </pic:spPr>
                </pic:pic>
              </a:graphicData>
            </a:graphic>
          </wp:inline>
        </w:drawing>
      </w:r>
      <w:r w:rsidR="00F22A0D">
        <w:rPr>
          <w:rFonts w:ascii="Times New Roman" w:hAnsi="Times New Roman" w:cs="Times New Roman"/>
          <w:bCs/>
          <w:color w:val="000000"/>
          <w:sz w:val="36"/>
          <w:szCs w:val="36"/>
        </w:rPr>
        <w:t xml:space="preserve">                                                                 </w:t>
      </w:r>
      <w:r>
        <w:rPr>
          <w:rFonts w:ascii="Times New Roman" w:hAnsi="Times New Roman" w:cs="Times New Roman"/>
          <w:bCs/>
          <w:noProof/>
          <w:color w:val="000000"/>
          <w:sz w:val="36"/>
          <w:szCs w:val="36"/>
          <w:lang w:eastAsia="it-IT"/>
        </w:rPr>
        <w:drawing>
          <wp:inline distT="0" distB="0" distL="0" distR="0">
            <wp:extent cx="1076325" cy="990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r w:rsidR="00F22A0D">
        <w:rPr>
          <w:rFonts w:ascii="Times New Roman" w:hAnsi="Times New Roman" w:cs="Times New Roman"/>
          <w:bCs/>
          <w:color w:val="000000"/>
          <w:sz w:val="36"/>
          <w:szCs w:val="36"/>
        </w:rPr>
        <w:t xml:space="preserve">                   </w:t>
      </w:r>
    </w:p>
    <w:p w:rsidR="00F22A0D" w:rsidRPr="00ED771D" w:rsidRDefault="00F22A0D" w:rsidP="007D0D6B">
      <w:pPr>
        <w:overflowPunct w:val="0"/>
        <w:autoSpaceDE w:val="0"/>
        <w:autoSpaceDN w:val="0"/>
        <w:adjustRightInd w:val="0"/>
        <w:spacing w:after="0" w:line="360" w:lineRule="auto"/>
        <w:jc w:val="center"/>
        <w:textAlignment w:val="baseline"/>
        <w:rPr>
          <w:rFonts w:ascii="Times New Roman" w:hAnsi="Times New Roman" w:cs="Times New Roman"/>
          <w:sz w:val="24"/>
          <w:szCs w:val="24"/>
          <w:lang w:eastAsia="it-IT"/>
        </w:rPr>
      </w:pPr>
    </w:p>
    <w:p w:rsidR="00F22A0D" w:rsidRDefault="00F22A0D" w:rsidP="007D0D6B">
      <w:pPr>
        <w:overflowPunct w:val="0"/>
        <w:autoSpaceDE w:val="0"/>
        <w:autoSpaceDN w:val="0"/>
        <w:adjustRightInd w:val="0"/>
        <w:spacing w:after="0" w:line="360" w:lineRule="auto"/>
        <w:jc w:val="center"/>
        <w:textAlignment w:val="baseline"/>
        <w:rPr>
          <w:rFonts w:ascii="Times New Roman" w:hAnsi="Times New Roman" w:cs="Times New Roman"/>
          <w:b/>
          <w:sz w:val="32"/>
          <w:szCs w:val="32"/>
          <w:lang w:eastAsia="it-IT"/>
        </w:rPr>
      </w:pPr>
    </w:p>
    <w:p w:rsidR="00F22A0D" w:rsidRDefault="00F22A0D" w:rsidP="00FE510B">
      <w:pPr>
        <w:overflowPunct w:val="0"/>
        <w:autoSpaceDE w:val="0"/>
        <w:autoSpaceDN w:val="0"/>
        <w:adjustRightInd w:val="0"/>
        <w:spacing w:after="0"/>
        <w:jc w:val="center"/>
        <w:textAlignment w:val="baseline"/>
        <w:rPr>
          <w:rFonts w:asciiTheme="minorHAnsi" w:hAnsiTheme="minorHAnsi" w:cs="Times New Roman"/>
          <w:b/>
          <w:sz w:val="36"/>
          <w:szCs w:val="36"/>
          <w:lang w:eastAsia="it-IT"/>
        </w:rPr>
      </w:pPr>
      <w:r w:rsidRPr="00FE510B">
        <w:rPr>
          <w:rFonts w:asciiTheme="minorHAnsi" w:hAnsiTheme="minorHAnsi" w:cs="Times New Roman"/>
          <w:b/>
          <w:sz w:val="36"/>
          <w:szCs w:val="36"/>
          <w:lang w:eastAsia="it-IT"/>
        </w:rPr>
        <w:t>COME SI CURA L’OCCHIO SECCO</w:t>
      </w:r>
    </w:p>
    <w:p w:rsidR="00FE510B" w:rsidRPr="00FE510B" w:rsidRDefault="00FE510B" w:rsidP="00FE510B">
      <w:pPr>
        <w:overflowPunct w:val="0"/>
        <w:autoSpaceDE w:val="0"/>
        <w:autoSpaceDN w:val="0"/>
        <w:adjustRightInd w:val="0"/>
        <w:spacing w:after="0"/>
        <w:jc w:val="center"/>
        <w:textAlignment w:val="baseline"/>
        <w:rPr>
          <w:rFonts w:asciiTheme="minorHAnsi" w:hAnsiTheme="minorHAnsi" w:cs="Times New Roman"/>
          <w:b/>
          <w:sz w:val="36"/>
          <w:szCs w:val="36"/>
          <w:lang w:eastAsia="it-IT"/>
        </w:rPr>
      </w:pPr>
    </w:p>
    <w:p w:rsidR="00F22A0D" w:rsidRPr="00FE510B" w:rsidRDefault="00F22A0D" w:rsidP="00FE510B">
      <w:pPr>
        <w:spacing w:after="0"/>
        <w:jc w:val="both"/>
        <w:rPr>
          <w:rFonts w:asciiTheme="minorHAnsi" w:hAnsiTheme="minorHAnsi" w:cs="Times New Roman"/>
          <w:sz w:val="24"/>
          <w:szCs w:val="24"/>
        </w:rPr>
      </w:pPr>
      <w:r w:rsidRPr="00FE510B">
        <w:rPr>
          <w:rFonts w:asciiTheme="minorHAnsi" w:hAnsiTheme="minorHAnsi" w:cs="Times New Roman"/>
          <w:sz w:val="24"/>
          <w:szCs w:val="24"/>
          <w:lang w:eastAsia="it-IT"/>
        </w:rPr>
        <w:t xml:space="preserve">Va detto subito che la sindrome dell’occhio secco dal punto di vista terapeutico è stata per lungo tempo sottovalutata. Ma oggi, grazie alla ricerca scientifica, il medico oculista ha la possibilità di diagnosticare in maniera precisa le alterazioni del film lacrimale, dispone di strumenti diagnostici straordinariamente precisi, in grado di </w:t>
      </w:r>
      <w:r w:rsidRPr="00FE510B">
        <w:rPr>
          <w:rFonts w:asciiTheme="minorHAnsi" w:hAnsiTheme="minorHAnsi" w:cs="Times New Roman"/>
          <w:sz w:val="24"/>
          <w:szCs w:val="24"/>
        </w:rPr>
        <w:t>individuare in maniera sempre personalizzata per ciascun paziente la terapia più appropriata.</w:t>
      </w:r>
    </w:p>
    <w:p w:rsidR="00F22A0D" w:rsidRPr="00FE510B" w:rsidRDefault="00F22A0D" w:rsidP="00FE510B">
      <w:pPr>
        <w:spacing w:after="0"/>
        <w:jc w:val="both"/>
        <w:rPr>
          <w:rFonts w:asciiTheme="minorHAnsi" w:hAnsiTheme="minorHAnsi" w:cs="Times New Roman"/>
          <w:b/>
          <w:sz w:val="24"/>
          <w:szCs w:val="24"/>
          <w:lang w:eastAsia="it-IT"/>
        </w:rPr>
      </w:pPr>
    </w:p>
    <w:p w:rsidR="00F22A0D" w:rsidRPr="00FE510B" w:rsidRDefault="00F22A0D" w:rsidP="00FE510B">
      <w:pPr>
        <w:spacing w:after="0"/>
        <w:jc w:val="both"/>
        <w:rPr>
          <w:rFonts w:asciiTheme="minorHAnsi" w:hAnsiTheme="minorHAnsi" w:cs="Times New Roman"/>
          <w:b/>
          <w:sz w:val="24"/>
          <w:szCs w:val="24"/>
          <w:lang w:eastAsia="it-IT"/>
        </w:rPr>
      </w:pPr>
      <w:r w:rsidRPr="00FE510B">
        <w:rPr>
          <w:rFonts w:asciiTheme="minorHAnsi" w:hAnsiTheme="minorHAnsi" w:cs="Times New Roman"/>
          <w:b/>
          <w:sz w:val="24"/>
          <w:szCs w:val="24"/>
          <w:lang w:eastAsia="it-IT"/>
        </w:rPr>
        <w:t>Lacrime artificiali</w:t>
      </w:r>
    </w:p>
    <w:p w:rsidR="00F22A0D" w:rsidRPr="00FE510B" w:rsidRDefault="00F22A0D" w:rsidP="00FE510B">
      <w:pPr>
        <w:spacing w:after="0"/>
        <w:jc w:val="both"/>
        <w:rPr>
          <w:rFonts w:asciiTheme="minorHAnsi" w:hAnsiTheme="minorHAnsi" w:cs="Times New Roman"/>
          <w:sz w:val="24"/>
          <w:szCs w:val="24"/>
          <w:lang w:eastAsia="it-IT"/>
        </w:rPr>
      </w:pPr>
      <w:r w:rsidRPr="00FE510B">
        <w:rPr>
          <w:rFonts w:asciiTheme="minorHAnsi" w:hAnsiTheme="minorHAnsi" w:cs="Times New Roman"/>
          <w:sz w:val="24"/>
          <w:szCs w:val="24"/>
          <w:lang w:eastAsia="it-IT"/>
        </w:rPr>
        <w:t xml:space="preserve">Fino ad oggi le cosiddette “lacrime artificiali” risultano essere l’unico sostituto del film lacrimale </w:t>
      </w:r>
      <w:proofErr w:type="spellStart"/>
      <w:r w:rsidRPr="00FE510B">
        <w:rPr>
          <w:rFonts w:asciiTheme="minorHAnsi" w:hAnsiTheme="minorHAnsi" w:cs="Times New Roman"/>
          <w:sz w:val="24"/>
          <w:szCs w:val="24"/>
          <w:lang w:eastAsia="it-IT"/>
        </w:rPr>
        <w:t>precorneale</w:t>
      </w:r>
      <w:proofErr w:type="spellEnd"/>
      <w:r w:rsidRPr="00FE510B">
        <w:rPr>
          <w:rFonts w:asciiTheme="minorHAnsi" w:hAnsiTheme="minorHAnsi" w:cs="Times New Roman"/>
          <w:sz w:val="24"/>
          <w:szCs w:val="24"/>
          <w:lang w:eastAsia="it-IT"/>
        </w:rPr>
        <w:t>. Le lacrime artificiali sono colliri a base di sostanze (più o meno viscose e dense) che possiedono l’azione detergente, lubrificante e umettante delle lacrime naturali. Oggi l’</w:t>
      </w:r>
      <w:r w:rsidRPr="00FE510B">
        <w:rPr>
          <w:rFonts w:asciiTheme="minorHAnsi" w:hAnsiTheme="minorHAnsi" w:cs="Times New Roman"/>
          <w:sz w:val="24"/>
          <w:szCs w:val="24"/>
        </w:rPr>
        <w:t>eliminazione dei conservanti e lo sviluppo di nuovi conservanti meno tossici per la superficie oculare hanno permesso ai pazienti di tollerare maggiormente la terapia sostitutiva lacrimale.</w:t>
      </w:r>
    </w:p>
    <w:p w:rsidR="00F22A0D" w:rsidRPr="00FE510B" w:rsidRDefault="00F22A0D" w:rsidP="00FE510B">
      <w:pPr>
        <w:overflowPunct w:val="0"/>
        <w:autoSpaceDE w:val="0"/>
        <w:autoSpaceDN w:val="0"/>
        <w:adjustRightInd w:val="0"/>
        <w:spacing w:after="0"/>
        <w:jc w:val="both"/>
        <w:textAlignment w:val="baseline"/>
        <w:rPr>
          <w:rFonts w:asciiTheme="minorHAnsi" w:hAnsiTheme="minorHAnsi" w:cs="Times New Roman"/>
          <w:b/>
          <w:bCs/>
          <w:sz w:val="24"/>
          <w:szCs w:val="24"/>
          <w:lang w:eastAsia="it-IT"/>
        </w:rPr>
      </w:pPr>
      <w:r w:rsidRPr="00FE510B">
        <w:rPr>
          <w:rFonts w:asciiTheme="minorHAnsi" w:hAnsiTheme="minorHAnsi" w:cs="Times New Roman"/>
          <w:sz w:val="24"/>
          <w:szCs w:val="24"/>
          <w:lang w:eastAsia="it-IT"/>
        </w:rPr>
        <w:t xml:space="preserve">Se sono sotto forma di </w:t>
      </w:r>
      <w:r w:rsidRPr="00FE510B">
        <w:rPr>
          <w:rFonts w:asciiTheme="minorHAnsi" w:hAnsiTheme="minorHAnsi" w:cs="Times New Roman"/>
          <w:b/>
          <w:sz w:val="24"/>
          <w:szCs w:val="24"/>
          <w:lang w:eastAsia="it-IT"/>
        </w:rPr>
        <w:t>monodose</w:t>
      </w:r>
      <w:r w:rsidRPr="00FE510B">
        <w:rPr>
          <w:rFonts w:asciiTheme="minorHAnsi" w:hAnsiTheme="minorHAnsi" w:cs="Times New Roman"/>
          <w:sz w:val="24"/>
          <w:szCs w:val="24"/>
          <w:lang w:eastAsia="it-IT"/>
        </w:rPr>
        <w:t xml:space="preserve"> non contengono conservanti, che possono essere dannosi per l’occhio in caso di somministrazioni prolungate, per cui sono utilizzabili con frequenza e per lunghi periodi. L’uso inconsiderato di lacrime artificiali (a disposizione si hanno oltre 150 confezioni) o altri colliri può essere causa di cheratiti o di forme irritative di congiuntivite</w:t>
      </w:r>
      <w:r w:rsidR="00FE510B">
        <w:rPr>
          <w:rFonts w:asciiTheme="minorHAnsi" w:hAnsiTheme="minorHAnsi" w:cs="Times New Roman"/>
          <w:sz w:val="24"/>
          <w:szCs w:val="24"/>
          <w:lang w:eastAsia="it-IT"/>
        </w:rPr>
        <w:t>:</w:t>
      </w:r>
      <w:r w:rsidRPr="00FE510B">
        <w:rPr>
          <w:rFonts w:asciiTheme="minorHAnsi" w:hAnsiTheme="minorHAnsi" w:cs="Times New Roman"/>
          <w:sz w:val="24"/>
          <w:szCs w:val="24"/>
          <w:lang w:eastAsia="it-IT"/>
        </w:rPr>
        <w:t xml:space="preserve"> per cui è sempre bene che sia il medico oculista a suggerire la giusta terapia.</w:t>
      </w:r>
    </w:p>
    <w:p w:rsidR="00F22A0D" w:rsidRPr="00FE510B" w:rsidRDefault="00F22A0D" w:rsidP="00FE510B">
      <w:pPr>
        <w:spacing w:before="100" w:beforeAutospacing="1" w:after="100" w:afterAutospacing="1"/>
        <w:jc w:val="both"/>
        <w:rPr>
          <w:rFonts w:asciiTheme="minorHAnsi" w:hAnsiTheme="minorHAnsi" w:cs="Times New Roman"/>
          <w:b/>
          <w:sz w:val="24"/>
          <w:szCs w:val="24"/>
        </w:rPr>
      </w:pPr>
      <w:r w:rsidRPr="00FE510B">
        <w:rPr>
          <w:rFonts w:asciiTheme="minorHAnsi" w:hAnsiTheme="minorHAnsi" w:cs="Times New Roman"/>
          <w:b/>
          <w:sz w:val="24"/>
          <w:szCs w:val="24"/>
        </w:rPr>
        <w:t>LE NUOVE FRONTIERE DELLA TERAPIA</w:t>
      </w:r>
    </w:p>
    <w:p w:rsidR="00F22A0D" w:rsidRPr="00FE510B" w:rsidRDefault="00F22A0D" w:rsidP="00FE510B">
      <w:pPr>
        <w:spacing w:before="100" w:beforeAutospacing="1" w:after="100" w:afterAutospacing="1"/>
        <w:jc w:val="both"/>
        <w:rPr>
          <w:rFonts w:asciiTheme="minorHAnsi" w:hAnsiTheme="minorHAnsi" w:cs="Times New Roman"/>
          <w:sz w:val="24"/>
          <w:szCs w:val="24"/>
        </w:rPr>
      </w:pPr>
      <w:r w:rsidRPr="00FE510B">
        <w:rPr>
          <w:rFonts w:asciiTheme="minorHAnsi" w:hAnsiTheme="minorHAnsi" w:cs="Times New Roman"/>
          <w:sz w:val="24"/>
          <w:szCs w:val="24"/>
        </w:rPr>
        <w:t>Esistono molte strategie terapeutiche che vanno individuate in maniera sempre personalizzata per ciascun paziente in base alla storia del malato e alla severità della malattia. Ne indichiamo alcune</w:t>
      </w:r>
      <w:r w:rsidR="00FE510B">
        <w:rPr>
          <w:rFonts w:asciiTheme="minorHAnsi" w:hAnsiTheme="minorHAnsi" w:cs="Times New Roman"/>
          <w:sz w:val="24"/>
          <w:szCs w:val="24"/>
        </w:rPr>
        <w:t>:</w:t>
      </w:r>
    </w:p>
    <w:p w:rsidR="00F22A0D" w:rsidRPr="00FE510B" w:rsidRDefault="00F22A0D" w:rsidP="00FE510B">
      <w:pPr>
        <w:spacing w:before="100" w:beforeAutospacing="1" w:after="100" w:afterAutospacing="1"/>
        <w:jc w:val="both"/>
        <w:rPr>
          <w:rFonts w:asciiTheme="minorHAnsi" w:hAnsiTheme="minorHAnsi" w:cs="Times New Roman"/>
          <w:sz w:val="24"/>
          <w:szCs w:val="24"/>
        </w:rPr>
      </w:pPr>
      <w:r w:rsidRPr="00FE510B">
        <w:rPr>
          <w:rFonts w:asciiTheme="minorHAnsi" w:hAnsiTheme="minorHAnsi" w:cs="Times New Roman"/>
          <w:b/>
          <w:sz w:val="24"/>
          <w:szCs w:val="24"/>
        </w:rPr>
        <w:t>-</w:t>
      </w:r>
      <w:r w:rsidR="00FE510B">
        <w:rPr>
          <w:rFonts w:asciiTheme="minorHAnsi" w:hAnsiTheme="minorHAnsi" w:cs="Times New Roman"/>
          <w:b/>
          <w:sz w:val="24"/>
          <w:szCs w:val="24"/>
        </w:rPr>
        <w:t xml:space="preserve"> </w:t>
      </w:r>
      <w:r w:rsidRPr="00FE510B">
        <w:rPr>
          <w:rFonts w:asciiTheme="minorHAnsi" w:hAnsiTheme="minorHAnsi" w:cs="Times New Roman"/>
          <w:b/>
          <w:sz w:val="24"/>
          <w:szCs w:val="24"/>
        </w:rPr>
        <w:t>Sostituti lacrimali biologici.</w:t>
      </w:r>
      <w:r w:rsidRPr="00FE510B">
        <w:rPr>
          <w:rFonts w:asciiTheme="minorHAnsi" w:hAnsiTheme="minorHAnsi" w:cs="Times New Roman"/>
          <w:sz w:val="24"/>
          <w:szCs w:val="24"/>
        </w:rPr>
        <w:t xml:space="preserve"> Favoriscono maggiormente il mantenimento della morfologia e la proliferazione delle cellule epiteliali corneali umane rispetto ai sostituti lacrimali artificiali. </w:t>
      </w:r>
    </w:p>
    <w:p w:rsidR="00F22A0D" w:rsidRPr="00FE510B" w:rsidRDefault="00F22A0D" w:rsidP="00FE510B">
      <w:pPr>
        <w:spacing w:before="100" w:beforeAutospacing="1" w:after="100" w:afterAutospacing="1"/>
        <w:jc w:val="both"/>
        <w:rPr>
          <w:rFonts w:asciiTheme="minorHAnsi" w:hAnsiTheme="minorHAnsi" w:cs="Times New Roman"/>
          <w:sz w:val="24"/>
          <w:szCs w:val="24"/>
        </w:rPr>
      </w:pPr>
      <w:r w:rsidRPr="00FE510B">
        <w:rPr>
          <w:rFonts w:asciiTheme="minorHAnsi" w:hAnsiTheme="minorHAnsi" w:cs="Times New Roman"/>
          <w:b/>
          <w:sz w:val="24"/>
          <w:szCs w:val="24"/>
        </w:rPr>
        <w:lastRenderedPageBreak/>
        <w:t>-</w:t>
      </w:r>
      <w:r w:rsidR="00FE510B">
        <w:rPr>
          <w:rFonts w:asciiTheme="minorHAnsi" w:hAnsiTheme="minorHAnsi" w:cs="Times New Roman"/>
          <w:b/>
          <w:sz w:val="24"/>
          <w:szCs w:val="24"/>
        </w:rPr>
        <w:t xml:space="preserve"> </w:t>
      </w:r>
      <w:r w:rsidRPr="00FE510B">
        <w:rPr>
          <w:rFonts w:asciiTheme="minorHAnsi" w:hAnsiTheme="minorHAnsi" w:cs="Times New Roman"/>
          <w:b/>
          <w:sz w:val="24"/>
          <w:szCs w:val="24"/>
        </w:rPr>
        <w:t>Terapia anti-infiammatoria mirata.</w:t>
      </w:r>
      <w:r w:rsidRPr="00FE510B">
        <w:rPr>
          <w:rFonts w:asciiTheme="minorHAnsi" w:hAnsiTheme="minorHAnsi" w:cs="Times New Roman"/>
          <w:sz w:val="24"/>
          <w:szCs w:val="24"/>
        </w:rPr>
        <w:t xml:space="preserve"> Le armi principali nell'ambito della terapia anti-infiammatoria per l'occhio secco sono i corticosteroidi topici, le tetracicline e, novità della ricerca più recente, la ciclosporina in collirio. </w:t>
      </w:r>
    </w:p>
    <w:p w:rsidR="00F22A0D" w:rsidRPr="00FE510B" w:rsidRDefault="00F22A0D" w:rsidP="00FE510B">
      <w:pPr>
        <w:spacing w:before="100" w:beforeAutospacing="1" w:after="100" w:afterAutospacing="1"/>
        <w:jc w:val="both"/>
        <w:rPr>
          <w:rFonts w:asciiTheme="minorHAnsi" w:hAnsiTheme="minorHAnsi" w:cs="Times New Roman"/>
          <w:sz w:val="24"/>
          <w:szCs w:val="24"/>
        </w:rPr>
      </w:pPr>
      <w:r w:rsidRPr="00FE510B">
        <w:rPr>
          <w:rFonts w:asciiTheme="minorHAnsi" w:hAnsiTheme="minorHAnsi" w:cs="Times New Roman"/>
          <w:b/>
          <w:bCs/>
          <w:sz w:val="24"/>
          <w:szCs w:val="24"/>
        </w:rPr>
        <w:t>-</w:t>
      </w:r>
      <w:r w:rsidR="00FE510B">
        <w:rPr>
          <w:rFonts w:asciiTheme="minorHAnsi" w:hAnsiTheme="minorHAnsi" w:cs="Times New Roman"/>
          <w:b/>
          <w:bCs/>
          <w:sz w:val="24"/>
          <w:szCs w:val="24"/>
        </w:rPr>
        <w:t xml:space="preserve"> </w:t>
      </w:r>
      <w:proofErr w:type="spellStart"/>
      <w:r w:rsidRPr="00FE510B">
        <w:rPr>
          <w:rFonts w:asciiTheme="minorHAnsi" w:hAnsiTheme="minorHAnsi" w:cs="Times New Roman"/>
          <w:b/>
          <w:bCs/>
          <w:sz w:val="24"/>
          <w:szCs w:val="24"/>
        </w:rPr>
        <w:t>Probing</w:t>
      </w:r>
      <w:proofErr w:type="spellEnd"/>
      <w:r w:rsidRPr="00FE510B">
        <w:rPr>
          <w:rFonts w:asciiTheme="minorHAnsi" w:hAnsiTheme="minorHAnsi" w:cs="Times New Roman"/>
          <w:b/>
          <w:bCs/>
          <w:sz w:val="24"/>
          <w:szCs w:val="24"/>
        </w:rPr>
        <w:t xml:space="preserve">. </w:t>
      </w:r>
      <w:r w:rsidRPr="00FE510B">
        <w:rPr>
          <w:rFonts w:asciiTheme="minorHAnsi" w:hAnsiTheme="minorHAnsi" w:cs="Times New Roman"/>
          <w:bCs/>
          <w:sz w:val="24"/>
          <w:szCs w:val="24"/>
        </w:rPr>
        <w:t>Consiste nella</w:t>
      </w:r>
      <w:r w:rsidR="00FE510B">
        <w:rPr>
          <w:rFonts w:asciiTheme="minorHAnsi" w:hAnsiTheme="minorHAnsi" w:cs="Times New Roman"/>
          <w:sz w:val="24"/>
          <w:szCs w:val="24"/>
        </w:rPr>
        <w:t xml:space="preserve"> </w:t>
      </w:r>
      <w:r w:rsidRPr="00FE510B">
        <w:rPr>
          <w:rFonts w:asciiTheme="minorHAnsi" w:hAnsiTheme="minorHAnsi" w:cs="Times New Roman"/>
          <w:sz w:val="24"/>
          <w:szCs w:val="24"/>
        </w:rPr>
        <w:t xml:space="preserve">pulizia delle ghiandole di </w:t>
      </w:r>
      <w:proofErr w:type="spellStart"/>
      <w:r w:rsidRPr="00FE510B">
        <w:rPr>
          <w:rFonts w:asciiTheme="minorHAnsi" w:hAnsiTheme="minorHAnsi" w:cs="Times New Roman"/>
          <w:sz w:val="24"/>
          <w:szCs w:val="24"/>
        </w:rPr>
        <w:t>Meibomio</w:t>
      </w:r>
      <w:proofErr w:type="spellEnd"/>
      <w:r w:rsidRPr="00FE510B">
        <w:rPr>
          <w:rFonts w:asciiTheme="minorHAnsi" w:hAnsiTheme="minorHAnsi" w:cs="Times New Roman"/>
          <w:sz w:val="24"/>
          <w:szCs w:val="24"/>
        </w:rPr>
        <w:t xml:space="preserve"> con un’apposita cannula. È un trattamento ambulatoriale non invasivo che si pratica con una sola goccia di collirio anestetico e risolve efficacemente la disfunzione delle ghiandole di </w:t>
      </w:r>
      <w:proofErr w:type="spellStart"/>
      <w:r w:rsidRPr="00FE510B">
        <w:rPr>
          <w:rFonts w:asciiTheme="minorHAnsi" w:hAnsiTheme="minorHAnsi" w:cs="Times New Roman"/>
          <w:sz w:val="24"/>
          <w:szCs w:val="24"/>
        </w:rPr>
        <w:t>Meibomio</w:t>
      </w:r>
      <w:proofErr w:type="spellEnd"/>
      <w:r w:rsidRPr="00FE510B">
        <w:rPr>
          <w:rFonts w:asciiTheme="minorHAnsi" w:hAnsiTheme="minorHAnsi" w:cs="Times New Roman"/>
          <w:sz w:val="24"/>
          <w:szCs w:val="24"/>
        </w:rPr>
        <w:t xml:space="preserve">. </w:t>
      </w:r>
    </w:p>
    <w:p w:rsidR="00F22A0D" w:rsidRPr="00FE510B" w:rsidRDefault="00F22A0D" w:rsidP="00FE510B">
      <w:pPr>
        <w:spacing w:before="100" w:beforeAutospacing="1" w:after="100" w:afterAutospacing="1"/>
        <w:jc w:val="both"/>
        <w:rPr>
          <w:rFonts w:asciiTheme="minorHAnsi" w:hAnsiTheme="minorHAnsi" w:cs="Times New Roman"/>
          <w:b/>
          <w:sz w:val="24"/>
          <w:szCs w:val="24"/>
        </w:rPr>
      </w:pPr>
      <w:r w:rsidRPr="00FE510B">
        <w:rPr>
          <w:rFonts w:asciiTheme="minorHAnsi" w:hAnsiTheme="minorHAnsi" w:cs="Times New Roman"/>
          <w:b/>
          <w:sz w:val="24"/>
          <w:szCs w:val="24"/>
        </w:rPr>
        <w:t>-</w:t>
      </w:r>
      <w:r w:rsidR="00FE510B">
        <w:rPr>
          <w:rFonts w:asciiTheme="minorHAnsi" w:hAnsiTheme="minorHAnsi" w:cs="Times New Roman"/>
          <w:b/>
          <w:sz w:val="24"/>
          <w:szCs w:val="24"/>
        </w:rPr>
        <w:t xml:space="preserve"> </w:t>
      </w:r>
      <w:proofErr w:type="spellStart"/>
      <w:r w:rsidRPr="00FE510B">
        <w:rPr>
          <w:rFonts w:asciiTheme="minorHAnsi" w:hAnsiTheme="minorHAnsi" w:cs="Times New Roman"/>
          <w:b/>
          <w:sz w:val="24"/>
          <w:szCs w:val="24"/>
        </w:rPr>
        <w:t>Lipiflow</w:t>
      </w:r>
      <w:proofErr w:type="spellEnd"/>
      <w:r w:rsidRPr="00FE510B">
        <w:rPr>
          <w:rFonts w:asciiTheme="minorHAnsi" w:hAnsiTheme="minorHAnsi" w:cs="Times New Roman"/>
          <w:b/>
          <w:sz w:val="24"/>
          <w:szCs w:val="24"/>
        </w:rPr>
        <w:t xml:space="preserve">. </w:t>
      </w:r>
      <w:r w:rsidRPr="00FE510B">
        <w:rPr>
          <w:rFonts w:asciiTheme="minorHAnsi" w:hAnsiTheme="minorHAnsi" w:cs="Times New Roman"/>
          <w:sz w:val="24"/>
          <w:szCs w:val="24"/>
        </w:rPr>
        <w:t xml:space="preserve">È uno strumento che ha rivoluzionato il trattamento dell'occhio secco causato da </w:t>
      </w:r>
      <w:proofErr w:type="spellStart"/>
      <w:r w:rsidRPr="00FE510B">
        <w:rPr>
          <w:rFonts w:asciiTheme="minorHAnsi" w:hAnsiTheme="minorHAnsi" w:cs="Times New Roman"/>
          <w:sz w:val="24"/>
          <w:szCs w:val="24"/>
        </w:rPr>
        <w:t>Meiboniti</w:t>
      </w:r>
      <w:proofErr w:type="spellEnd"/>
      <w:r w:rsidRPr="00FE510B">
        <w:rPr>
          <w:rFonts w:asciiTheme="minorHAnsi" w:hAnsiTheme="minorHAnsi" w:cs="Times New Roman"/>
          <w:sz w:val="24"/>
          <w:szCs w:val="24"/>
        </w:rPr>
        <w:t xml:space="preserve"> e che migliora immediatamente non solo i sintomi, ma risolve quasi sempre la patologia. </w:t>
      </w:r>
    </w:p>
    <w:p w:rsidR="00F22A0D" w:rsidRPr="00FE510B" w:rsidRDefault="00F22A0D" w:rsidP="00FE510B">
      <w:pPr>
        <w:spacing w:before="100" w:beforeAutospacing="1" w:after="100" w:afterAutospacing="1"/>
        <w:jc w:val="both"/>
        <w:rPr>
          <w:rFonts w:asciiTheme="minorHAnsi" w:hAnsiTheme="minorHAnsi" w:cs="Times New Roman"/>
          <w:sz w:val="24"/>
          <w:szCs w:val="24"/>
        </w:rPr>
      </w:pPr>
      <w:r w:rsidRPr="00FE510B">
        <w:rPr>
          <w:rFonts w:asciiTheme="minorHAnsi" w:hAnsiTheme="minorHAnsi" w:cs="Times New Roman"/>
          <w:b/>
          <w:bCs/>
          <w:sz w:val="24"/>
          <w:szCs w:val="24"/>
        </w:rPr>
        <w:t>-</w:t>
      </w:r>
      <w:r w:rsidR="00FE510B">
        <w:rPr>
          <w:rFonts w:asciiTheme="minorHAnsi" w:hAnsiTheme="minorHAnsi" w:cs="Times New Roman"/>
          <w:b/>
          <w:bCs/>
          <w:sz w:val="24"/>
          <w:szCs w:val="24"/>
        </w:rPr>
        <w:t xml:space="preserve"> </w:t>
      </w:r>
      <w:r w:rsidRPr="00FE510B">
        <w:rPr>
          <w:rFonts w:asciiTheme="minorHAnsi" w:hAnsiTheme="minorHAnsi" w:cs="Times New Roman"/>
          <w:b/>
          <w:bCs/>
          <w:sz w:val="24"/>
          <w:szCs w:val="24"/>
        </w:rPr>
        <w:t>Luce Pulsata</w:t>
      </w:r>
      <w:r w:rsidRPr="00FE510B">
        <w:rPr>
          <w:rFonts w:asciiTheme="minorHAnsi" w:hAnsiTheme="minorHAnsi" w:cs="Times New Roman"/>
          <w:sz w:val="24"/>
          <w:szCs w:val="24"/>
        </w:rPr>
        <w:t xml:space="preserve"> (</w:t>
      </w:r>
      <w:r w:rsidRPr="00FE510B">
        <w:rPr>
          <w:rFonts w:asciiTheme="minorHAnsi" w:hAnsiTheme="minorHAnsi" w:cs="Times New Roman"/>
          <w:b/>
          <w:bCs/>
          <w:sz w:val="24"/>
          <w:szCs w:val="24"/>
        </w:rPr>
        <w:t>IPL</w:t>
      </w:r>
      <w:r w:rsidRPr="00FE510B">
        <w:rPr>
          <w:rFonts w:asciiTheme="minorHAnsi" w:hAnsiTheme="minorHAnsi" w:cs="Times New Roman"/>
          <w:sz w:val="24"/>
          <w:szCs w:val="24"/>
        </w:rPr>
        <w:t xml:space="preserve">). Questo dispositivo di ultima generazione </w:t>
      </w:r>
      <w:r w:rsidRPr="00FE510B">
        <w:rPr>
          <w:rFonts w:asciiTheme="minorHAnsi" w:hAnsiTheme="minorHAnsi" w:cs="Times New Roman"/>
          <w:bCs/>
          <w:sz w:val="24"/>
          <w:szCs w:val="24"/>
        </w:rPr>
        <w:t xml:space="preserve">stimola le ghiandole del </w:t>
      </w:r>
      <w:proofErr w:type="spellStart"/>
      <w:r w:rsidRPr="00FE510B">
        <w:rPr>
          <w:rFonts w:asciiTheme="minorHAnsi" w:hAnsiTheme="minorHAnsi" w:cs="Times New Roman"/>
          <w:bCs/>
          <w:sz w:val="24"/>
          <w:szCs w:val="24"/>
        </w:rPr>
        <w:t>Meibomio</w:t>
      </w:r>
      <w:proofErr w:type="spellEnd"/>
      <w:r w:rsidRPr="00FE510B">
        <w:rPr>
          <w:rFonts w:asciiTheme="minorHAnsi" w:hAnsiTheme="minorHAnsi" w:cs="Times New Roman"/>
          <w:sz w:val="24"/>
          <w:szCs w:val="24"/>
        </w:rPr>
        <w:t xml:space="preserve"> a riprendere il loro normale funzionamento. </w:t>
      </w:r>
    </w:p>
    <w:p w:rsidR="00F22A0D" w:rsidRPr="00FE510B" w:rsidRDefault="00F22A0D" w:rsidP="00FE510B">
      <w:pPr>
        <w:spacing w:before="100" w:beforeAutospacing="1" w:after="100" w:afterAutospacing="1"/>
        <w:jc w:val="both"/>
        <w:rPr>
          <w:rFonts w:asciiTheme="minorHAnsi" w:hAnsiTheme="minorHAnsi" w:cs="Times New Roman"/>
          <w:sz w:val="24"/>
          <w:szCs w:val="24"/>
        </w:rPr>
      </w:pPr>
      <w:r w:rsidRPr="00FE510B">
        <w:rPr>
          <w:rFonts w:asciiTheme="minorHAnsi" w:hAnsiTheme="minorHAnsi" w:cs="Times New Roman"/>
          <w:b/>
          <w:sz w:val="24"/>
          <w:szCs w:val="24"/>
        </w:rPr>
        <w:t>-</w:t>
      </w:r>
      <w:r w:rsidR="00FE510B">
        <w:rPr>
          <w:rFonts w:asciiTheme="minorHAnsi" w:hAnsiTheme="minorHAnsi" w:cs="Times New Roman"/>
          <w:b/>
          <w:sz w:val="24"/>
          <w:szCs w:val="24"/>
        </w:rPr>
        <w:t xml:space="preserve"> </w:t>
      </w:r>
      <w:r w:rsidRPr="00FE510B">
        <w:rPr>
          <w:rFonts w:asciiTheme="minorHAnsi" w:hAnsiTheme="minorHAnsi" w:cs="Times New Roman"/>
          <w:b/>
          <w:sz w:val="24"/>
          <w:szCs w:val="24"/>
        </w:rPr>
        <w:t>Occlusione dei puntini lacrimali</w:t>
      </w:r>
      <w:r w:rsidRPr="00FE510B">
        <w:rPr>
          <w:rFonts w:asciiTheme="minorHAnsi" w:hAnsiTheme="minorHAnsi" w:cs="Times New Roman"/>
          <w:b/>
          <w:bCs/>
          <w:sz w:val="24"/>
          <w:szCs w:val="24"/>
        </w:rPr>
        <w:t>.</w:t>
      </w:r>
      <w:r w:rsidRPr="00FE510B">
        <w:rPr>
          <w:rFonts w:asciiTheme="minorHAnsi" w:hAnsiTheme="minorHAnsi" w:cs="Times New Roman"/>
          <w:bCs/>
          <w:sz w:val="24"/>
          <w:szCs w:val="24"/>
        </w:rPr>
        <w:t xml:space="preserve"> Serve a bloccare il</w:t>
      </w:r>
      <w:r w:rsidRPr="00FE510B">
        <w:rPr>
          <w:rFonts w:asciiTheme="minorHAnsi" w:hAnsiTheme="minorHAnsi" w:cs="Times New Roman"/>
          <w:sz w:val="24"/>
          <w:szCs w:val="24"/>
        </w:rPr>
        <w:t xml:space="preserve"> drenaggio lacrimale al fine di trattenere le lacrime sulla superficie oculare il più a lungo possibile. L'occlusione può essere ottenuta mediante tappi in collagene, silicone, gelatina, oppure mediante cauterizzazione o laser. </w:t>
      </w:r>
    </w:p>
    <w:p w:rsidR="00F22A0D" w:rsidRPr="00FE510B" w:rsidRDefault="00F22A0D" w:rsidP="007D0D6B">
      <w:pPr>
        <w:spacing w:before="100" w:beforeAutospacing="1" w:after="100" w:afterAutospacing="1" w:line="360" w:lineRule="auto"/>
        <w:jc w:val="both"/>
        <w:rPr>
          <w:rFonts w:asciiTheme="minorHAnsi" w:hAnsiTheme="minorHAnsi" w:cs="Times New Roman"/>
          <w:sz w:val="24"/>
          <w:szCs w:val="24"/>
        </w:rPr>
      </w:pPr>
    </w:p>
    <w:p w:rsidR="00F22A0D" w:rsidRDefault="00F22A0D" w:rsidP="007D0D6B">
      <w:pPr>
        <w:spacing w:before="100" w:beforeAutospacing="1" w:after="100" w:afterAutospacing="1" w:line="360" w:lineRule="auto"/>
        <w:jc w:val="both"/>
        <w:rPr>
          <w:rFonts w:ascii="Times New Roman" w:hAnsi="Times New Roman" w:cs="Times New Roman"/>
          <w:sz w:val="24"/>
          <w:szCs w:val="24"/>
        </w:rPr>
      </w:pPr>
    </w:p>
    <w:p w:rsidR="00F22A0D" w:rsidRDefault="00F22A0D" w:rsidP="007D0D6B">
      <w:pPr>
        <w:spacing w:before="100" w:beforeAutospacing="1" w:after="100" w:afterAutospacing="1" w:line="360" w:lineRule="auto"/>
        <w:jc w:val="both"/>
        <w:rPr>
          <w:rFonts w:ascii="Times New Roman" w:hAnsi="Times New Roman" w:cs="Times New Roman"/>
          <w:sz w:val="24"/>
          <w:szCs w:val="24"/>
        </w:rPr>
      </w:pPr>
    </w:p>
    <w:p w:rsidR="00F22A0D" w:rsidRDefault="00F22A0D" w:rsidP="007D0D6B">
      <w:pPr>
        <w:spacing w:before="100" w:beforeAutospacing="1" w:after="100" w:afterAutospacing="1" w:line="360" w:lineRule="auto"/>
        <w:jc w:val="both"/>
        <w:rPr>
          <w:rFonts w:ascii="Times New Roman" w:hAnsi="Times New Roman" w:cs="Times New Roman"/>
          <w:sz w:val="24"/>
          <w:szCs w:val="24"/>
        </w:rPr>
      </w:pPr>
    </w:p>
    <w:p w:rsidR="00F22A0D" w:rsidRDefault="00F22A0D" w:rsidP="00860A8B">
      <w:pPr>
        <w:rPr>
          <w:rFonts w:ascii="Times New Roman" w:hAnsi="Times New Roman" w:cs="Times New Roman"/>
          <w:sz w:val="24"/>
          <w:szCs w:val="24"/>
        </w:rPr>
      </w:pPr>
    </w:p>
    <w:p w:rsidR="00F22A0D" w:rsidRDefault="00F22A0D" w:rsidP="00860A8B">
      <w:pPr>
        <w:rPr>
          <w:rFonts w:ascii="Times New Roman" w:hAnsi="Times New Roman" w:cs="Times New Roman"/>
          <w:sz w:val="24"/>
          <w:szCs w:val="24"/>
        </w:rPr>
      </w:pPr>
    </w:p>
    <w:p w:rsidR="00F22A0D" w:rsidRDefault="00F22A0D" w:rsidP="00860A8B">
      <w:pPr>
        <w:rPr>
          <w:rFonts w:ascii="Times New Roman" w:hAnsi="Times New Roman" w:cs="Times New Roman"/>
          <w:sz w:val="24"/>
          <w:szCs w:val="24"/>
        </w:rPr>
      </w:pPr>
    </w:p>
    <w:p w:rsidR="00F22A0D" w:rsidRDefault="00F22A0D" w:rsidP="00860A8B">
      <w:pPr>
        <w:rPr>
          <w:rFonts w:ascii="Times New Roman" w:hAnsi="Times New Roman" w:cs="Times New Roman"/>
          <w:sz w:val="24"/>
          <w:szCs w:val="24"/>
        </w:rPr>
      </w:pPr>
    </w:p>
    <w:p w:rsidR="00F22A0D" w:rsidRDefault="00F22A0D" w:rsidP="00860A8B">
      <w:pPr>
        <w:rPr>
          <w:rFonts w:ascii="Times New Roman" w:hAnsi="Times New Roman" w:cs="Times New Roman"/>
          <w:sz w:val="24"/>
          <w:szCs w:val="24"/>
        </w:rPr>
      </w:pPr>
    </w:p>
    <w:p w:rsidR="00FE510B" w:rsidRDefault="00FE510B" w:rsidP="00FE510B">
      <w:r>
        <w:t xml:space="preserve">         </w:t>
      </w:r>
    </w:p>
    <w:p w:rsidR="00FE510B" w:rsidRDefault="00FE510B" w:rsidP="00FE510B"/>
    <w:p w:rsidR="00FE510B" w:rsidRDefault="00FE510B" w:rsidP="00FE510B"/>
    <w:p w:rsidR="00FE510B" w:rsidRDefault="00FE510B" w:rsidP="00FE510B"/>
    <w:p w:rsidR="00FE510B" w:rsidRDefault="00FE510B" w:rsidP="00FE510B">
      <w:bookmarkStart w:id="0" w:name="_GoBack"/>
      <w:bookmarkEnd w:id="0"/>
      <w:r>
        <w:t xml:space="preserve">                      </w:t>
      </w:r>
    </w:p>
    <w:p w:rsidR="00FE510B" w:rsidRPr="005656BA" w:rsidRDefault="00FE510B" w:rsidP="00FE510B">
      <w:r>
        <w:rPr>
          <w:noProof/>
          <w:sz w:val="16"/>
          <w:szCs w:val="16"/>
          <w:lang w:eastAsia="it-IT"/>
        </w:rPr>
        <w:drawing>
          <wp:inline distT="0" distB="0" distL="0" distR="0" wp14:anchorId="076714B5" wp14:editId="18920BD8">
            <wp:extent cx="1857375" cy="295275"/>
            <wp:effectExtent l="0" t="0" r="9525" b="9525"/>
            <wp:docPr id="4"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95275"/>
                    </a:xfrm>
                    <a:prstGeom prst="rect">
                      <a:avLst/>
                    </a:prstGeom>
                    <a:noFill/>
                    <a:ln>
                      <a:noFill/>
                    </a:ln>
                  </pic:spPr>
                </pic:pic>
              </a:graphicData>
            </a:graphic>
          </wp:inline>
        </w:drawing>
      </w:r>
      <w:r>
        <w:t xml:space="preserve">            </w:t>
      </w:r>
      <w:r>
        <w:rPr>
          <w:noProof/>
          <w:lang w:eastAsia="it-IT"/>
        </w:rPr>
        <w:drawing>
          <wp:inline distT="0" distB="0" distL="0" distR="0" wp14:anchorId="35DD17C4" wp14:editId="7DE579D0">
            <wp:extent cx="1143000" cy="371475"/>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371475"/>
                    </a:xfrm>
                    <a:prstGeom prst="rect">
                      <a:avLst/>
                    </a:prstGeom>
                    <a:noFill/>
                    <a:ln>
                      <a:noFill/>
                    </a:ln>
                  </pic:spPr>
                </pic:pic>
              </a:graphicData>
            </a:graphic>
          </wp:inline>
        </w:drawing>
      </w:r>
      <w:r>
        <w:t xml:space="preserve">        </w:t>
      </w:r>
      <w:r>
        <w:rPr>
          <w:noProof/>
          <w:sz w:val="16"/>
          <w:szCs w:val="16"/>
        </w:rPr>
        <w:t xml:space="preserve">  </w:t>
      </w:r>
      <w:r>
        <w:rPr>
          <w:noProof/>
          <w:sz w:val="16"/>
          <w:szCs w:val="16"/>
          <w:lang w:eastAsia="it-IT"/>
        </w:rPr>
        <w:drawing>
          <wp:inline distT="0" distB="0" distL="0" distR="0" wp14:anchorId="677F28EE" wp14:editId="145222C8">
            <wp:extent cx="904875" cy="571500"/>
            <wp:effectExtent l="0" t="0" r="9525" b="0"/>
            <wp:docPr id="8" name="Immagine 8" descr="PatrocinioComuneMilano_Orizzontale4Colori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PatrocinioComuneMilano_Orizzontale4Colori (002)"/>
                    <pic:cNvPicPr>
                      <a:picLocks noChangeAspect="1" noChangeArrowheads="1"/>
                    </pic:cNvPicPr>
                  </pic:nvPicPr>
                  <pic:blipFill>
                    <a:blip r:embed="rId11">
                      <a:extLst>
                        <a:ext uri="{28A0092B-C50C-407E-A947-70E740481C1C}">
                          <a14:useLocalDpi xmlns:a14="http://schemas.microsoft.com/office/drawing/2010/main" val="0"/>
                        </a:ext>
                      </a:extLst>
                    </a:blip>
                    <a:srcRect t="32327" b="23183"/>
                    <a:stretch>
                      <a:fillRect/>
                    </a:stretch>
                  </pic:blipFill>
                  <pic:spPr bwMode="auto">
                    <a:xfrm>
                      <a:off x="0" y="0"/>
                      <a:ext cx="904875" cy="571500"/>
                    </a:xfrm>
                    <a:prstGeom prst="rect">
                      <a:avLst/>
                    </a:prstGeom>
                    <a:noFill/>
                    <a:ln>
                      <a:noFill/>
                    </a:ln>
                  </pic:spPr>
                </pic:pic>
              </a:graphicData>
            </a:graphic>
          </wp:inline>
        </w:drawing>
      </w:r>
      <w:r>
        <w:rPr>
          <w:noProof/>
          <w:sz w:val="16"/>
          <w:szCs w:val="16"/>
        </w:rPr>
        <w:t xml:space="preserve">              </w:t>
      </w:r>
      <w:r>
        <w:rPr>
          <w:noProof/>
          <w:sz w:val="16"/>
          <w:szCs w:val="16"/>
          <w:lang w:eastAsia="it-IT"/>
        </w:rPr>
        <w:drawing>
          <wp:inline distT="0" distB="0" distL="0" distR="0" wp14:anchorId="2E0D10D9" wp14:editId="464C2588">
            <wp:extent cx="1162050" cy="60007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600075"/>
                    </a:xfrm>
                    <a:prstGeom prst="rect">
                      <a:avLst/>
                    </a:prstGeom>
                    <a:noFill/>
                    <a:ln>
                      <a:noFill/>
                    </a:ln>
                  </pic:spPr>
                </pic:pic>
              </a:graphicData>
            </a:graphic>
          </wp:inline>
        </w:drawing>
      </w:r>
      <w:r>
        <w:rPr>
          <w:noProof/>
          <w:sz w:val="16"/>
          <w:szCs w:val="16"/>
        </w:rPr>
        <w:t xml:space="preserve"> </w:t>
      </w:r>
    </w:p>
    <w:p w:rsidR="00F22A0D" w:rsidRPr="00D25C70" w:rsidRDefault="00F22A0D" w:rsidP="00D25C70">
      <w:pPr>
        <w:tabs>
          <w:tab w:val="left" w:pos="2835"/>
        </w:tabs>
        <w:rPr>
          <w:rFonts w:ascii="Times New Roman" w:hAnsi="Times New Roman"/>
          <w:color w:val="1A1A1A"/>
          <w:sz w:val="28"/>
          <w:szCs w:val="28"/>
          <w:lang w:eastAsia="it-IT"/>
        </w:rPr>
      </w:pPr>
      <w:r>
        <w:t xml:space="preserve">           </w:t>
      </w:r>
    </w:p>
    <w:sectPr w:rsidR="00F22A0D" w:rsidRPr="00D25C70" w:rsidSect="00485630">
      <w:footerReference w:type="even"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A0D" w:rsidRDefault="00F22A0D" w:rsidP="007D0D6B">
      <w:pPr>
        <w:spacing w:after="0" w:line="240" w:lineRule="auto"/>
      </w:pPr>
      <w:r>
        <w:separator/>
      </w:r>
    </w:p>
  </w:endnote>
  <w:endnote w:type="continuationSeparator" w:id="0">
    <w:p w:rsidR="00F22A0D" w:rsidRDefault="00F22A0D" w:rsidP="007D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A0D" w:rsidRDefault="00F22A0D" w:rsidP="00953AC0">
    <w:pPr>
      <w:pStyle w:val="Pidipagina"/>
      <w:framePr w:wrap="around" w:vAnchor="text" w:hAnchor="margin" w:xAlign="right" w:y="1"/>
      <w:rPr>
        <w:rStyle w:val="Numeropagina"/>
        <w:rFonts w:cs="Calibri"/>
      </w:rPr>
    </w:pPr>
    <w:r>
      <w:rPr>
        <w:rStyle w:val="Numeropagina"/>
        <w:rFonts w:cs="Calibri"/>
      </w:rPr>
      <w:fldChar w:fldCharType="begin"/>
    </w:r>
    <w:r>
      <w:rPr>
        <w:rStyle w:val="Numeropagina"/>
        <w:rFonts w:cs="Calibri"/>
      </w:rPr>
      <w:instrText xml:space="preserve">PAGE  </w:instrText>
    </w:r>
    <w:r>
      <w:rPr>
        <w:rStyle w:val="Numeropagina"/>
        <w:rFonts w:cs="Calibri"/>
      </w:rPr>
      <w:fldChar w:fldCharType="end"/>
    </w:r>
  </w:p>
  <w:p w:rsidR="00F22A0D" w:rsidRDefault="00F22A0D" w:rsidP="00920C2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A0D" w:rsidRDefault="00F22A0D" w:rsidP="00953AC0">
    <w:pPr>
      <w:pStyle w:val="Pidipagina"/>
      <w:framePr w:wrap="around" w:vAnchor="text" w:hAnchor="margin" w:xAlign="right" w:y="1"/>
      <w:rPr>
        <w:rStyle w:val="Numeropagina"/>
        <w:rFonts w:cs="Calibri"/>
      </w:rPr>
    </w:pPr>
    <w:r>
      <w:rPr>
        <w:rStyle w:val="Numeropagina"/>
        <w:rFonts w:cs="Calibri"/>
      </w:rPr>
      <w:fldChar w:fldCharType="begin"/>
    </w:r>
    <w:r>
      <w:rPr>
        <w:rStyle w:val="Numeropagina"/>
        <w:rFonts w:cs="Calibri"/>
      </w:rPr>
      <w:instrText xml:space="preserve">PAGE  </w:instrText>
    </w:r>
    <w:r>
      <w:rPr>
        <w:rStyle w:val="Numeropagina"/>
        <w:rFonts w:cs="Calibri"/>
      </w:rPr>
      <w:fldChar w:fldCharType="separate"/>
    </w:r>
    <w:r w:rsidR="00FE510B">
      <w:rPr>
        <w:rStyle w:val="Numeropagina"/>
        <w:rFonts w:cs="Calibri"/>
        <w:noProof/>
      </w:rPr>
      <w:t>1</w:t>
    </w:r>
    <w:r>
      <w:rPr>
        <w:rStyle w:val="Numeropagina"/>
        <w:rFonts w:cs="Calibri"/>
      </w:rPr>
      <w:fldChar w:fldCharType="end"/>
    </w:r>
  </w:p>
  <w:p w:rsidR="00F22A0D" w:rsidRDefault="00F22A0D" w:rsidP="00920C25">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A0D" w:rsidRDefault="00F22A0D" w:rsidP="007D0D6B">
      <w:pPr>
        <w:spacing w:after="0" w:line="240" w:lineRule="auto"/>
      </w:pPr>
      <w:r>
        <w:separator/>
      </w:r>
    </w:p>
  </w:footnote>
  <w:footnote w:type="continuationSeparator" w:id="0">
    <w:p w:rsidR="00F22A0D" w:rsidRDefault="00F22A0D" w:rsidP="007D0D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6B"/>
    <w:rsid w:val="00090BA6"/>
    <w:rsid w:val="00096198"/>
    <w:rsid w:val="001175E4"/>
    <w:rsid w:val="0012753F"/>
    <w:rsid w:val="001613D3"/>
    <w:rsid w:val="00175B8E"/>
    <w:rsid w:val="00196B69"/>
    <w:rsid w:val="00200DA5"/>
    <w:rsid w:val="0028043E"/>
    <w:rsid w:val="00287BEB"/>
    <w:rsid w:val="002A7AE5"/>
    <w:rsid w:val="002E22AB"/>
    <w:rsid w:val="002F5F9F"/>
    <w:rsid w:val="00470DE6"/>
    <w:rsid w:val="00485630"/>
    <w:rsid w:val="004E6344"/>
    <w:rsid w:val="00523B91"/>
    <w:rsid w:val="006303D1"/>
    <w:rsid w:val="00667514"/>
    <w:rsid w:val="00667787"/>
    <w:rsid w:val="006E420C"/>
    <w:rsid w:val="007D0D6B"/>
    <w:rsid w:val="00813215"/>
    <w:rsid w:val="00816C27"/>
    <w:rsid w:val="00860A8B"/>
    <w:rsid w:val="008E01EA"/>
    <w:rsid w:val="008E0BBE"/>
    <w:rsid w:val="008E73E0"/>
    <w:rsid w:val="00920C25"/>
    <w:rsid w:val="00922CC3"/>
    <w:rsid w:val="00953751"/>
    <w:rsid w:val="00953AC0"/>
    <w:rsid w:val="00960BAD"/>
    <w:rsid w:val="00AE40EC"/>
    <w:rsid w:val="00CD3238"/>
    <w:rsid w:val="00D05DEA"/>
    <w:rsid w:val="00D25C70"/>
    <w:rsid w:val="00D46467"/>
    <w:rsid w:val="00DE6D85"/>
    <w:rsid w:val="00E108F2"/>
    <w:rsid w:val="00E2197D"/>
    <w:rsid w:val="00E458D1"/>
    <w:rsid w:val="00E67C9F"/>
    <w:rsid w:val="00E73C87"/>
    <w:rsid w:val="00EA3E9C"/>
    <w:rsid w:val="00EB705F"/>
    <w:rsid w:val="00ED771D"/>
    <w:rsid w:val="00EE73E6"/>
    <w:rsid w:val="00F22A0D"/>
    <w:rsid w:val="00F41C4A"/>
    <w:rsid w:val="00F4336E"/>
    <w:rsid w:val="00F7045A"/>
    <w:rsid w:val="00FB43D9"/>
    <w:rsid w:val="00FE510B"/>
    <w:rsid w:val="00FF48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0D6B"/>
    <w:pPr>
      <w:spacing w:after="200" w:line="276"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D0D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7D0D6B"/>
    <w:rPr>
      <w:rFonts w:ascii="Calibri" w:hAnsi="Calibri" w:cs="Calibri"/>
    </w:rPr>
  </w:style>
  <w:style w:type="paragraph" w:styleId="Pidipagina">
    <w:name w:val="footer"/>
    <w:basedOn w:val="Normale"/>
    <w:link w:val="PidipaginaCarattere"/>
    <w:uiPriority w:val="99"/>
    <w:rsid w:val="007D0D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7D0D6B"/>
    <w:rPr>
      <w:rFonts w:ascii="Calibri" w:hAnsi="Calibri" w:cs="Calibri"/>
    </w:rPr>
  </w:style>
  <w:style w:type="character" w:styleId="Numeropagina">
    <w:name w:val="page number"/>
    <w:basedOn w:val="Carpredefinitoparagrafo"/>
    <w:uiPriority w:val="99"/>
    <w:rsid w:val="00920C25"/>
    <w:rPr>
      <w:rFonts w:cs="Times New Roman"/>
    </w:rPr>
  </w:style>
  <w:style w:type="paragraph" w:styleId="Testofumetto">
    <w:name w:val="Balloon Text"/>
    <w:basedOn w:val="Normale"/>
    <w:link w:val="TestofumettoCarattere"/>
    <w:uiPriority w:val="99"/>
    <w:semiHidden/>
    <w:unhideWhenUsed/>
    <w:rsid w:val="00EA3E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3E9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0D6B"/>
    <w:pPr>
      <w:spacing w:after="200" w:line="276"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D0D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7D0D6B"/>
    <w:rPr>
      <w:rFonts w:ascii="Calibri" w:hAnsi="Calibri" w:cs="Calibri"/>
    </w:rPr>
  </w:style>
  <w:style w:type="paragraph" w:styleId="Pidipagina">
    <w:name w:val="footer"/>
    <w:basedOn w:val="Normale"/>
    <w:link w:val="PidipaginaCarattere"/>
    <w:uiPriority w:val="99"/>
    <w:rsid w:val="007D0D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7D0D6B"/>
    <w:rPr>
      <w:rFonts w:ascii="Calibri" w:hAnsi="Calibri" w:cs="Calibri"/>
    </w:rPr>
  </w:style>
  <w:style w:type="character" w:styleId="Numeropagina">
    <w:name w:val="page number"/>
    <w:basedOn w:val="Carpredefinitoparagrafo"/>
    <w:uiPriority w:val="99"/>
    <w:rsid w:val="00920C25"/>
    <w:rPr>
      <w:rFonts w:cs="Times New Roman"/>
    </w:rPr>
  </w:style>
  <w:style w:type="paragraph" w:styleId="Testofumetto">
    <w:name w:val="Balloon Text"/>
    <w:basedOn w:val="Normale"/>
    <w:link w:val="TestofumettoCarattere"/>
    <w:uiPriority w:val="99"/>
    <w:semiHidden/>
    <w:unhideWhenUsed/>
    <w:rsid w:val="00EA3E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3E9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2735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admin</cp:lastModifiedBy>
  <cp:revision>3</cp:revision>
  <dcterms:created xsi:type="dcterms:W3CDTF">2019-05-04T14:15:00Z</dcterms:created>
  <dcterms:modified xsi:type="dcterms:W3CDTF">2019-05-04T14:19:00Z</dcterms:modified>
</cp:coreProperties>
</file>