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2C" w:rsidRPr="002F5F9F" w:rsidRDefault="00C37627" w:rsidP="002A3677">
      <w:pPr>
        <w:spacing w:after="0" w:line="240" w:lineRule="auto"/>
        <w:outlineLvl w:val="0"/>
        <w:rPr>
          <w:rFonts w:ascii="Times New Roman" w:hAnsi="Times New Roman"/>
          <w:bCs/>
          <w:color w:val="000000"/>
          <w:sz w:val="36"/>
          <w:szCs w:val="36"/>
        </w:rPr>
      </w:pPr>
      <w:r>
        <w:rPr>
          <w:rFonts w:ascii="Times New Roman" w:hAnsi="Times New Roman"/>
          <w:bCs/>
          <w:noProof/>
          <w:color w:val="000000"/>
          <w:sz w:val="36"/>
          <w:szCs w:val="36"/>
          <w:lang w:eastAsia="it-IT"/>
        </w:rPr>
        <w:drawing>
          <wp:inline distT="0" distB="0" distL="0" distR="0">
            <wp:extent cx="1285875" cy="1323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FD342C">
        <w:rPr>
          <w:rFonts w:ascii="Times New Roman" w:hAnsi="Times New Roman"/>
          <w:bCs/>
          <w:color w:val="000000"/>
          <w:sz w:val="36"/>
          <w:szCs w:val="36"/>
        </w:rPr>
        <w:t xml:space="preserve">                                                                 </w:t>
      </w:r>
      <w:r>
        <w:rPr>
          <w:rFonts w:ascii="Times New Roman" w:hAnsi="Times New Roman"/>
          <w:bCs/>
          <w:noProof/>
          <w:color w:val="000000"/>
          <w:sz w:val="36"/>
          <w:szCs w:val="36"/>
          <w:lang w:eastAsia="it-IT"/>
        </w:rPr>
        <w:drawing>
          <wp:inline distT="0" distB="0" distL="0" distR="0">
            <wp:extent cx="1076325" cy="990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rsidR="00FD342C">
        <w:rPr>
          <w:rFonts w:ascii="Times New Roman" w:hAnsi="Times New Roman"/>
          <w:bCs/>
          <w:color w:val="000000"/>
          <w:sz w:val="36"/>
          <w:szCs w:val="36"/>
        </w:rPr>
        <w:t xml:space="preserve">                   </w:t>
      </w:r>
    </w:p>
    <w:p w:rsidR="00FD342C" w:rsidRDefault="00FD342C" w:rsidP="003D009B">
      <w:pPr>
        <w:tabs>
          <w:tab w:val="left" w:pos="2835"/>
        </w:tabs>
        <w:jc w:val="center"/>
        <w:rPr>
          <w:rFonts w:ascii="Times New Roman" w:hAnsi="Times New Roman"/>
          <w:b/>
          <w:color w:val="1A1A1A"/>
          <w:sz w:val="28"/>
          <w:szCs w:val="28"/>
          <w:lang w:eastAsia="it-IT"/>
        </w:rPr>
      </w:pPr>
    </w:p>
    <w:p w:rsidR="00FD342C" w:rsidRPr="00094FB1" w:rsidRDefault="00FD342C" w:rsidP="009D0372">
      <w:pPr>
        <w:spacing w:line="240" w:lineRule="auto"/>
        <w:jc w:val="center"/>
        <w:rPr>
          <w:rFonts w:asciiTheme="minorHAnsi" w:hAnsiTheme="minorHAnsi"/>
          <w:b/>
          <w:sz w:val="36"/>
          <w:szCs w:val="36"/>
        </w:rPr>
      </w:pPr>
      <w:r w:rsidRPr="00094FB1">
        <w:rPr>
          <w:rFonts w:asciiTheme="minorHAnsi" w:hAnsiTheme="minorHAnsi"/>
          <w:b/>
          <w:sz w:val="36"/>
          <w:szCs w:val="36"/>
        </w:rPr>
        <w:t>L</w:t>
      </w:r>
      <w:r w:rsidR="00C96E5F">
        <w:rPr>
          <w:rFonts w:asciiTheme="minorHAnsi" w:hAnsiTheme="minorHAnsi"/>
          <w:b/>
          <w:sz w:val="36"/>
          <w:szCs w:val="36"/>
        </w:rPr>
        <w:t xml:space="preserve">E </w:t>
      </w:r>
      <w:bookmarkStart w:id="0" w:name="_GoBack"/>
      <w:bookmarkEnd w:id="0"/>
      <w:r w:rsidRPr="00094FB1">
        <w:rPr>
          <w:rFonts w:asciiTheme="minorHAnsi" w:hAnsiTheme="minorHAnsi"/>
          <w:b/>
          <w:sz w:val="36"/>
          <w:szCs w:val="36"/>
        </w:rPr>
        <w:t>GRANDI ONDATE DI CALORE AGGRAVANO</w:t>
      </w:r>
      <w:r w:rsidR="00094FB1">
        <w:rPr>
          <w:rFonts w:asciiTheme="minorHAnsi" w:hAnsiTheme="minorHAnsi"/>
          <w:b/>
          <w:sz w:val="36"/>
          <w:szCs w:val="36"/>
        </w:rPr>
        <w:t xml:space="preserve"> </w:t>
      </w:r>
      <w:r w:rsidR="00094FB1">
        <w:rPr>
          <w:rFonts w:asciiTheme="minorHAnsi" w:hAnsiTheme="minorHAnsi"/>
          <w:b/>
          <w:sz w:val="36"/>
          <w:szCs w:val="36"/>
        </w:rPr>
        <w:br/>
      </w:r>
      <w:r w:rsidRPr="00094FB1">
        <w:rPr>
          <w:rFonts w:asciiTheme="minorHAnsi" w:hAnsiTheme="minorHAnsi"/>
          <w:b/>
          <w:sz w:val="36"/>
          <w:szCs w:val="36"/>
        </w:rPr>
        <w:t>LA PATOLOGIA DELL’OCCHIO SECCO</w:t>
      </w:r>
    </w:p>
    <w:p w:rsidR="00FD342C" w:rsidRPr="00094FB1" w:rsidRDefault="00FD342C" w:rsidP="003D009B">
      <w:pPr>
        <w:tabs>
          <w:tab w:val="left" w:pos="2835"/>
        </w:tabs>
        <w:jc w:val="center"/>
        <w:rPr>
          <w:rFonts w:asciiTheme="minorHAnsi" w:hAnsiTheme="minorHAnsi"/>
          <w:b/>
          <w:color w:val="1A1A1A"/>
          <w:sz w:val="28"/>
          <w:szCs w:val="28"/>
          <w:lang w:eastAsia="it-IT"/>
        </w:rPr>
      </w:pPr>
      <w:r w:rsidRPr="00094FB1">
        <w:rPr>
          <w:rFonts w:asciiTheme="minorHAnsi" w:hAnsiTheme="minorHAnsi"/>
          <w:b/>
          <w:color w:val="1A1A1A"/>
          <w:sz w:val="28"/>
          <w:szCs w:val="28"/>
          <w:lang w:eastAsia="it-IT"/>
        </w:rPr>
        <w:t>I più recenti studi scientifici</w:t>
      </w:r>
      <w:r w:rsidR="00094FB1">
        <w:rPr>
          <w:rFonts w:asciiTheme="minorHAnsi" w:hAnsiTheme="minorHAnsi"/>
          <w:b/>
          <w:color w:val="1A1A1A"/>
          <w:sz w:val="28"/>
          <w:szCs w:val="28"/>
          <w:lang w:eastAsia="it-IT"/>
        </w:rPr>
        <w:t>,</w:t>
      </w:r>
      <w:r w:rsidRPr="00094FB1">
        <w:rPr>
          <w:rFonts w:asciiTheme="minorHAnsi" w:hAnsiTheme="minorHAnsi"/>
          <w:b/>
          <w:color w:val="1A1A1A"/>
          <w:sz w:val="28"/>
          <w:szCs w:val="28"/>
          <w:lang w:eastAsia="it-IT"/>
        </w:rPr>
        <w:t xml:space="preserve"> tra cui quelli del </w:t>
      </w:r>
      <w:r w:rsidRPr="00094FB1">
        <w:rPr>
          <w:rFonts w:asciiTheme="minorHAnsi" w:hAnsiTheme="minorHAnsi"/>
          <w:b/>
          <w:i/>
          <w:color w:val="1A1A1A"/>
          <w:sz w:val="28"/>
          <w:szCs w:val="28"/>
          <w:lang w:eastAsia="it-IT"/>
        </w:rPr>
        <w:t>National Eye Institute</w:t>
      </w:r>
      <w:r w:rsidRPr="00094FB1">
        <w:rPr>
          <w:rFonts w:asciiTheme="minorHAnsi" w:hAnsiTheme="minorHAnsi"/>
          <w:b/>
          <w:color w:val="1A1A1A"/>
          <w:sz w:val="28"/>
          <w:szCs w:val="28"/>
          <w:lang w:eastAsia="it-IT"/>
        </w:rPr>
        <w:t xml:space="preserve"> e dell’OMS, hanno certificato che il clima</w:t>
      </w:r>
      <w:r w:rsidR="00094FB1">
        <w:rPr>
          <w:rFonts w:asciiTheme="minorHAnsi" w:hAnsiTheme="minorHAnsi"/>
          <w:b/>
          <w:color w:val="1A1A1A"/>
          <w:sz w:val="28"/>
          <w:szCs w:val="28"/>
          <w:lang w:eastAsia="it-IT"/>
        </w:rPr>
        <w:t>,</w:t>
      </w:r>
      <w:r w:rsidRPr="00094FB1">
        <w:rPr>
          <w:rFonts w:asciiTheme="minorHAnsi" w:hAnsiTheme="minorHAnsi"/>
          <w:b/>
          <w:color w:val="1A1A1A"/>
          <w:sz w:val="28"/>
          <w:szCs w:val="28"/>
          <w:lang w:eastAsia="it-IT"/>
        </w:rPr>
        <w:t xml:space="preserve"> con assenza di umidità e grande siccità</w:t>
      </w:r>
      <w:r w:rsidR="00094FB1">
        <w:rPr>
          <w:rFonts w:asciiTheme="minorHAnsi" w:hAnsiTheme="minorHAnsi"/>
          <w:b/>
          <w:color w:val="1A1A1A"/>
          <w:sz w:val="28"/>
          <w:szCs w:val="28"/>
          <w:lang w:eastAsia="it-IT"/>
        </w:rPr>
        <w:t>,</w:t>
      </w:r>
      <w:r w:rsidRPr="00094FB1">
        <w:rPr>
          <w:rFonts w:asciiTheme="minorHAnsi" w:hAnsiTheme="minorHAnsi"/>
          <w:b/>
          <w:color w:val="1A1A1A"/>
          <w:sz w:val="28"/>
          <w:szCs w:val="28"/>
          <w:lang w:eastAsia="it-IT"/>
        </w:rPr>
        <w:t xml:space="preserve"> è la causa diretta della secchezza degli occhi </w:t>
      </w:r>
    </w:p>
    <w:p w:rsidR="00094FB1" w:rsidRDefault="00094FB1" w:rsidP="00094FB1">
      <w:pPr>
        <w:tabs>
          <w:tab w:val="left" w:pos="2835"/>
        </w:tabs>
        <w:jc w:val="both"/>
        <w:rPr>
          <w:rFonts w:asciiTheme="minorHAnsi" w:hAnsiTheme="minorHAnsi"/>
          <w:color w:val="1A1A1A"/>
          <w:sz w:val="24"/>
          <w:szCs w:val="24"/>
          <w:lang w:eastAsia="it-IT"/>
        </w:rPr>
      </w:pPr>
    </w:p>
    <w:p w:rsidR="00FD342C" w:rsidRPr="00094FB1" w:rsidRDefault="00FD342C" w:rsidP="00094FB1">
      <w:pPr>
        <w:tabs>
          <w:tab w:val="left" w:pos="2835"/>
        </w:tabs>
        <w:jc w:val="both"/>
        <w:rPr>
          <w:rFonts w:asciiTheme="minorHAnsi" w:hAnsiTheme="minorHAnsi"/>
          <w:color w:val="000000"/>
          <w:sz w:val="24"/>
          <w:szCs w:val="24"/>
          <w:bdr w:val="none" w:sz="0" w:space="0" w:color="auto" w:frame="1"/>
          <w:lang w:eastAsia="it-IT"/>
        </w:rPr>
      </w:pPr>
      <w:r w:rsidRPr="00094FB1">
        <w:rPr>
          <w:rFonts w:asciiTheme="minorHAnsi" w:hAnsiTheme="minorHAnsi"/>
          <w:color w:val="1A1A1A"/>
          <w:sz w:val="24"/>
          <w:szCs w:val="24"/>
          <w:lang w:eastAsia="it-IT"/>
        </w:rPr>
        <w:t xml:space="preserve">L’inarrestabile cambiamento del clima che sta investendo ogni parte del globo ha gravi ripercussioni sulla salute: </w:t>
      </w:r>
      <w:r w:rsidRPr="00094FB1">
        <w:rPr>
          <w:rFonts w:asciiTheme="minorHAnsi" w:hAnsiTheme="minorHAnsi"/>
          <w:color w:val="000000"/>
          <w:sz w:val="24"/>
          <w:szCs w:val="24"/>
          <w:bdr w:val="none" w:sz="0" w:space="0" w:color="auto" w:frame="1"/>
          <w:lang w:eastAsia="it-IT"/>
        </w:rPr>
        <w:t xml:space="preserve">“E’ la più grande minaccia per la salute umana del XXI secolo” ha affermato in un rapporto </w:t>
      </w:r>
      <w:r w:rsidRPr="00094FB1">
        <w:rPr>
          <w:rFonts w:asciiTheme="minorHAnsi" w:hAnsiTheme="minorHAnsi"/>
          <w:i/>
          <w:color w:val="000000"/>
          <w:sz w:val="24"/>
          <w:szCs w:val="24"/>
          <w:bdr w:val="none" w:sz="0" w:space="0" w:color="auto" w:frame="1"/>
          <w:lang w:eastAsia="it-IT"/>
        </w:rPr>
        <w:t>The Lancet</w:t>
      </w:r>
      <w:r w:rsidRPr="00094FB1">
        <w:rPr>
          <w:rFonts w:asciiTheme="minorHAnsi" w:hAnsiTheme="minorHAnsi"/>
          <w:color w:val="000000"/>
          <w:sz w:val="24"/>
          <w:szCs w:val="24"/>
          <w:bdr w:val="none" w:sz="0" w:space="0" w:color="auto" w:frame="1"/>
          <w:lang w:eastAsia="it-IT"/>
        </w:rPr>
        <w:t>, una delle più importanti riviste scientifiche in ambito medico, sottolineando come l’influenza dell’ambiente e de</w:t>
      </w:r>
      <w:r w:rsidR="00094FB1">
        <w:rPr>
          <w:rFonts w:asciiTheme="minorHAnsi" w:hAnsiTheme="minorHAnsi"/>
          <w:color w:val="000000"/>
          <w:sz w:val="24"/>
          <w:szCs w:val="24"/>
          <w:bdr w:val="none" w:sz="0" w:space="0" w:color="auto" w:frame="1"/>
          <w:lang w:eastAsia="it-IT"/>
        </w:rPr>
        <w:t>l clima sulla salute umana siano</w:t>
      </w:r>
      <w:r w:rsidRPr="00094FB1">
        <w:rPr>
          <w:rFonts w:asciiTheme="minorHAnsi" w:hAnsiTheme="minorHAnsi"/>
          <w:color w:val="000000"/>
          <w:sz w:val="24"/>
          <w:szCs w:val="24"/>
          <w:bdr w:val="none" w:sz="0" w:space="0" w:color="auto" w:frame="1"/>
          <w:lang w:eastAsia="it-IT"/>
        </w:rPr>
        <w:t xml:space="preserve"> ormai i</w:t>
      </w:r>
      <w:r w:rsidR="00094FB1">
        <w:rPr>
          <w:rFonts w:asciiTheme="minorHAnsi" w:hAnsiTheme="minorHAnsi"/>
          <w:color w:val="000000"/>
          <w:sz w:val="24"/>
          <w:szCs w:val="24"/>
          <w:bdr w:val="none" w:sz="0" w:space="0" w:color="auto" w:frame="1"/>
          <w:lang w:eastAsia="it-IT"/>
        </w:rPr>
        <w:t>nequivocabili</w:t>
      </w:r>
      <w:r w:rsidRPr="00094FB1">
        <w:rPr>
          <w:rFonts w:asciiTheme="minorHAnsi" w:hAnsiTheme="minorHAnsi"/>
          <w:color w:val="000000"/>
          <w:sz w:val="24"/>
          <w:szCs w:val="24"/>
          <w:bdr w:val="none" w:sz="0" w:space="0" w:color="auto" w:frame="1"/>
          <w:lang w:eastAsia="it-IT"/>
        </w:rPr>
        <w:t>.</w:t>
      </w:r>
    </w:p>
    <w:p w:rsidR="00FD342C" w:rsidRPr="00094FB1" w:rsidRDefault="00FD342C" w:rsidP="00094FB1">
      <w:pPr>
        <w:tabs>
          <w:tab w:val="left" w:pos="2835"/>
        </w:tabs>
        <w:jc w:val="both"/>
        <w:rPr>
          <w:rFonts w:asciiTheme="minorHAnsi" w:hAnsiTheme="minorHAnsi"/>
          <w:color w:val="222222"/>
          <w:sz w:val="24"/>
          <w:szCs w:val="24"/>
          <w:lang w:eastAsia="it-IT"/>
        </w:rPr>
      </w:pPr>
      <w:r w:rsidRPr="00094FB1">
        <w:rPr>
          <w:rFonts w:asciiTheme="minorHAnsi" w:hAnsiTheme="minorHAnsi"/>
          <w:color w:val="000000"/>
          <w:sz w:val="24"/>
          <w:szCs w:val="24"/>
          <w:bdr w:val="none" w:sz="0" w:space="0" w:color="auto" w:frame="1"/>
          <w:lang w:eastAsia="it-IT"/>
        </w:rPr>
        <w:t>Un altro ampio stud</w:t>
      </w:r>
      <w:r w:rsidR="00094FB1">
        <w:rPr>
          <w:rFonts w:asciiTheme="minorHAnsi" w:hAnsiTheme="minorHAnsi"/>
          <w:color w:val="000000"/>
          <w:sz w:val="24"/>
          <w:szCs w:val="24"/>
          <w:bdr w:val="none" w:sz="0" w:space="0" w:color="auto" w:frame="1"/>
          <w:lang w:eastAsia="it-IT"/>
        </w:rPr>
        <w:t>io cui hanno contribuito venti P</w:t>
      </w:r>
      <w:r w:rsidRPr="00094FB1">
        <w:rPr>
          <w:rFonts w:asciiTheme="minorHAnsi" w:hAnsiTheme="minorHAnsi"/>
          <w:color w:val="000000"/>
          <w:sz w:val="24"/>
          <w:szCs w:val="24"/>
          <w:bdr w:val="none" w:sz="0" w:space="0" w:color="auto" w:frame="1"/>
          <w:lang w:eastAsia="it-IT"/>
        </w:rPr>
        <w:t>aesi industrializzati durato oltre vent’anni, del</w:t>
      </w:r>
      <w:r w:rsidRPr="00094FB1">
        <w:rPr>
          <w:rFonts w:asciiTheme="minorHAnsi" w:hAnsiTheme="minorHAnsi"/>
          <w:color w:val="1A1A1A"/>
          <w:sz w:val="24"/>
          <w:szCs w:val="24"/>
          <w:lang w:eastAsia="it-IT"/>
        </w:rPr>
        <w:t xml:space="preserve"> </w:t>
      </w:r>
      <w:r w:rsidRPr="00094FB1">
        <w:rPr>
          <w:rFonts w:asciiTheme="minorHAnsi" w:hAnsiTheme="minorHAnsi"/>
          <w:color w:val="222222"/>
          <w:sz w:val="24"/>
          <w:szCs w:val="24"/>
          <w:lang w:eastAsia="it-IT"/>
        </w:rPr>
        <w:t>prestigioso “</w:t>
      </w:r>
      <w:r w:rsidRPr="00094FB1">
        <w:rPr>
          <w:rFonts w:asciiTheme="minorHAnsi" w:hAnsiTheme="minorHAnsi"/>
          <w:i/>
          <w:iCs/>
          <w:color w:val="222222"/>
          <w:sz w:val="24"/>
          <w:szCs w:val="24"/>
          <w:bdr w:val="none" w:sz="0" w:space="0" w:color="auto" w:frame="1"/>
          <w:lang w:eastAsia="it-IT"/>
        </w:rPr>
        <w:t xml:space="preserve">New </w:t>
      </w:r>
      <w:proofErr w:type="spellStart"/>
      <w:r w:rsidRPr="00094FB1">
        <w:rPr>
          <w:rFonts w:asciiTheme="minorHAnsi" w:hAnsiTheme="minorHAnsi"/>
          <w:i/>
          <w:iCs/>
          <w:color w:val="222222"/>
          <w:sz w:val="24"/>
          <w:szCs w:val="24"/>
          <w:bdr w:val="none" w:sz="0" w:space="0" w:color="auto" w:frame="1"/>
          <w:lang w:eastAsia="it-IT"/>
        </w:rPr>
        <w:t>England</w:t>
      </w:r>
      <w:proofErr w:type="spellEnd"/>
      <w:r w:rsidRPr="00094FB1">
        <w:rPr>
          <w:rFonts w:asciiTheme="minorHAnsi" w:hAnsiTheme="minorHAnsi"/>
          <w:i/>
          <w:iCs/>
          <w:color w:val="222222"/>
          <w:sz w:val="24"/>
          <w:szCs w:val="24"/>
          <w:bdr w:val="none" w:sz="0" w:space="0" w:color="auto" w:frame="1"/>
          <w:lang w:eastAsia="it-IT"/>
        </w:rPr>
        <w:t xml:space="preserve"> Journal of Medicine</w:t>
      </w:r>
      <w:r w:rsidR="00094FB1">
        <w:rPr>
          <w:rFonts w:asciiTheme="minorHAnsi" w:hAnsiTheme="minorHAnsi"/>
          <w:iCs/>
          <w:color w:val="222222"/>
          <w:sz w:val="24"/>
          <w:szCs w:val="24"/>
          <w:bdr w:val="none" w:sz="0" w:space="0" w:color="auto" w:frame="1"/>
          <w:lang w:eastAsia="it-IT"/>
        </w:rPr>
        <w:t>,</w:t>
      </w:r>
      <w:r w:rsidRPr="00094FB1">
        <w:rPr>
          <w:rFonts w:asciiTheme="minorHAnsi" w:hAnsiTheme="minorHAnsi"/>
          <w:i/>
          <w:iCs/>
          <w:color w:val="222222"/>
          <w:sz w:val="24"/>
          <w:szCs w:val="24"/>
          <w:bdr w:val="none" w:sz="0" w:space="0" w:color="auto" w:frame="1"/>
          <w:lang w:eastAsia="it-IT"/>
        </w:rPr>
        <w:t xml:space="preserve"> </w:t>
      </w:r>
      <w:r w:rsidRPr="00094FB1">
        <w:rPr>
          <w:rFonts w:asciiTheme="minorHAnsi" w:hAnsiTheme="minorHAnsi"/>
          <w:iCs/>
          <w:color w:val="222222"/>
          <w:sz w:val="24"/>
          <w:szCs w:val="24"/>
          <w:bdr w:val="none" w:sz="0" w:space="0" w:color="auto" w:frame="1"/>
          <w:lang w:eastAsia="it-IT"/>
        </w:rPr>
        <w:t xml:space="preserve">ha elencato le nuove patologie che stanno insorgendo e le vecchie che si dimostrano sempre più frequenti e aggressive a causa dello sconvolgimento del </w:t>
      </w:r>
      <w:r w:rsidRPr="00094FB1">
        <w:rPr>
          <w:rFonts w:asciiTheme="minorHAnsi" w:hAnsiTheme="minorHAnsi"/>
          <w:color w:val="222222"/>
          <w:sz w:val="24"/>
          <w:szCs w:val="24"/>
          <w:lang w:eastAsia="it-IT"/>
        </w:rPr>
        <w:t>nostro «sistema meteorologico». Le devastanti tempeste, la siccità ormai quasi perenne, le ondate di calore, la desertificazione di aree sempre più prossime alla città sono la minaccia incombente alla nostra salute. L’inquinamento ambientale in Europa (secondo recenti studi epidemiologici) riduce l’aspettativa di vita in media di oltre due anni, provocando annualmente 133 decessi ogni 100mila abitanti. Stando alle stime dell’Oms tra il 2030 e il 2050 saranno circa 250mila ogni anno i decessi imputabili alle ondate di caldo e alle loro conseguenze.</w:t>
      </w:r>
    </w:p>
    <w:p w:rsidR="00FD342C" w:rsidRPr="00094FB1" w:rsidRDefault="00FD342C" w:rsidP="00094FB1">
      <w:pPr>
        <w:tabs>
          <w:tab w:val="left" w:pos="2835"/>
        </w:tabs>
        <w:jc w:val="both"/>
        <w:rPr>
          <w:rFonts w:asciiTheme="minorHAnsi" w:hAnsiTheme="minorHAnsi"/>
          <w:color w:val="222222"/>
          <w:sz w:val="24"/>
          <w:szCs w:val="24"/>
          <w:lang w:eastAsia="it-IT"/>
        </w:rPr>
      </w:pPr>
      <w:r w:rsidRPr="00094FB1">
        <w:rPr>
          <w:rFonts w:asciiTheme="minorHAnsi" w:hAnsiTheme="minorHAnsi"/>
          <w:color w:val="222222"/>
          <w:sz w:val="24"/>
          <w:szCs w:val="24"/>
          <w:lang w:eastAsia="it-IT"/>
        </w:rPr>
        <w:t>Secondo l’OMS</w:t>
      </w:r>
      <w:r w:rsidR="002D2B88">
        <w:rPr>
          <w:rFonts w:asciiTheme="minorHAnsi" w:hAnsiTheme="minorHAnsi"/>
          <w:color w:val="222222"/>
          <w:sz w:val="24"/>
          <w:szCs w:val="24"/>
          <w:lang w:eastAsia="it-IT"/>
        </w:rPr>
        <w:t>,</w:t>
      </w:r>
      <w:r w:rsidRPr="00094FB1">
        <w:rPr>
          <w:rFonts w:asciiTheme="minorHAnsi" w:hAnsiTheme="minorHAnsi"/>
          <w:color w:val="222222"/>
          <w:sz w:val="24"/>
          <w:szCs w:val="24"/>
          <w:lang w:eastAsia="it-IT"/>
        </w:rPr>
        <w:t xml:space="preserve"> che già due anni or sono in un report consegnato a tutti gli Stati membri aveva segnalato che la patologia dell’occhio secco è ancora troppo sottovalutata dai servizi nazionali della salute, ha recentemente posto l’attenzione sulle conseguenze che il cambiamento del sistema meteorologico ha sulla salute dei nostri occhi. </w:t>
      </w:r>
    </w:p>
    <w:p w:rsidR="00FD342C" w:rsidRPr="00094FB1" w:rsidRDefault="00FD342C" w:rsidP="002D2B88">
      <w:pPr>
        <w:shd w:val="clear" w:color="auto" w:fill="FFFFFF"/>
        <w:tabs>
          <w:tab w:val="left" w:pos="2835"/>
        </w:tabs>
        <w:spacing w:after="0"/>
        <w:jc w:val="both"/>
        <w:textAlignment w:val="baseline"/>
        <w:rPr>
          <w:rFonts w:asciiTheme="minorHAnsi" w:hAnsiTheme="minorHAnsi"/>
          <w:color w:val="1A1A1A"/>
          <w:sz w:val="24"/>
          <w:szCs w:val="24"/>
          <w:lang w:eastAsia="it-IT"/>
        </w:rPr>
      </w:pPr>
      <w:r w:rsidRPr="00094FB1">
        <w:rPr>
          <w:rFonts w:asciiTheme="minorHAnsi" w:hAnsiTheme="minorHAnsi"/>
          <w:color w:val="1A1A1A"/>
          <w:sz w:val="24"/>
          <w:szCs w:val="24"/>
          <w:lang w:eastAsia="it-IT"/>
        </w:rPr>
        <w:t xml:space="preserve">Nell’ottobre scorso il </w:t>
      </w:r>
      <w:r w:rsidRPr="00094FB1">
        <w:rPr>
          <w:rFonts w:asciiTheme="minorHAnsi" w:hAnsiTheme="minorHAnsi"/>
          <w:b/>
          <w:i/>
          <w:color w:val="1A1A1A"/>
          <w:sz w:val="24"/>
          <w:szCs w:val="24"/>
          <w:lang w:eastAsia="it-IT"/>
        </w:rPr>
        <w:t xml:space="preserve">National Institute of </w:t>
      </w:r>
      <w:proofErr w:type="spellStart"/>
      <w:r w:rsidRPr="00094FB1">
        <w:rPr>
          <w:rFonts w:asciiTheme="minorHAnsi" w:hAnsiTheme="minorHAnsi"/>
          <w:b/>
          <w:i/>
          <w:color w:val="1A1A1A"/>
          <w:sz w:val="24"/>
          <w:szCs w:val="24"/>
          <w:lang w:eastAsia="it-IT"/>
        </w:rPr>
        <w:t>Health</w:t>
      </w:r>
      <w:proofErr w:type="spellEnd"/>
      <w:r w:rsidRPr="00094FB1">
        <w:rPr>
          <w:rFonts w:asciiTheme="minorHAnsi" w:hAnsiTheme="minorHAnsi"/>
          <w:color w:val="1A1A1A"/>
          <w:sz w:val="24"/>
          <w:szCs w:val="24"/>
          <w:lang w:eastAsia="it-IT"/>
        </w:rPr>
        <w:t xml:space="preserve"> (l’Istituto nazionale della Salute americano)</w:t>
      </w:r>
      <w:r w:rsidR="002D2B88">
        <w:rPr>
          <w:rFonts w:asciiTheme="minorHAnsi" w:hAnsiTheme="minorHAnsi"/>
          <w:color w:val="1A1A1A"/>
          <w:sz w:val="24"/>
          <w:szCs w:val="24"/>
          <w:lang w:eastAsia="it-IT"/>
        </w:rPr>
        <w:t>,</w:t>
      </w:r>
      <w:r w:rsidRPr="00094FB1">
        <w:rPr>
          <w:rFonts w:asciiTheme="minorHAnsi" w:hAnsiTheme="minorHAnsi"/>
          <w:color w:val="1A1A1A"/>
          <w:sz w:val="24"/>
          <w:szCs w:val="24"/>
          <w:lang w:eastAsia="it-IT"/>
        </w:rPr>
        <w:t xml:space="preserve"> in un simposio sul tema “La salute dell’occhio in relazione ai  cambiamenti climatici”</w:t>
      </w:r>
      <w:r w:rsidR="002D2B88">
        <w:rPr>
          <w:rFonts w:asciiTheme="minorHAnsi" w:hAnsiTheme="minorHAnsi"/>
          <w:color w:val="1A1A1A"/>
          <w:sz w:val="24"/>
          <w:szCs w:val="24"/>
          <w:lang w:eastAsia="it-IT"/>
        </w:rPr>
        <w:t>,</w:t>
      </w:r>
      <w:r w:rsidRPr="00094FB1">
        <w:rPr>
          <w:rFonts w:asciiTheme="minorHAnsi" w:hAnsiTheme="minorHAnsi"/>
          <w:color w:val="1A1A1A"/>
          <w:sz w:val="24"/>
          <w:szCs w:val="24"/>
          <w:lang w:eastAsia="it-IT"/>
        </w:rPr>
        <w:t xml:space="preserve"> ha presentato un ponderoso studio che il </w:t>
      </w:r>
      <w:r w:rsidRPr="00094FB1">
        <w:rPr>
          <w:rFonts w:asciiTheme="minorHAnsi" w:hAnsiTheme="minorHAnsi"/>
          <w:b/>
          <w:i/>
          <w:color w:val="1A1A1A"/>
          <w:sz w:val="24"/>
          <w:szCs w:val="24"/>
          <w:lang w:eastAsia="it-IT"/>
        </w:rPr>
        <w:t>National Eye Institute</w:t>
      </w:r>
      <w:r w:rsidRPr="00094FB1">
        <w:rPr>
          <w:rFonts w:asciiTheme="minorHAnsi" w:hAnsiTheme="minorHAnsi"/>
          <w:i/>
          <w:color w:val="1A1A1A"/>
          <w:sz w:val="24"/>
          <w:szCs w:val="24"/>
          <w:lang w:eastAsia="it-IT"/>
        </w:rPr>
        <w:t xml:space="preserve"> </w:t>
      </w:r>
      <w:r w:rsidRPr="00094FB1">
        <w:rPr>
          <w:rFonts w:asciiTheme="minorHAnsi" w:hAnsiTheme="minorHAnsi"/>
          <w:color w:val="1A1A1A"/>
          <w:sz w:val="24"/>
          <w:szCs w:val="24"/>
          <w:lang w:eastAsia="it-IT"/>
        </w:rPr>
        <w:t xml:space="preserve">(la società scientifica americana di oftalmologia) ha svolto ed è durato oltre tre anni. </w:t>
      </w:r>
    </w:p>
    <w:p w:rsidR="00FD342C" w:rsidRPr="00094FB1" w:rsidRDefault="00FD342C" w:rsidP="002D2B88">
      <w:pPr>
        <w:shd w:val="clear" w:color="auto" w:fill="FFFFFF"/>
        <w:tabs>
          <w:tab w:val="left" w:pos="2835"/>
        </w:tabs>
        <w:spacing w:after="0"/>
        <w:jc w:val="both"/>
        <w:textAlignment w:val="baseline"/>
        <w:rPr>
          <w:rFonts w:asciiTheme="minorHAnsi" w:hAnsiTheme="minorHAnsi"/>
          <w:color w:val="1A1A1A"/>
          <w:sz w:val="24"/>
          <w:szCs w:val="24"/>
          <w:lang w:eastAsia="it-IT"/>
        </w:rPr>
      </w:pPr>
      <w:r w:rsidRPr="00094FB1">
        <w:rPr>
          <w:rFonts w:asciiTheme="minorHAnsi" w:hAnsiTheme="minorHAnsi"/>
          <w:color w:val="1A1A1A"/>
          <w:sz w:val="24"/>
          <w:szCs w:val="24"/>
          <w:lang w:eastAsia="it-IT"/>
        </w:rPr>
        <w:lastRenderedPageBreak/>
        <w:t>“</w:t>
      </w:r>
      <w:r w:rsidRPr="002D2B88">
        <w:rPr>
          <w:rFonts w:asciiTheme="minorHAnsi" w:hAnsiTheme="minorHAnsi"/>
          <w:i/>
          <w:color w:val="1A1A1A"/>
          <w:sz w:val="24"/>
          <w:szCs w:val="24"/>
          <w:lang w:eastAsia="it-IT"/>
        </w:rPr>
        <w:t>I dati e le considerazioni scientifiche derivanti</w:t>
      </w:r>
      <w:r w:rsidR="002D2B88">
        <w:rPr>
          <w:rFonts w:asciiTheme="minorHAnsi" w:hAnsiTheme="minorHAnsi"/>
          <w:color w:val="1A1A1A"/>
          <w:sz w:val="24"/>
          <w:szCs w:val="24"/>
          <w:lang w:eastAsia="it-IT"/>
        </w:rPr>
        <w:t xml:space="preserve">” - </w:t>
      </w:r>
      <w:r w:rsidRPr="00094FB1">
        <w:rPr>
          <w:rFonts w:asciiTheme="minorHAnsi" w:hAnsiTheme="minorHAnsi"/>
          <w:color w:val="1A1A1A"/>
          <w:sz w:val="24"/>
          <w:szCs w:val="24"/>
          <w:lang w:eastAsia="it-IT"/>
        </w:rPr>
        <w:t>ha affermato M. West, uno dei responsabili dell’indagine sv</w:t>
      </w:r>
      <w:r w:rsidR="002D2B88">
        <w:rPr>
          <w:rFonts w:asciiTheme="minorHAnsi" w:hAnsiTheme="minorHAnsi"/>
          <w:color w:val="1A1A1A"/>
          <w:sz w:val="24"/>
          <w:szCs w:val="24"/>
          <w:lang w:eastAsia="it-IT"/>
        </w:rPr>
        <w:t>olta dal National Eye Institute –</w:t>
      </w:r>
      <w:r w:rsidRPr="00094FB1">
        <w:rPr>
          <w:rFonts w:asciiTheme="minorHAnsi" w:hAnsiTheme="minorHAnsi"/>
          <w:color w:val="1A1A1A"/>
          <w:sz w:val="24"/>
          <w:szCs w:val="24"/>
          <w:lang w:eastAsia="it-IT"/>
        </w:rPr>
        <w:t xml:space="preserve"> </w:t>
      </w:r>
      <w:r w:rsidR="002D2B88">
        <w:rPr>
          <w:rFonts w:asciiTheme="minorHAnsi" w:hAnsiTheme="minorHAnsi"/>
          <w:color w:val="1A1A1A"/>
          <w:sz w:val="24"/>
          <w:szCs w:val="24"/>
          <w:lang w:eastAsia="it-IT"/>
        </w:rPr>
        <w:t>“</w:t>
      </w:r>
      <w:r w:rsidRPr="002D2B88">
        <w:rPr>
          <w:rFonts w:asciiTheme="minorHAnsi" w:hAnsiTheme="minorHAnsi"/>
          <w:i/>
          <w:color w:val="1A1A1A"/>
          <w:sz w:val="24"/>
          <w:szCs w:val="24"/>
          <w:lang w:eastAsia="it-IT"/>
        </w:rPr>
        <w:t>sono molto allarmanti. In presenza di un clima con scarsa umidità e di temperature elevate i sintomi dell’occhio secco aumentano e si aggravano</w:t>
      </w:r>
      <w:r w:rsidRPr="00094FB1">
        <w:rPr>
          <w:rFonts w:asciiTheme="minorHAnsi" w:hAnsiTheme="minorHAnsi"/>
          <w:color w:val="1A1A1A"/>
          <w:sz w:val="24"/>
          <w:szCs w:val="24"/>
          <w:lang w:eastAsia="it-IT"/>
        </w:rPr>
        <w:t xml:space="preserve">”. Il modello di indagine è stato applicato alle condizioni climatiche del territorio americano e dall’analisi dei dati è risultato un aumento esponenziale dell’insorgenza della patologia dell’occhio secco a partire dagli ultimi vent’anni. </w:t>
      </w:r>
    </w:p>
    <w:p w:rsidR="00FD342C" w:rsidRPr="00094FB1" w:rsidRDefault="00FD342C" w:rsidP="002D2B88">
      <w:pPr>
        <w:shd w:val="clear" w:color="auto" w:fill="FFFFFF"/>
        <w:tabs>
          <w:tab w:val="left" w:pos="2835"/>
        </w:tabs>
        <w:spacing w:after="0"/>
        <w:jc w:val="both"/>
        <w:textAlignment w:val="baseline"/>
        <w:rPr>
          <w:rFonts w:asciiTheme="minorHAnsi" w:hAnsiTheme="minorHAnsi"/>
          <w:color w:val="1A1A1A"/>
          <w:sz w:val="24"/>
          <w:szCs w:val="24"/>
          <w:lang w:eastAsia="it-IT"/>
        </w:rPr>
      </w:pPr>
      <w:r w:rsidRPr="00094FB1">
        <w:rPr>
          <w:rFonts w:asciiTheme="minorHAnsi" w:hAnsiTheme="minorHAnsi"/>
          <w:color w:val="1A1A1A"/>
          <w:sz w:val="24"/>
          <w:szCs w:val="24"/>
          <w:lang w:eastAsia="it-IT"/>
        </w:rPr>
        <w:t>E’ stato ribadito che “il peggioramento delle condizioni del clima rappresenta un fattore trainante dell’aumento della gravità della malattia e che sia ragionevole attendersi che</w:t>
      </w:r>
      <w:r w:rsidR="00917541">
        <w:rPr>
          <w:rFonts w:asciiTheme="minorHAnsi" w:hAnsiTheme="minorHAnsi"/>
          <w:color w:val="1A1A1A"/>
          <w:sz w:val="24"/>
          <w:szCs w:val="24"/>
          <w:lang w:eastAsia="it-IT"/>
        </w:rPr>
        <w:t>,</w:t>
      </w:r>
      <w:r w:rsidRPr="00094FB1">
        <w:rPr>
          <w:rFonts w:asciiTheme="minorHAnsi" w:hAnsiTheme="minorHAnsi"/>
          <w:color w:val="1A1A1A"/>
          <w:sz w:val="24"/>
          <w:szCs w:val="24"/>
          <w:lang w:eastAsia="it-IT"/>
        </w:rPr>
        <w:t xml:space="preserve"> perdurando la crescente mancanza di umidità e il diffondersi della desertificazione di aree sempre più estese, ci sarà un altrettanto peggioramento della sintomatologia dell’occhio secco”. </w:t>
      </w:r>
    </w:p>
    <w:p w:rsidR="00FD342C" w:rsidRPr="00094FB1" w:rsidRDefault="00FD342C" w:rsidP="002D2B88">
      <w:pPr>
        <w:shd w:val="clear" w:color="auto" w:fill="FFFFFF"/>
        <w:tabs>
          <w:tab w:val="left" w:pos="2835"/>
        </w:tabs>
        <w:spacing w:after="0"/>
        <w:jc w:val="both"/>
        <w:textAlignment w:val="baseline"/>
        <w:rPr>
          <w:rFonts w:asciiTheme="minorHAnsi" w:hAnsiTheme="minorHAnsi"/>
          <w:color w:val="1A1A1A"/>
          <w:sz w:val="24"/>
          <w:szCs w:val="24"/>
          <w:lang w:eastAsia="it-IT"/>
        </w:rPr>
      </w:pPr>
      <w:r w:rsidRPr="00094FB1">
        <w:rPr>
          <w:rFonts w:asciiTheme="minorHAnsi" w:hAnsiTheme="minorHAnsi"/>
          <w:color w:val="1A1A1A"/>
          <w:sz w:val="24"/>
          <w:szCs w:val="24"/>
          <w:lang w:eastAsia="it-IT"/>
        </w:rPr>
        <w:t>Dallo studio americano gli epidemiologi hanno ricavato “un grado di certezza sul fatto che le c</w:t>
      </w:r>
      <w:r w:rsidR="00917541">
        <w:rPr>
          <w:rFonts w:asciiTheme="minorHAnsi" w:hAnsiTheme="minorHAnsi"/>
          <w:color w:val="1A1A1A"/>
          <w:sz w:val="24"/>
          <w:szCs w:val="24"/>
          <w:lang w:eastAsia="it-IT"/>
        </w:rPr>
        <w:t xml:space="preserve">ondizioni </w:t>
      </w:r>
      <w:r w:rsidRPr="00094FB1">
        <w:rPr>
          <w:rFonts w:asciiTheme="minorHAnsi" w:hAnsiTheme="minorHAnsi"/>
          <w:color w:val="1A1A1A"/>
          <w:sz w:val="24"/>
          <w:szCs w:val="24"/>
          <w:lang w:eastAsia="it-IT"/>
        </w:rPr>
        <w:t>causate dal cambiamento climatico non solo sono fortemente associate alla sintomatologia della secchezza dell’occhio ma ne siano una causa certa e determinante e a questa conclusione non eravamo ancora arrivati”.</w:t>
      </w:r>
    </w:p>
    <w:p w:rsidR="00FD342C" w:rsidRPr="00094FB1" w:rsidRDefault="00FD342C" w:rsidP="00094FB1">
      <w:pPr>
        <w:tabs>
          <w:tab w:val="left" w:pos="2835"/>
        </w:tabs>
        <w:jc w:val="both"/>
        <w:rPr>
          <w:rFonts w:asciiTheme="minorHAnsi" w:hAnsiTheme="minorHAnsi"/>
          <w:color w:val="1A1A1A"/>
          <w:sz w:val="24"/>
          <w:szCs w:val="24"/>
          <w:lang w:eastAsia="it-IT"/>
        </w:rPr>
      </w:pPr>
      <w:r w:rsidRPr="00094FB1">
        <w:rPr>
          <w:rFonts w:asciiTheme="minorHAnsi" w:hAnsiTheme="minorHAnsi"/>
          <w:color w:val="1A1A1A"/>
          <w:sz w:val="24"/>
          <w:szCs w:val="24"/>
          <w:lang w:eastAsia="it-IT"/>
        </w:rPr>
        <w:t xml:space="preserve">Anche il rapporto </w:t>
      </w:r>
      <w:r w:rsidRPr="00094FB1">
        <w:rPr>
          <w:rFonts w:asciiTheme="minorHAnsi" w:hAnsiTheme="minorHAnsi"/>
          <w:b/>
          <w:i/>
          <w:color w:val="1A1A1A"/>
          <w:sz w:val="24"/>
          <w:szCs w:val="24"/>
          <w:lang w:eastAsia="it-IT"/>
        </w:rPr>
        <w:t xml:space="preserve">Global </w:t>
      </w:r>
      <w:proofErr w:type="spellStart"/>
      <w:r w:rsidRPr="00094FB1">
        <w:rPr>
          <w:rFonts w:asciiTheme="minorHAnsi" w:hAnsiTheme="minorHAnsi"/>
          <w:b/>
          <w:i/>
          <w:color w:val="1A1A1A"/>
          <w:sz w:val="24"/>
          <w:szCs w:val="24"/>
          <w:lang w:eastAsia="it-IT"/>
        </w:rPr>
        <w:t>Change</w:t>
      </w:r>
      <w:proofErr w:type="spellEnd"/>
      <w:r w:rsidRPr="00094FB1">
        <w:rPr>
          <w:rFonts w:asciiTheme="minorHAnsi" w:hAnsiTheme="minorHAnsi"/>
          <w:b/>
          <w:i/>
          <w:color w:val="1A1A1A"/>
          <w:sz w:val="24"/>
          <w:szCs w:val="24"/>
          <w:lang w:eastAsia="it-IT"/>
        </w:rPr>
        <w:t xml:space="preserve"> </w:t>
      </w:r>
      <w:proofErr w:type="spellStart"/>
      <w:r w:rsidRPr="00094FB1">
        <w:rPr>
          <w:rFonts w:asciiTheme="minorHAnsi" w:hAnsiTheme="minorHAnsi"/>
          <w:b/>
          <w:i/>
          <w:color w:val="1A1A1A"/>
          <w:sz w:val="24"/>
          <w:szCs w:val="24"/>
          <w:lang w:eastAsia="it-IT"/>
        </w:rPr>
        <w:t>Research</w:t>
      </w:r>
      <w:proofErr w:type="spellEnd"/>
      <w:r w:rsidRPr="00094FB1">
        <w:rPr>
          <w:rFonts w:asciiTheme="minorHAnsi" w:hAnsiTheme="minorHAnsi"/>
          <w:color w:val="1A1A1A"/>
          <w:sz w:val="24"/>
          <w:szCs w:val="24"/>
          <w:lang w:eastAsia="it-IT"/>
        </w:rPr>
        <w:t>, che ogni quattro anni viene richiesto dal governo degli Stati Uniti e viene realizzato da 13 Agenzie federali</w:t>
      </w:r>
      <w:r w:rsidR="00917541">
        <w:rPr>
          <w:rFonts w:asciiTheme="minorHAnsi" w:hAnsiTheme="minorHAnsi"/>
          <w:color w:val="1A1A1A"/>
          <w:sz w:val="24"/>
          <w:szCs w:val="24"/>
          <w:lang w:eastAsia="it-IT"/>
        </w:rPr>
        <w:t>,</w:t>
      </w:r>
      <w:r w:rsidRPr="00094FB1">
        <w:rPr>
          <w:rFonts w:asciiTheme="minorHAnsi" w:hAnsiTheme="minorHAnsi"/>
          <w:color w:val="1A1A1A"/>
          <w:sz w:val="24"/>
          <w:szCs w:val="24"/>
          <w:lang w:eastAsia="it-IT"/>
        </w:rPr>
        <w:t xml:space="preserve"> nella edizione presentata il 23 novembre del 2018 richiama l’attenzione sull’aggravarsi della patologia dell’occhio secco e sulle previsioni di un futuro sempre più a rischio. E in collaborazione con la Nasa ha dato l’avvio a uno studio sulla situazione epidemiologica delle singole città americane e ne ha redatto un elenco “Le città dall’occhio secco”. Finora i centri monitorati sono un centinaio e nella classifica le prime città che hanno rilevato nei suoi abitanti un’</w:t>
      </w:r>
      <w:r w:rsidR="00917541">
        <w:rPr>
          <w:rFonts w:asciiTheme="minorHAnsi" w:hAnsiTheme="minorHAnsi"/>
          <w:color w:val="1A1A1A"/>
          <w:sz w:val="24"/>
          <w:szCs w:val="24"/>
          <w:lang w:eastAsia="it-IT"/>
        </w:rPr>
        <w:t xml:space="preserve">evidenza maggiore di secchezza </w:t>
      </w:r>
      <w:r w:rsidRPr="00094FB1">
        <w:rPr>
          <w:rFonts w:asciiTheme="minorHAnsi" w:hAnsiTheme="minorHAnsi"/>
          <w:color w:val="1A1A1A"/>
          <w:sz w:val="24"/>
          <w:szCs w:val="24"/>
          <w:lang w:eastAsia="it-IT"/>
        </w:rPr>
        <w:t>degli occhi sono Las Vegas, Atlanta, Honolulu.</w:t>
      </w:r>
    </w:p>
    <w:p w:rsidR="00FD342C" w:rsidRPr="00094FB1" w:rsidRDefault="00FD342C" w:rsidP="00094FB1">
      <w:pPr>
        <w:tabs>
          <w:tab w:val="left" w:pos="2835"/>
        </w:tabs>
        <w:jc w:val="both"/>
        <w:rPr>
          <w:rFonts w:asciiTheme="minorHAnsi" w:hAnsiTheme="minorHAnsi"/>
          <w:color w:val="222222"/>
          <w:sz w:val="24"/>
          <w:szCs w:val="24"/>
          <w:lang w:eastAsia="it-IT"/>
        </w:rPr>
      </w:pPr>
      <w:r w:rsidRPr="00094FB1">
        <w:rPr>
          <w:rFonts w:asciiTheme="minorHAnsi" w:hAnsiTheme="minorHAnsi"/>
          <w:color w:val="1A1A1A"/>
          <w:sz w:val="24"/>
          <w:szCs w:val="24"/>
          <w:lang w:eastAsia="it-IT"/>
        </w:rPr>
        <w:t>G</w:t>
      </w:r>
      <w:r w:rsidRPr="00094FB1">
        <w:rPr>
          <w:rFonts w:asciiTheme="minorHAnsi" w:hAnsiTheme="minorHAnsi"/>
          <w:color w:val="222222"/>
          <w:sz w:val="24"/>
          <w:szCs w:val="24"/>
          <w:lang w:eastAsia="it-IT"/>
        </w:rPr>
        <w:t xml:space="preserve">li scienziati che hanno completato lo studio pubblicato dal </w:t>
      </w:r>
      <w:r w:rsidRPr="00094FB1">
        <w:rPr>
          <w:rFonts w:asciiTheme="minorHAnsi" w:hAnsiTheme="minorHAnsi"/>
          <w:i/>
          <w:color w:val="222222"/>
          <w:sz w:val="24"/>
          <w:szCs w:val="24"/>
          <w:lang w:eastAsia="it-IT"/>
        </w:rPr>
        <w:t xml:space="preserve">New </w:t>
      </w:r>
      <w:proofErr w:type="spellStart"/>
      <w:r w:rsidRPr="00094FB1">
        <w:rPr>
          <w:rFonts w:asciiTheme="minorHAnsi" w:hAnsiTheme="minorHAnsi"/>
          <w:i/>
          <w:color w:val="222222"/>
          <w:sz w:val="24"/>
          <w:szCs w:val="24"/>
          <w:lang w:eastAsia="it-IT"/>
        </w:rPr>
        <w:t>England</w:t>
      </w:r>
      <w:proofErr w:type="spellEnd"/>
      <w:r w:rsidRPr="00094FB1">
        <w:rPr>
          <w:rFonts w:asciiTheme="minorHAnsi" w:hAnsiTheme="minorHAnsi"/>
          <w:i/>
          <w:color w:val="222222"/>
          <w:sz w:val="24"/>
          <w:szCs w:val="24"/>
          <w:lang w:eastAsia="it-IT"/>
        </w:rPr>
        <w:t xml:space="preserve"> Journal of Medicine,</w:t>
      </w:r>
      <w:r w:rsidRPr="00094FB1">
        <w:rPr>
          <w:rFonts w:asciiTheme="minorHAnsi" w:hAnsiTheme="minorHAnsi"/>
          <w:color w:val="222222"/>
          <w:sz w:val="24"/>
          <w:szCs w:val="24"/>
          <w:lang w:eastAsia="it-IT"/>
        </w:rPr>
        <w:t xml:space="preserve"> hanno anche spiegato che “tutti questi eventi (fra crescita esponenziale di patologie e disastri climatici) avranno un impatto enorme anche sui servizi sanitari e il funzionamento delle infrastrutture assistenziali verrà seriamente compromesso». </w:t>
      </w:r>
      <w:r w:rsidRPr="00917541">
        <w:rPr>
          <w:rFonts w:asciiTheme="minorHAnsi" w:hAnsiTheme="minorHAnsi"/>
          <w:b/>
          <w:color w:val="222222"/>
          <w:sz w:val="24"/>
          <w:szCs w:val="24"/>
          <w:lang w:eastAsia="it-IT"/>
        </w:rPr>
        <w:t>Lucio Buratto</w:t>
      </w:r>
      <w:r w:rsidRPr="00094FB1">
        <w:rPr>
          <w:rFonts w:asciiTheme="minorHAnsi" w:hAnsiTheme="minorHAnsi"/>
          <w:color w:val="222222"/>
          <w:sz w:val="24"/>
          <w:szCs w:val="24"/>
          <w:lang w:eastAsia="it-IT"/>
        </w:rPr>
        <w:t xml:space="preserve">, direttore scientifico del </w:t>
      </w:r>
      <w:r w:rsidRPr="00917541">
        <w:rPr>
          <w:rFonts w:asciiTheme="minorHAnsi" w:hAnsiTheme="minorHAnsi"/>
          <w:b/>
          <w:color w:val="222222"/>
          <w:sz w:val="24"/>
          <w:szCs w:val="24"/>
          <w:lang w:eastAsia="it-IT"/>
        </w:rPr>
        <w:t>CIOS</w:t>
      </w:r>
      <w:r w:rsidRPr="00094FB1">
        <w:rPr>
          <w:rFonts w:asciiTheme="minorHAnsi" w:hAnsiTheme="minorHAnsi"/>
          <w:color w:val="222222"/>
          <w:sz w:val="24"/>
          <w:szCs w:val="24"/>
          <w:lang w:eastAsia="it-IT"/>
        </w:rPr>
        <w:t>, il primo Centro Italiano dedicato al</w:t>
      </w:r>
      <w:r w:rsidR="00917541">
        <w:rPr>
          <w:rFonts w:asciiTheme="minorHAnsi" w:hAnsiTheme="minorHAnsi"/>
          <w:color w:val="222222"/>
          <w:sz w:val="24"/>
          <w:szCs w:val="24"/>
          <w:lang w:eastAsia="it-IT"/>
        </w:rPr>
        <w:t xml:space="preserve">la patologia dell’occhio secco, </w:t>
      </w:r>
      <w:r w:rsidRPr="00094FB1">
        <w:rPr>
          <w:rFonts w:asciiTheme="minorHAnsi" w:hAnsiTheme="minorHAnsi"/>
          <w:color w:val="222222"/>
          <w:sz w:val="24"/>
          <w:szCs w:val="24"/>
          <w:lang w:eastAsia="it-IT"/>
        </w:rPr>
        <w:t>presentando il Mese della Prevenzione e cura dell’occhio secco ha detto: “</w:t>
      </w:r>
      <w:r w:rsidRPr="00917541">
        <w:rPr>
          <w:rFonts w:asciiTheme="minorHAnsi" w:hAnsiTheme="minorHAnsi"/>
          <w:i/>
          <w:color w:val="222222"/>
          <w:sz w:val="24"/>
          <w:szCs w:val="24"/>
          <w:lang w:eastAsia="it-IT"/>
        </w:rPr>
        <w:t xml:space="preserve">È indispensabile che gli ospedali </w:t>
      </w:r>
      <w:r w:rsidR="00917541" w:rsidRPr="00917541">
        <w:rPr>
          <w:rFonts w:asciiTheme="minorHAnsi" w:hAnsiTheme="minorHAnsi"/>
          <w:i/>
          <w:color w:val="222222"/>
          <w:sz w:val="24"/>
          <w:szCs w:val="24"/>
          <w:lang w:eastAsia="it-IT"/>
        </w:rPr>
        <w:t xml:space="preserve">si attrezzino per fronteggiare </w:t>
      </w:r>
      <w:r w:rsidRPr="00917541">
        <w:rPr>
          <w:rFonts w:asciiTheme="minorHAnsi" w:hAnsiTheme="minorHAnsi"/>
          <w:i/>
          <w:color w:val="222222"/>
          <w:sz w:val="24"/>
          <w:szCs w:val="24"/>
          <w:lang w:eastAsia="it-IT"/>
        </w:rPr>
        <w:t xml:space="preserve">emergenze climatiche, come le ondate di calore, soprattutto nelle città che sono quelle che risentono di più dell’impatto nocivo sulla salute. E’ questo uno dei motivi per cui il CIOS ha deciso di promuovere </w:t>
      </w:r>
      <w:r w:rsidR="00917541">
        <w:rPr>
          <w:rFonts w:asciiTheme="minorHAnsi" w:hAnsiTheme="minorHAnsi"/>
          <w:b/>
          <w:i/>
          <w:color w:val="222222"/>
          <w:sz w:val="24"/>
          <w:szCs w:val="24"/>
          <w:lang w:eastAsia="it-IT"/>
        </w:rPr>
        <w:t>dall’</w:t>
      </w:r>
      <w:r w:rsidRPr="00917541">
        <w:rPr>
          <w:rFonts w:asciiTheme="minorHAnsi" w:hAnsiTheme="minorHAnsi"/>
          <w:b/>
          <w:i/>
          <w:color w:val="222222"/>
          <w:sz w:val="24"/>
          <w:szCs w:val="24"/>
          <w:lang w:eastAsia="it-IT"/>
        </w:rPr>
        <w:t>8 maggio al 14 giugno il Mese della</w:t>
      </w:r>
      <w:r w:rsidRPr="00917541">
        <w:rPr>
          <w:rFonts w:asciiTheme="minorHAnsi" w:hAnsiTheme="minorHAnsi"/>
          <w:i/>
          <w:color w:val="222222"/>
          <w:sz w:val="24"/>
          <w:szCs w:val="24"/>
          <w:lang w:eastAsia="it-IT"/>
        </w:rPr>
        <w:t xml:space="preserve"> </w:t>
      </w:r>
      <w:r w:rsidRPr="00917541">
        <w:rPr>
          <w:rFonts w:asciiTheme="minorHAnsi" w:hAnsiTheme="minorHAnsi"/>
          <w:b/>
          <w:i/>
          <w:color w:val="222222"/>
          <w:sz w:val="24"/>
          <w:szCs w:val="24"/>
          <w:lang w:eastAsia="it-IT"/>
        </w:rPr>
        <w:t>prevenzione</w:t>
      </w:r>
      <w:r w:rsidRPr="00917541">
        <w:rPr>
          <w:rFonts w:asciiTheme="minorHAnsi" w:hAnsiTheme="minorHAnsi"/>
          <w:i/>
          <w:color w:val="222222"/>
          <w:sz w:val="24"/>
          <w:szCs w:val="24"/>
          <w:lang w:eastAsia="it-IT"/>
        </w:rPr>
        <w:t xml:space="preserve"> e di sensibilizzazione su questa patologia che sicuramente nei prossimi mesi estivi avrà una maggior incidenza</w:t>
      </w:r>
      <w:r w:rsidR="00917541">
        <w:rPr>
          <w:rFonts w:asciiTheme="minorHAnsi" w:hAnsiTheme="minorHAnsi"/>
          <w:color w:val="222222"/>
          <w:sz w:val="24"/>
          <w:szCs w:val="24"/>
          <w:lang w:eastAsia="it-IT"/>
        </w:rPr>
        <w:t>”</w:t>
      </w:r>
      <w:r w:rsidRPr="00094FB1">
        <w:rPr>
          <w:rFonts w:asciiTheme="minorHAnsi" w:hAnsiTheme="minorHAnsi"/>
          <w:color w:val="222222"/>
          <w:sz w:val="24"/>
          <w:szCs w:val="24"/>
          <w:lang w:eastAsia="it-IT"/>
        </w:rPr>
        <w:t>.</w:t>
      </w:r>
    </w:p>
    <w:p w:rsidR="00FD342C" w:rsidRPr="00094FB1" w:rsidRDefault="00FD342C" w:rsidP="00094FB1">
      <w:pPr>
        <w:tabs>
          <w:tab w:val="left" w:pos="2835"/>
        </w:tabs>
        <w:jc w:val="both"/>
        <w:rPr>
          <w:rFonts w:asciiTheme="minorHAnsi" w:hAnsiTheme="minorHAnsi"/>
          <w:color w:val="1A1A1A"/>
          <w:sz w:val="24"/>
          <w:szCs w:val="24"/>
          <w:lang w:eastAsia="it-IT"/>
        </w:rPr>
      </w:pPr>
    </w:p>
    <w:p w:rsidR="00FD342C" w:rsidRDefault="00FD342C" w:rsidP="00557425">
      <w:r>
        <w:t xml:space="preserve">                    </w:t>
      </w:r>
    </w:p>
    <w:p w:rsidR="00917541" w:rsidRPr="005656BA" w:rsidRDefault="00917541" w:rsidP="00917541">
      <w:r>
        <w:t xml:space="preserve">  </w:t>
      </w:r>
      <w:r w:rsidR="005863AB">
        <w:rPr>
          <w:noProof/>
          <w:sz w:val="16"/>
          <w:szCs w:val="16"/>
          <w:lang w:eastAsia="it-IT"/>
        </w:rPr>
        <w:drawing>
          <wp:inline distT="0" distB="0" distL="0" distR="0">
            <wp:extent cx="1857375" cy="29527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95275"/>
                    </a:xfrm>
                    <a:prstGeom prst="rect">
                      <a:avLst/>
                    </a:prstGeom>
                    <a:noFill/>
                    <a:ln>
                      <a:noFill/>
                    </a:ln>
                  </pic:spPr>
                </pic:pic>
              </a:graphicData>
            </a:graphic>
          </wp:inline>
        </w:drawing>
      </w:r>
      <w:r w:rsidR="005863AB">
        <w:t xml:space="preserve">      </w:t>
      </w:r>
      <w:r>
        <w:t xml:space="preserve">    </w:t>
      </w:r>
      <w:r>
        <w:rPr>
          <w:noProof/>
          <w:lang w:eastAsia="it-IT"/>
        </w:rPr>
        <w:drawing>
          <wp:inline distT="0" distB="0" distL="0" distR="0">
            <wp:extent cx="1143000" cy="3714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r w:rsidR="005863AB">
        <w:t xml:space="preserve">       </w:t>
      </w:r>
      <w:r>
        <w:t xml:space="preserve"> </w:t>
      </w:r>
      <w:r>
        <w:rPr>
          <w:noProof/>
          <w:sz w:val="16"/>
          <w:szCs w:val="16"/>
        </w:rPr>
        <w:t xml:space="preserve">  </w:t>
      </w:r>
      <w:r>
        <w:rPr>
          <w:noProof/>
          <w:sz w:val="16"/>
          <w:szCs w:val="16"/>
          <w:lang w:eastAsia="it-IT"/>
        </w:rPr>
        <w:drawing>
          <wp:inline distT="0" distB="0" distL="0" distR="0">
            <wp:extent cx="904875" cy="571500"/>
            <wp:effectExtent l="0" t="0" r="9525" b="0"/>
            <wp:docPr id="8" name="Immagine 8" descr="PatrocinioComuneMilano_Orizzontale4Color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PatrocinioComuneMilano_Orizzontale4Colori (002)"/>
                    <pic:cNvPicPr>
                      <a:picLocks noChangeAspect="1" noChangeArrowheads="1"/>
                    </pic:cNvPicPr>
                  </pic:nvPicPr>
                  <pic:blipFill>
                    <a:blip r:embed="rId11">
                      <a:extLst>
                        <a:ext uri="{28A0092B-C50C-407E-A947-70E740481C1C}">
                          <a14:useLocalDpi xmlns:a14="http://schemas.microsoft.com/office/drawing/2010/main" val="0"/>
                        </a:ext>
                      </a:extLst>
                    </a:blip>
                    <a:srcRect t="32327" b="23183"/>
                    <a:stretch>
                      <a:fillRect/>
                    </a:stretch>
                  </pic:blipFill>
                  <pic:spPr bwMode="auto">
                    <a:xfrm>
                      <a:off x="0" y="0"/>
                      <a:ext cx="904875" cy="571500"/>
                    </a:xfrm>
                    <a:prstGeom prst="rect">
                      <a:avLst/>
                    </a:prstGeom>
                    <a:noFill/>
                    <a:ln>
                      <a:noFill/>
                    </a:ln>
                  </pic:spPr>
                </pic:pic>
              </a:graphicData>
            </a:graphic>
          </wp:inline>
        </w:drawing>
      </w:r>
      <w:r>
        <w:rPr>
          <w:noProof/>
          <w:sz w:val="16"/>
          <w:szCs w:val="16"/>
        </w:rPr>
        <w:t xml:space="preserve">    </w:t>
      </w:r>
      <w:r w:rsidR="005863AB">
        <w:rPr>
          <w:noProof/>
          <w:sz w:val="16"/>
          <w:szCs w:val="16"/>
        </w:rPr>
        <w:t xml:space="preserve">         </w:t>
      </w:r>
      <w:r>
        <w:rPr>
          <w:noProof/>
          <w:sz w:val="16"/>
          <w:szCs w:val="16"/>
        </w:rPr>
        <w:t xml:space="preserve"> </w:t>
      </w:r>
      <w:r w:rsidR="005863AB">
        <w:rPr>
          <w:noProof/>
          <w:sz w:val="16"/>
          <w:szCs w:val="16"/>
          <w:lang w:eastAsia="it-IT"/>
        </w:rPr>
        <w:drawing>
          <wp:inline distT="0" distB="0" distL="0" distR="0" wp14:anchorId="31AC0D5C" wp14:editId="308945C9">
            <wp:extent cx="1162050" cy="6000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inline>
        </w:drawing>
      </w:r>
      <w:r>
        <w:rPr>
          <w:noProof/>
          <w:sz w:val="16"/>
          <w:szCs w:val="16"/>
        </w:rPr>
        <w:t xml:space="preserve"> </w:t>
      </w:r>
    </w:p>
    <w:p w:rsidR="00FD342C" w:rsidRPr="00761238" w:rsidRDefault="00FD342C" w:rsidP="00761238"/>
    <w:sectPr w:rsidR="00FD342C" w:rsidRPr="00761238" w:rsidSect="0068446A">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2C" w:rsidRDefault="00FD342C">
      <w:r>
        <w:separator/>
      </w:r>
    </w:p>
  </w:endnote>
  <w:endnote w:type="continuationSeparator" w:id="0">
    <w:p w:rsidR="00FD342C" w:rsidRDefault="00FD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42C" w:rsidRDefault="00FD342C" w:rsidP="00D403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D342C" w:rsidRDefault="00FD342C" w:rsidP="009D037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42C" w:rsidRDefault="00FD342C" w:rsidP="00D403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63AB">
      <w:rPr>
        <w:rStyle w:val="Numeropagina"/>
        <w:noProof/>
      </w:rPr>
      <w:t>1</w:t>
    </w:r>
    <w:r>
      <w:rPr>
        <w:rStyle w:val="Numeropagina"/>
      </w:rPr>
      <w:fldChar w:fldCharType="end"/>
    </w:r>
  </w:p>
  <w:p w:rsidR="00FD342C" w:rsidRDefault="00FD342C" w:rsidP="009D037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2C" w:rsidRDefault="00FD342C">
      <w:r>
        <w:separator/>
      </w:r>
    </w:p>
  </w:footnote>
  <w:footnote w:type="continuationSeparator" w:id="0">
    <w:p w:rsidR="00FD342C" w:rsidRDefault="00FD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D88D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A7E0EB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3C67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1621E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B6CA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E9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9AA4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D8CA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433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0709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4825AA"/>
    <w:multiLevelType w:val="multilevel"/>
    <w:tmpl w:val="28E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0D6"/>
    <w:rsid w:val="000215A3"/>
    <w:rsid w:val="00057847"/>
    <w:rsid w:val="00094FB1"/>
    <w:rsid w:val="001234F9"/>
    <w:rsid w:val="001269E3"/>
    <w:rsid w:val="00144221"/>
    <w:rsid w:val="00144F68"/>
    <w:rsid w:val="00152074"/>
    <w:rsid w:val="001665C0"/>
    <w:rsid w:val="00190928"/>
    <w:rsid w:val="001B7641"/>
    <w:rsid w:val="001C32DE"/>
    <w:rsid w:val="001D3504"/>
    <w:rsid w:val="001F00AE"/>
    <w:rsid w:val="001F22A8"/>
    <w:rsid w:val="00221F54"/>
    <w:rsid w:val="0027203A"/>
    <w:rsid w:val="002A3677"/>
    <w:rsid w:val="002B72A8"/>
    <w:rsid w:val="002D2B88"/>
    <w:rsid w:val="002E22AB"/>
    <w:rsid w:val="002F5F9F"/>
    <w:rsid w:val="00351E10"/>
    <w:rsid w:val="00370FC2"/>
    <w:rsid w:val="00387094"/>
    <w:rsid w:val="00397664"/>
    <w:rsid w:val="003C5E75"/>
    <w:rsid w:val="003D009B"/>
    <w:rsid w:val="004349B7"/>
    <w:rsid w:val="004727AA"/>
    <w:rsid w:val="00472849"/>
    <w:rsid w:val="0048220C"/>
    <w:rsid w:val="004B76B2"/>
    <w:rsid w:val="004D62B6"/>
    <w:rsid w:val="00521B62"/>
    <w:rsid w:val="005350D6"/>
    <w:rsid w:val="00536AC5"/>
    <w:rsid w:val="00552143"/>
    <w:rsid w:val="00555FB9"/>
    <w:rsid w:val="00557425"/>
    <w:rsid w:val="00567A18"/>
    <w:rsid w:val="005863AB"/>
    <w:rsid w:val="00592682"/>
    <w:rsid w:val="00595B1E"/>
    <w:rsid w:val="00597DD8"/>
    <w:rsid w:val="005B3701"/>
    <w:rsid w:val="00635343"/>
    <w:rsid w:val="00653ECB"/>
    <w:rsid w:val="0068446A"/>
    <w:rsid w:val="006A657A"/>
    <w:rsid w:val="006C2803"/>
    <w:rsid w:val="006E0011"/>
    <w:rsid w:val="006F7E0C"/>
    <w:rsid w:val="0070209C"/>
    <w:rsid w:val="00713D17"/>
    <w:rsid w:val="00736191"/>
    <w:rsid w:val="007568FC"/>
    <w:rsid w:val="00761238"/>
    <w:rsid w:val="0076180C"/>
    <w:rsid w:val="00770515"/>
    <w:rsid w:val="00781C3C"/>
    <w:rsid w:val="007A6795"/>
    <w:rsid w:val="007B32DF"/>
    <w:rsid w:val="007C786F"/>
    <w:rsid w:val="00813215"/>
    <w:rsid w:val="00867A7F"/>
    <w:rsid w:val="00876AAB"/>
    <w:rsid w:val="008B787C"/>
    <w:rsid w:val="008D5430"/>
    <w:rsid w:val="0090729F"/>
    <w:rsid w:val="00917541"/>
    <w:rsid w:val="00917A97"/>
    <w:rsid w:val="00944DE0"/>
    <w:rsid w:val="00960C52"/>
    <w:rsid w:val="00971828"/>
    <w:rsid w:val="00972362"/>
    <w:rsid w:val="00994A9D"/>
    <w:rsid w:val="00995823"/>
    <w:rsid w:val="009D0372"/>
    <w:rsid w:val="009E12FD"/>
    <w:rsid w:val="00A44043"/>
    <w:rsid w:val="00AF4141"/>
    <w:rsid w:val="00B45140"/>
    <w:rsid w:val="00B527D4"/>
    <w:rsid w:val="00B61F6A"/>
    <w:rsid w:val="00B6547F"/>
    <w:rsid w:val="00B755B7"/>
    <w:rsid w:val="00BD728B"/>
    <w:rsid w:val="00BE6338"/>
    <w:rsid w:val="00BF7FE8"/>
    <w:rsid w:val="00C11788"/>
    <w:rsid w:val="00C37627"/>
    <w:rsid w:val="00C762AF"/>
    <w:rsid w:val="00C81712"/>
    <w:rsid w:val="00C8213D"/>
    <w:rsid w:val="00C84A86"/>
    <w:rsid w:val="00C84BD8"/>
    <w:rsid w:val="00C96E5F"/>
    <w:rsid w:val="00CE717A"/>
    <w:rsid w:val="00D177CC"/>
    <w:rsid w:val="00D17EEA"/>
    <w:rsid w:val="00D24E61"/>
    <w:rsid w:val="00D40314"/>
    <w:rsid w:val="00D4651A"/>
    <w:rsid w:val="00D875C8"/>
    <w:rsid w:val="00DA2DE8"/>
    <w:rsid w:val="00DB6086"/>
    <w:rsid w:val="00DC3479"/>
    <w:rsid w:val="00DF5EF8"/>
    <w:rsid w:val="00E141E7"/>
    <w:rsid w:val="00E303D3"/>
    <w:rsid w:val="00E36507"/>
    <w:rsid w:val="00E47919"/>
    <w:rsid w:val="00E90BA6"/>
    <w:rsid w:val="00E92B82"/>
    <w:rsid w:val="00EC453B"/>
    <w:rsid w:val="00ED4BC5"/>
    <w:rsid w:val="00EF543F"/>
    <w:rsid w:val="00F27295"/>
    <w:rsid w:val="00F468D7"/>
    <w:rsid w:val="00F50D3D"/>
    <w:rsid w:val="00F64852"/>
    <w:rsid w:val="00F811C6"/>
    <w:rsid w:val="00F87600"/>
    <w:rsid w:val="00FD3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BAA76"/>
  <w15:docId w15:val="{D6688EC7-611D-4D77-9758-31AD4933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446A"/>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D037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13D17"/>
    <w:rPr>
      <w:rFonts w:cs="Times New Roman"/>
      <w:lang w:eastAsia="en-US"/>
    </w:rPr>
  </w:style>
  <w:style w:type="character" w:styleId="Numeropagina">
    <w:name w:val="page number"/>
    <w:basedOn w:val="Carpredefinitoparagrafo"/>
    <w:uiPriority w:val="99"/>
    <w:rsid w:val="009D0372"/>
    <w:rPr>
      <w:rFonts w:cs="Times New Roman"/>
    </w:rPr>
  </w:style>
  <w:style w:type="paragraph" w:styleId="Testofumetto">
    <w:name w:val="Balloon Text"/>
    <w:basedOn w:val="Normale"/>
    <w:link w:val="TestofumettoCarattere"/>
    <w:uiPriority w:val="99"/>
    <w:semiHidden/>
    <w:unhideWhenUsed/>
    <w:rsid w:val="00867A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A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4460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Cristina De Paoli</cp:lastModifiedBy>
  <cp:revision>6</cp:revision>
  <dcterms:created xsi:type="dcterms:W3CDTF">2019-05-04T13:38:00Z</dcterms:created>
  <dcterms:modified xsi:type="dcterms:W3CDTF">2019-05-06T08:42:00Z</dcterms:modified>
</cp:coreProperties>
</file>