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0A" w:rsidRPr="005A6813" w:rsidRDefault="00E66D0A" w:rsidP="00E66D0A">
      <w:pPr>
        <w:jc w:val="center"/>
        <w:rPr>
          <w:i/>
          <w:sz w:val="20"/>
          <w:u w:val="single"/>
        </w:rPr>
      </w:pPr>
      <w:r w:rsidRPr="005A6813">
        <w:rPr>
          <w:i/>
          <w:sz w:val="20"/>
          <w:u w:val="single"/>
        </w:rPr>
        <w:t>Comunicato stampa</w:t>
      </w:r>
    </w:p>
    <w:p w:rsidR="0084455E" w:rsidRPr="0084455E" w:rsidRDefault="0084455E" w:rsidP="0084455E">
      <w:pPr>
        <w:spacing w:after="0"/>
        <w:jc w:val="center"/>
        <w:rPr>
          <w:b/>
          <w:sz w:val="32"/>
        </w:rPr>
      </w:pPr>
      <w:r w:rsidRPr="0084455E">
        <w:rPr>
          <w:b/>
          <w:sz w:val="32"/>
        </w:rPr>
        <w:t xml:space="preserve">17ª Giornata Milanese </w:t>
      </w:r>
      <w:r>
        <w:rPr>
          <w:b/>
          <w:sz w:val="32"/>
        </w:rPr>
        <w:t>di</w:t>
      </w:r>
      <w:r w:rsidRPr="0084455E">
        <w:rPr>
          <w:b/>
          <w:sz w:val="32"/>
        </w:rPr>
        <w:t xml:space="preserve"> Chirurgia </w:t>
      </w:r>
      <w:r>
        <w:rPr>
          <w:b/>
          <w:sz w:val="32"/>
        </w:rPr>
        <w:t>d</w:t>
      </w:r>
      <w:r w:rsidRPr="0084455E">
        <w:rPr>
          <w:b/>
          <w:sz w:val="32"/>
        </w:rPr>
        <w:t>ella Mano</w:t>
      </w:r>
    </w:p>
    <w:p w:rsidR="001A0B21" w:rsidRPr="00986A76" w:rsidRDefault="00C80CB7" w:rsidP="00C80CB7">
      <w:pPr>
        <w:jc w:val="center"/>
        <w:rPr>
          <w:i/>
          <w:sz w:val="24"/>
        </w:rPr>
      </w:pPr>
      <w:r w:rsidRPr="00986A76">
        <w:rPr>
          <w:i/>
          <w:sz w:val="24"/>
        </w:rPr>
        <w:t>Due giorni formativi e informativi completamente dedicati al trattamento di traumi e malformazioni a carico della mano in età pediatrica</w:t>
      </w:r>
      <w:bookmarkStart w:id="0" w:name="_GoBack"/>
      <w:bookmarkEnd w:id="0"/>
    </w:p>
    <w:p w:rsidR="00986A76" w:rsidRDefault="00986A76" w:rsidP="00986A76">
      <w:pPr>
        <w:spacing w:after="0"/>
        <w:jc w:val="both"/>
        <w:rPr>
          <w:i/>
        </w:rPr>
      </w:pPr>
    </w:p>
    <w:p w:rsidR="001A0B21" w:rsidRDefault="006679FB" w:rsidP="00457B41">
      <w:pPr>
        <w:jc w:val="both"/>
      </w:pPr>
      <w:r>
        <w:rPr>
          <w:i/>
        </w:rPr>
        <w:t xml:space="preserve">Milano, </w:t>
      </w:r>
      <w:r w:rsidR="001A0B21">
        <w:rPr>
          <w:i/>
        </w:rPr>
        <w:t>25</w:t>
      </w:r>
      <w:r>
        <w:rPr>
          <w:i/>
        </w:rPr>
        <w:t xml:space="preserve"> marzo 2019</w:t>
      </w:r>
      <w:r>
        <w:t xml:space="preserve"> – </w:t>
      </w:r>
      <w:r w:rsidR="001A0B21">
        <w:t>Torna</w:t>
      </w:r>
      <w:r w:rsidR="00D230B8">
        <w:t>,</w:t>
      </w:r>
      <w:r w:rsidR="001A0B21">
        <w:t xml:space="preserve"> per la diciassettesima edizione</w:t>
      </w:r>
      <w:r w:rsidR="00D230B8">
        <w:t>,</w:t>
      </w:r>
      <w:r w:rsidR="001A0B21">
        <w:t xml:space="preserve"> la </w:t>
      </w:r>
      <w:r w:rsidR="001A0B21" w:rsidRPr="00D230B8">
        <w:rPr>
          <w:b/>
        </w:rPr>
        <w:t>Giornata Milanese di Chirurgia della Mano</w:t>
      </w:r>
      <w:r w:rsidR="00606981">
        <w:t>,</w:t>
      </w:r>
      <w:r w:rsidR="001A0B21" w:rsidRPr="00D230B8">
        <w:rPr>
          <w:b/>
        </w:rPr>
        <w:t xml:space="preserve"> </w:t>
      </w:r>
      <w:r w:rsidR="001A0B21">
        <w:t xml:space="preserve">quest’anno </w:t>
      </w:r>
      <w:r w:rsidR="00D230B8">
        <w:t xml:space="preserve">dedicata a </w:t>
      </w:r>
      <w:r w:rsidR="001A0B21" w:rsidRPr="00D230B8">
        <w:rPr>
          <w:b/>
        </w:rPr>
        <w:t>“La mano del bambino congenita e traumatica: problematiche aperte in cerca di una soluzione”</w:t>
      </w:r>
      <w:r w:rsidR="001A0B21">
        <w:t xml:space="preserve">. Dal </w:t>
      </w:r>
      <w:r w:rsidR="001A0B21" w:rsidRPr="00D230B8">
        <w:rPr>
          <w:b/>
        </w:rPr>
        <w:t>28 al 29 marzo</w:t>
      </w:r>
      <w:r w:rsidR="001A0B21">
        <w:t xml:space="preserve"> presso il centro congressi Stelline di Milano, terapisti e chirurghi della mano si riuniranno per due giorni di dibattito sul trattamento delle malformazioni così come dei traumi a carico della mano in età pediatrica.</w:t>
      </w:r>
      <w:r w:rsidR="00F769CB">
        <w:t xml:space="preserve"> </w:t>
      </w:r>
    </w:p>
    <w:p w:rsidR="00C80CB7" w:rsidRDefault="00C80CB7" w:rsidP="00457B41">
      <w:pPr>
        <w:jc w:val="both"/>
      </w:pPr>
      <w:r>
        <w:t xml:space="preserve">Parte fondamentale della settimana didattica organizzata con cadenza annuale dal </w:t>
      </w:r>
      <w:r w:rsidRPr="00C80CB7">
        <w:rPr>
          <w:b/>
        </w:rPr>
        <w:t>Professor Giorgio Pajardi</w:t>
      </w:r>
      <w:r>
        <w:t xml:space="preserve">, direttore </w:t>
      </w:r>
      <w:r w:rsidR="00606981">
        <w:t>dell’</w:t>
      </w:r>
      <w:r w:rsidR="00606981" w:rsidRPr="002A630E">
        <w:rPr>
          <w:b/>
        </w:rPr>
        <w:t>Unità Operativa Complessa</w:t>
      </w:r>
      <w:r w:rsidRPr="002A630E">
        <w:rPr>
          <w:b/>
        </w:rPr>
        <w:t xml:space="preserve"> di Chirurgia e Riabilitazione della Mano dell’Ospedale San Giuseppe, Gruppo MultiMedica, Università di Milano</w:t>
      </w:r>
      <w:r>
        <w:t>, l’incontro vedrà</w:t>
      </w:r>
      <w:r w:rsidRPr="001A0B21">
        <w:t xml:space="preserve"> a confronto specialisti italiani e stranieri su temi</w:t>
      </w:r>
      <w:r w:rsidR="00447520">
        <w:t xml:space="preserve"> definiti</w:t>
      </w:r>
      <w:r w:rsidRPr="001A0B21">
        <w:t xml:space="preserve"> “caldi”. </w:t>
      </w:r>
    </w:p>
    <w:p w:rsidR="00D230B8" w:rsidRDefault="00D230B8" w:rsidP="00C80CB7">
      <w:pPr>
        <w:jc w:val="both"/>
      </w:pPr>
      <w:r>
        <w:rPr>
          <w:rFonts w:cstheme="minorHAnsi"/>
        </w:rPr>
        <w:t>«</w:t>
      </w:r>
      <w:r w:rsidRPr="00C80CB7">
        <w:rPr>
          <w:i/>
        </w:rPr>
        <w:t xml:space="preserve">La chirurgia della mano pediatrica sta diventando una ultra-specializzazione che richiede congressi dedicati in cui </w:t>
      </w:r>
      <w:r w:rsidR="00382EEE">
        <w:rPr>
          <w:i/>
        </w:rPr>
        <w:t>riunire i pochi</w:t>
      </w:r>
      <w:r w:rsidRPr="00C80CB7">
        <w:rPr>
          <w:i/>
        </w:rPr>
        <w:t xml:space="preserve"> specialisti di alto livello a confronto per crescere insieme e aiutare i colleghi più giovani ad appassionarsi a</w:t>
      </w:r>
      <w:r w:rsidR="00382EEE">
        <w:rPr>
          <w:i/>
        </w:rPr>
        <w:t>l</w:t>
      </w:r>
      <w:r w:rsidRPr="00C80CB7">
        <w:rPr>
          <w:i/>
        </w:rPr>
        <w:t xml:space="preserve"> </w:t>
      </w:r>
      <w:r w:rsidR="00C80CB7" w:rsidRPr="00C80CB7">
        <w:rPr>
          <w:i/>
        </w:rPr>
        <w:t>tema</w:t>
      </w:r>
      <w:r w:rsidR="00C80CB7">
        <w:rPr>
          <w:i/>
        </w:rPr>
        <w:t xml:space="preserve"> </w:t>
      </w:r>
      <w:r w:rsidR="00C80CB7">
        <w:t>- commenta il Professor Pajardi -</w:t>
      </w:r>
      <w:r w:rsidRPr="00C80CB7">
        <w:rPr>
          <w:i/>
        </w:rPr>
        <w:t>.</w:t>
      </w:r>
      <w:r w:rsidR="00C80CB7" w:rsidRPr="00C80CB7">
        <w:rPr>
          <w:i/>
        </w:rPr>
        <w:t xml:space="preserve"> </w:t>
      </w:r>
      <w:r w:rsidRPr="00C80CB7">
        <w:rPr>
          <w:i/>
        </w:rPr>
        <w:t>Dopo Hong Kong (2018) e in attesa di Rotterdam (2020) e</w:t>
      </w:r>
      <w:r w:rsidR="00C80CB7" w:rsidRPr="00C80CB7">
        <w:rPr>
          <w:i/>
        </w:rPr>
        <w:t xml:space="preserve"> </w:t>
      </w:r>
      <w:r w:rsidRPr="00C80CB7">
        <w:rPr>
          <w:i/>
        </w:rPr>
        <w:t xml:space="preserve">Minneapolis (2021) </w:t>
      </w:r>
      <w:r w:rsidR="00C80CB7" w:rsidRPr="00C80CB7">
        <w:rPr>
          <w:i/>
        </w:rPr>
        <w:t>abbiamo deciso di portare</w:t>
      </w:r>
      <w:r w:rsidRPr="00C80CB7">
        <w:rPr>
          <w:i/>
        </w:rPr>
        <w:t xml:space="preserve"> a Milano </w:t>
      </w:r>
      <w:r w:rsidR="00C80CB7" w:rsidRPr="00C80CB7">
        <w:rPr>
          <w:i/>
        </w:rPr>
        <w:t>questo momento di confronto internazionale che si complet</w:t>
      </w:r>
      <w:r w:rsidR="00447520">
        <w:rPr>
          <w:i/>
        </w:rPr>
        <w:t>erà</w:t>
      </w:r>
      <w:r w:rsidR="00C80CB7" w:rsidRPr="00C80CB7">
        <w:rPr>
          <w:i/>
        </w:rPr>
        <w:t xml:space="preserve"> con la Top Master Class dal 29 al 31 marzo. Il trattamento della mano del bambino, infatti, richiede una formazione specifica e un aggiornamento continuo per poter </w:t>
      </w:r>
      <w:r w:rsidRPr="00C80CB7">
        <w:rPr>
          <w:i/>
        </w:rPr>
        <w:t>offrire ai piccoli pazienti</w:t>
      </w:r>
      <w:r w:rsidR="00C80CB7" w:rsidRPr="00C80CB7">
        <w:rPr>
          <w:i/>
        </w:rPr>
        <w:t xml:space="preserve"> i</w:t>
      </w:r>
      <w:r w:rsidRPr="00C80CB7">
        <w:rPr>
          <w:i/>
        </w:rPr>
        <w:t xml:space="preserve"> migliori trattamenti</w:t>
      </w:r>
      <w:r w:rsidR="00C80CB7" w:rsidRPr="00C80CB7">
        <w:rPr>
          <w:i/>
        </w:rPr>
        <w:t xml:space="preserve"> disponibili e</w:t>
      </w:r>
      <w:r w:rsidR="00B13464">
        <w:rPr>
          <w:i/>
        </w:rPr>
        <w:t>,</w:t>
      </w:r>
      <w:r w:rsidR="00C80CB7" w:rsidRPr="00C80CB7">
        <w:rPr>
          <w:i/>
        </w:rPr>
        <w:t xml:space="preserve"> soprattutto</w:t>
      </w:r>
      <w:r w:rsidR="00B13464">
        <w:rPr>
          <w:i/>
        </w:rPr>
        <w:t>,</w:t>
      </w:r>
      <w:r w:rsidR="00C80CB7" w:rsidRPr="00C80CB7">
        <w:rPr>
          <w:i/>
        </w:rPr>
        <w:t xml:space="preserve"> un </w:t>
      </w:r>
      <w:r w:rsidR="00447520">
        <w:rPr>
          <w:i/>
        </w:rPr>
        <w:t>percorso di cura</w:t>
      </w:r>
      <w:r w:rsidR="00C80CB7" w:rsidRPr="00C80CB7">
        <w:rPr>
          <w:i/>
        </w:rPr>
        <w:t xml:space="preserve"> il meno traumatico possibile. Tra le varie novità di quest’anno, oltre alla manina in 3D per le esercitazioni pratiche, gli exer-games avranno un ruolo primario. I videogiochi interattivi, ideati dal Professor Alberto Borghese dell’Università di Milano insieme al nostro reparto, applicati alla riabilitazione degli arti nei bambini, infatti, saranno proposti come Gold Standard di riferimento per il percorso riabilitativo nei più piccoli</w:t>
      </w:r>
      <w:r w:rsidR="00C80CB7">
        <w:rPr>
          <w:rFonts w:cstheme="minorHAnsi"/>
        </w:rPr>
        <w:t>»</w:t>
      </w:r>
      <w:r w:rsidR="00C80CB7">
        <w:t>.</w:t>
      </w:r>
    </w:p>
    <w:p w:rsidR="00447520" w:rsidRDefault="00382EEE" w:rsidP="001A0B21">
      <w:pPr>
        <w:jc w:val="both"/>
      </w:pPr>
      <w:r>
        <w:t>M</w:t>
      </w:r>
      <w:r w:rsidR="001A0B21">
        <w:t xml:space="preserve">alformazioni come la </w:t>
      </w:r>
      <w:r w:rsidR="001A0B21" w:rsidRPr="00447520">
        <w:rPr>
          <w:b/>
        </w:rPr>
        <w:t>polidattilia radiale</w:t>
      </w:r>
      <w:r w:rsidR="001A0B21">
        <w:t xml:space="preserve"> o la </w:t>
      </w:r>
      <w:r w:rsidR="001A0B21" w:rsidRPr="00447520">
        <w:rPr>
          <w:b/>
        </w:rPr>
        <w:t>ipoplasia del pollice</w:t>
      </w:r>
      <w:r w:rsidR="001A0B21">
        <w:t xml:space="preserve"> </w:t>
      </w:r>
      <w:r>
        <w:t>o</w:t>
      </w:r>
      <w:r w:rsidR="001A0B21">
        <w:t xml:space="preserve"> traumi</w:t>
      </w:r>
      <w:r w:rsidR="00447520">
        <w:t xml:space="preserve"> come le</w:t>
      </w:r>
      <w:r w:rsidR="001A0B21">
        <w:t xml:space="preserve"> </w:t>
      </w:r>
      <w:r w:rsidR="001A0B21" w:rsidRPr="00382EEE">
        <w:rPr>
          <w:b/>
        </w:rPr>
        <w:t>lesioni tendinee o</w:t>
      </w:r>
      <w:r w:rsidR="00447520" w:rsidRPr="00382EEE">
        <w:rPr>
          <w:b/>
        </w:rPr>
        <w:t xml:space="preserve"> quelle</w:t>
      </w:r>
      <w:r w:rsidR="001A0B21" w:rsidRPr="00382EEE">
        <w:rPr>
          <w:b/>
        </w:rPr>
        <w:t xml:space="preserve"> legamentose</w:t>
      </w:r>
      <w:r w:rsidR="001A0B21">
        <w:t xml:space="preserve">, sono alcuni dei temi </w:t>
      </w:r>
      <w:r w:rsidR="00447520">
        <w:t xml:space="preserve">selezionati </w:t>
      </w:r>
      <w:r w:rsidR="001A0B21">
        <w:t>su cui gli esperti saranno chiamati a confrontarsi.</w:t>
      </w:r>
      <w:r w:rsidR="00D230B8" w:rsidRPr="00D230B8">
        <w:t xml:space="preserve"> </w:t>
      </w:r>
    </w:p>
    <w:p w:rsidR="00447520" w:rsidRPr="002A630E" w:rsidRDefault="002A630E" w:rsidP="001A0B21">
      <w:pPr>
        <w:jc w:val="both"/>
        <w:rPr>
          <w:rFonts w:ascii="Calibri" w:eastAsia="Calibri" w:hAnsi="Calibri" w:cs="Times New Roman"/>
        </w:rPr>
      </w:pPr>
      <w:r w:rsidRPr="002A630E">
        <w:rPr>
          <w:rFonts w:ascii="Calibri" w:eastAsia="Calibri" w:hAnsi="Calibri" w:cs="Calibri"/>
        </w:rPr>
        <w:t>«</w:t>
      </w:r>
      <w:r w:rsidRPr="002A630E">
        <w:rPr>
          <w:rFonts w:ascii="Calibri" w:eastAsia="Calibri" w:hAnsi="Calibri" w:cs="Times New Roman"/>
          <w:i/>
        </w:rPr>
        <w:t xml:space="preserve">Abbiamo assegnato a coppie un argomento e fatto in modo che i due esperti parlino di sfaccettature diverse della medesima patologia. Due tecniche </w:t>
      </w:r>
      <w:r w:rsidRPr="002A630E">
        <w:rPr>
          <w:rFonts w:ascii="Calibri" w:eastAsia="Calibri" w:hAnsi="Calibri" w:cs="Times New Roman"/>
          <w:i/>
        </w:rPr>
        <w:t>differenti</w:t>
      </w:r>
      <w:r w:rsidRPr="002A630E">
        <w:rPr>
          <w:rFonts w:ascii="Calibri" w:eastAsia="Calibri" w:hAnsi="Calibri" w:cs="Times New Roman"/>
          <w:i/>
        </w:rPr>
        <w:t xml:space="preserve"> per trattare la stessa condizione a confronto, o due aspetti della patologia in quei campi relativi a una medesima malformazione per la quale non si è ancora giunti a un consensus a livello internazionale </w:t>
      </w:r>
      <w:r>
        <w:t xml:space="preserve">- spiega la </w:t>
      </w:r>
      <w:r>
        <w:rPr>
          <w:b/>
        </w:rPr>
        <w:t>D</w:t>
      </w:r>
      <w:r w:rsidRPr="00D230B8">
        <w:rPr>
          <w:b/>
        </w:rPr>
        <w:t>r.ssa Chiara Parolo</w:t>
      </w:r>
      <w:r>
        <w:t xml:space="preserve">, </w:t>
      </w:r>
      <w:r w:rsidRPr="002A630E">
        <w:t>Chirurgo della Mano e aiuto del Professor Pajardi presso l’Ospedale San Giuseppe</w:t>
      </w:r>
      <w:r>
        <w:t xml:space="preserve"> di Milano -</w:t>
      </w:r>
      <w:r w:rsidRPr="001A0B21">
        <w:t>.</w:t>
      </w:r>
      <w:r>
        <w:t xml:space="preserve"> </w:t>
      </w:r>
      <w:r w:rsidRPr="002A630E">
        <w:rPr>
          <w:rFonts w:ascii="Calibri" w:eastAsia="Calibri" w:hAnsi="Calibri" w:cs="Times New Roman"/>
          <w:i/>
        </w:rPr>
        <w:t>Questo perché si tratta di condizioni poco standardizzabili.</w:t>
      </w:r>
      <w:r>
        <w:rPr>
          <w:rFonts w:ascii="Calibri" w:eastAsia="Calibri" w:hAnsi="Calibri" w:cs="Times New Roman"/>
          <w:i/>
        </w:rPr>
        <w:t xml:space="preserve"> </w:t>
      </w:r>
      <w:r w:rsidRPr="002A630E">
        <w:rPr>
          <w:rFonts w:ascii="Calibri" w:eastAsia="Calibri" w:hAnsi="Calibri" w:cs="Times New Roman"/>
          <w:i/>
        </w:rPr>
        <w:t>Non abbiamo a che fare con un adulto già sviluppato ma con un bambino in evoluzione; il risultato dell’atto chirurgico potrebbe non essere stabile nel tempo e richiedere ulteriori revisioni</w:t>
      </w:r>
      <w:r>
        <w:rPr>
          <w:rFonts w:ascii="Calibri" w:eastAsia="Calibri" w:hAnsi="Calibri" w:cs="Times New Roman"/>
        </w:rPr>
        <w:t>»</w:t>
      </w:r>
      <w:r w:rsidRPr="002A630E">
        <w:rPr>
          <w:rFonts w:ascii="Calibri" w:eastAsia="Calibri" w:hAnsi="Calibri" w:cs="Times New Roman"/>
        </w:rPr>
        <w:t>.</w:t>
      </w:r>
    </w:p>
    <w:p w:rsidR="002A630E" w:rsidRDefault="002A630E" w:rsidP="003925FC">
      <w:pPr>
        <w:jc w:val="both"/>
      </w:pPr>
      <w:r w:rsidRPr="002A630E">
        <w:t>Inoltre, per la prima volta nella storia dei congressi su questa specialità, è prevista una sessione specifica dedicata esclusivamente alla riabilitazione della mano nel bambino, che ha avuto un richiamo ancora più importante</w:t>
      </w:r>
      <w:r w:rsidR="009F5FD5">
        <w:t>,</w:t>
      </w:r>
      <w:r w:rsidRPr="002A630E">
        <w:t xml:space="preserve"> attraendo addirittura specialisti dall’Australia</w:t>
      </w:r>
      <w:r w:rsidR="009F5FD5">
        <w:t>.</w:t>
      </w:r>
    </w:p>
    <w:p w:rsidR="003925FC" w:rsidRDefault="003925FC" w:rsidP="003925FC">
      <w:pPr>
        <w:jc w:val="both"/>
      </w:pPr>
      <w:r>
        <w:rPr>
          <w:rFonts w:cstheme="minorHAnsi"/>
        </w:rPr>
        <w:t>«</w:t>
      </w:r>
      <w:r w:rsidRPr="00D230B8">
        <w:rPr>
          <w:i/>
        </w:rPr>
        <w:t xml:space="preserve">La Giornata nasce come milanese ma </w:t>
      </w:r>
      <w:r>
        <w:rPr>
          <w:i/>
        </w:rPr>
        <w:t xml:space="preserve">si </w:t>
      </w:r>
      <w:r w:rsidRPr="00D230B8">
        <w:rPr>
          <w:i/>
        </w:rPr>
        <w:t>è poi evoluta come situazione d’importanza europea e internazionale</w:t>
      </w:r>
      <w:r w:rsidRPr="00693E5C">
        <w:rPr>
          <w:i/>
        </w:rPr>
        <w:t>, riuscendo a attirare l’attenzione di numerosi colleghi europei e esponenti d</w:t>
      </w:r>
      <w:r w:rsidR="009F5FD5">
        <w:rPr>
          <w:i/>
        </w:rPr>
        <w:t>a</w:t>
      </w:r>
      <w:r w:rsidRPr="00693E5C">
        <w:rPr>
          <w:i/>
        </w:rPr>
        <w:t xml:space="preserve"> oltreoceano </w:t>
      </w:r>
      <w:r>
        <w:t xml:space="preserve">- racconta la </w:t>
      </w:r>
      <w:r w:rsidR="00693E5C">
        <w:rPr>
          <w:b/>
        </w:rPr>
        <w:t>D</w:t>
      </w:r>
      <w:r w:rsidRPr="00D230B8">
        <w:rPr>
          <w:b/>
        </w:rPr>
        <w:t>r.ssa</w:t>
      </w:r>
      <w:r>
        <w:t xml:space="preserve"> </w:t>
      </w:r>
      <w:r w:rsidRPr="00D230B8">
        <w:rPr>
          <w:b/>
        </w:rPr>
        <w:t>Chiara Novelli</w:t>
      </w:r>
      <w:r>
        <w:t xml:space="preserve">, Chirurgo della Mano e aiuto del Professor Pajardi presso l’Ospedale San Giuseppe </w:t>
      </w:r>
      <w:r w:rsidR="00693E5C">
        <w:t xml:space="preserve">di Milano - </w:t>
      </w:r>
      <w:r w:rsidRPr="00693E5C">
        <w:rPr>
          <w:i/>
        </w:rPr>
        <w:t>Colleghi che poi sono anche grandi amici.</w:t>
      </w:r>
      <w:r w:rsidRPr="00693E5C">
        <w:t xml:space="preserve"> </w:t>
      </w:r>
      <w:r w:rsidRPr="00D230B8">
        <w:rPr>
          <w:i/>
        </w:rPr>
        <w:t xml:space="preserve">Volutamente abbiamo deciso di selezionare </w:t>
      </w:r>
      <w:r w:rsidRPr="00D230B8">
        <w:rPr>
          <w:i/>
        </w:rPr>
        <w:lastRenderedPageBreak/>
        <w:t>solo alcuni temi</w:t>
      </w:r>
      <w:r>
        <w:rPr>
          <w:i/>
        </w:rPr>
        <w:t xml:space="preserve"> </w:t>
      </w:r>
      <w:r w:rsidR="00693E5C">
        <w:rPr>
          <w:i/>
        </w:rPr>
        <w:t>perché</w:t>
      </w:r>
      <w:r>
        <w:rPr>
          <w:i/>
        </w:rPr>
        <w:t xml:space="preserve"> sarebbe stato impossibile trattare</w:t>
      </w:r>
      <w:r w:rsidRPr="00D230B8">
        <w:rPr>
          <w:i/>
        </w:rPr>
        <w:t xml:space="preserve"> </w:t>
      </w:r>
      <w:r>
        <w:rPr>
          <w:i/>
        </w:rPr>
        <w:t xml:space="preserve">in maniera esaustiva un campo </w:t>
      </w:r>
      <w:r w:rsidR="00693E5C">
        <w:rPr>
          <w:i/>
        </w:rPr>
        <w:t>così</w:t>
      </w:r>
      <w:r>
        <w:rPr>
          <w:i/>
        </w:rPr>
        <w:t xml:space="preserve"> ampio come le malformazioni e i traum</w:t>
      </w:r>
      <w:r w:rsidR="00693E5C">
        <w:rPr>
          <w:i/>
        </w:rPr>
        <w:t>i</w:t>
      </w:r>
      <w:r>
        <w:rPr>
          <w:i/>
        </w:rPr>
        <w:t xml:space="preserve"> della mano pediatrica</w:t>
      </w:r>
      <w:r w:rsidRPr="00D230B8">
        <w:rPr>
          <w:i/>
        </w:rPr>
        <w:t xml:space="preserve">. Si parlerà in maniera dettagliata di microchirurgia, una disciplina e una competenza che le persone che si occupano di questo frangente devono assolutamente conoscere e dominare, un’arma per affrontare a pieno e in maniera </w:t>
      </w:r>
      <w:r>
        <w:rPr>
          <w:i/>
        </w:rPr>
        <w:t xml:space="preserve">completa </w:t>
      </w:r>
      <w:r w:rsidRPr="00D230B8">
        <w:rPr>
          <w:i/>
        </w:rPr>
        <w:t>alcune patologie</w:t>
      </w:r>
      <w:r>
        <w:rPr>
          <w:i/>
        </w:rPr>
        <w:t xml:space="preserve"> </w:t>
      </w:r>
      <w:r w:rsidRPr="00693E5C">
        <w:rPr>
          <w:i/>
        </w:rPr>
        <w:t>e dare risultati un tempo nemmeno immaginabil</w:t>
      </w:r>
      <w:r>
        <w:rPr>
          <w:i/>
        </w:rPr>
        <w:t>i</w:t>
      </w:r>
      <w:r w:rsidRPr="00D230B8">
        <w:rPr>
          <w:i/>
        </w:rPr>
        <w:t xml:space="preserve">. Verrà dato poi uno spazio specifico ai chirurghi più giovani che avranno l’opportunità di portare </w:t>
      </w:r>
      <w:r>
        <w:rPr>
          <w:i/>
        </w:rPr>
        <w:t xml:space="preserve">le proprie esperienze e esporre singoli </w:t>
      </w:r>
      <w:r w:rsidRPr="00693E5C">
        <w:rPr>
          <w:i/>
        </w:rPr>
        <w:t>Clinical Case</w:t>
      </w:r>
      <w:r>
        <w:rPr>
          <w:rFonts w:cstheme="minorHAnsi"/>
        </w:rPr>
        <w:t>»</w:t>
      </w:r>
      <w:r>
        <w:t>.</w:t>
      </w:r>
    </w:p>
    <w:p w:rsidR="00BC76F2" w:rsidRDefault="00BC76F2" w:rsidP="00C80CB7">
      <w:pPr>
        <w:jc w:val="both"/>
      </w:pPr>
    </w:p>
    <w:p w:rsidR="00BC76F2" w:rsidRDefault="00BC76F2" w:rsidP="00BC76F2">
      <w:pPr>
        <w:tabs>
          <w:tab w:val="left" w:pos="2694"/>
        </w:tabs>
        <w:spacing w:after="0" w:line="240" w:lineRule="auto"/>
        <w:rPr>
          <w:b/>
          <w:sz w:val="20"/>
        </w:rPr>
      </w:pPr>
      <w:r>
        <w:rPr>
          <w:b/>
          <w:sz w:val="20"/>
        </w:rPr>
        <w:t xml:space="preserve">Ufficio Stampa: </w:t>
      </w:r>
    </w:p>
    <w:p w:rsidR="00BC76F2" w:rsidRDefault="00BC76F2" w:rsidP="00BC76F2">
      <w:pPr>
        <w:tabs>
          <w:tab w:val="left" w:pos="2694"/>
        </w:tabs>
        <w:spacing w:after="0" w:line="240" w:lineRule="auto"/>
        <w:rPr>
          <w:b/>
          <w:sz w:val="20"/>
        </w:rPr>
      </w:pPr>
    </w:p>
    <w:p w:rsidR="00BC76F2" w:rsidRDefault="00BC76F2" w:rsidP="00BC76F2">
      <w:pPr>
        <w:tabs>
          <w:tab w:val="left" w:pos="2694"/>
        </w:tabs>
        <w:spacing w:after="0" w:line="240" w:lineRule="auto"/>
        <w:jc w:val="both"/>
        <w:rPr>
          <w:sz w:val="20"/>
        </w:rPr>
      </w:pPr>
      <w:r>
        <w:rPr>
          <w:sz w:val="20"/>
        </w:rPr>
        <w:t>Alessio Pappagallo</w:t>
      </w:r>
    </w:p>
    <w:p w:rsidR="00BC76F2" w:rsidRDefault="00BC76F2" w:rsidP="00BC76F2">
      <w:pPr>
        <w:tabs>
          <w:tab w:val="left" w:pos="2694"/>
        </w:tabs>
        <w:spacing w:after="0" w:line="240" w:lineRule="auto"/>
        <w:jc w:val="both"/>
        <w:rPr>
          <w:b/>
          <w:sz w:val="20"/>
        </w:rPr>
      </w:pPr>
      <w:r>
        <w:rPr>
          <w:b/>
          <w:sz w:val="20"/>
        </w:rPr>
        <w:t>Value Relations</w:t>
      </w:r>
    </w:p>
    <w:p w:rsidR="00BC76F2" w:rsidRDefault="00BC76F2" w:rsidP="00BC76F2">
      <w:pPr>
        <w:tabs>
          <w:tab w:val="left" w:pos="2694"/>
        </w:tabs>
        <w:spacing w:after="0" w:line="240" w:lineRule="auto"/>
        <w:jc w:val="both"/>
        <w:rPr>
          <w:sz w:val="20"/>
          <w:lang w:val="en-GB"/>
        </w:rPr>
      </w:pPr>
      <w:r>
        <w:rPr>
          <w:sz w:val="20"/>
          <w:lang w:val="en-GB"/>
        </w:rPr>
        <w:t>Tel 02.37071473 - Mob. 339.5897483</w:t>
      </w:r>
    </w:p>
    <w:p w:rsidR="00BC76F2" w:rsidRDefault="00986A76" w:rsidP="00BC76F2">
      <w:pPr>
        <w:tabs>
          <w:tab w:val="left" w:pos="2694"/>
        </w:tabs>
        <w:spacing w:after="0" w:line="240" w:lineRule="auto"/>
        <w:jc w:val="both"/>
        <w:rPr>
          <w:sz w:val="20"/>
          <w:lang w:val="en-GB"/>
        </w:rPr>
      </w:pPr>
      <w:hyperlink r:id="rId7" w:history="1">
        <w:r w:rsidR="00BC76F2">
          <w:rPr>
            <w:rStyle w:val="Collegamentoipertestuale"/>
            <w:sz w:val="20"/>
            <w:lang w:val="en-GB"/>
          </w:rPr>
          <w:t>a.pappagallo@vrelations.it</w:t>
        </w:r>
      </w:hyperlink>
      <w:r w:rsidR="00BC76F2">
        <w:rPr>
          <w:sz w:val="20"/>
          <w:lang w:val="en-GB"/>
        </w:rPr>
        <w:t xml:space="preserve"> </w:t>
      </w:r>
    </w:p>
    <w:p w:rsidR="00BC76F2" w:rsidRPr="00BC76F2" w:rsidRDefault="00BC76F2" w:rsidP="00C80CB7">
      <w:pPr>
        <w:jc w:val="both"/>
        <w:rPr>
          <w:i/>
          <w:lang w:val="en-GB"/>
        </w:rPr>
      </w:pPr>
    </w:p>
    <w:sectPr w:rsidR="00BC76F2" w:rsidRPr="00BC76F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8DC" w:rsidRDefault="006808DC" w:rsidP="00382EEE">
      <w:pPr>
        <w:spacing w:after="0" w:line="240" w:lineRule="auto"/>
      </w:pPr>
      <w:r>
        <w:separator/>
      </w:r>
    </w:p>
  </w:endnote>
  <w:endnote w:type="continuationSeparator" w:id="0">
    <w:p w:rsidR="006808DC" w:rsidRDefault="006808DC" w:rsidP="0038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8DC" w:rsidRDefault="006808DC" w:rsidP="00382EEE">
      <w:pPr>
        <w:spacing w:after="0" w:line="240" w:lineRule="auto"/>
      </w:pPr>
      <w:r>
        <w:separator/>
      </w:r>
    </w:p>
  </w:footnote>
  <w:footnote w:type="continuationSeparator" w:id="0">
    <w:p w:rsidR="006808DC" w:rsidRDefault="006808DC" w:rsidP="0038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EE" w:rsidRDefault="00382EEE">
    <w:pPr>
      <w:pStyle w:val="Intestazione"/>
    </w:pPr>
    <w:r>
      <w:rPr>
        <w:noProof/>
      </w:rPr>
      <w:drawing>
        <wp:inline distT="0" distB="0" distL="0" distR="0">
          <wp:extent cx="6120130" cy="802308"/>
          <wp:effectExtent l="0" t="0" r="0" b="0"/>
          <wp:docPr id="1" name="Picture 1" descr="https://ci6.googleusercontent.com/proxy/dcOrje12dta3RKANtVTC3LemLz4zocmuupLYrIA2aYpi3CceKzzLlxVlDPBnS1g8e5w93I9SL2YPDXsIDo3KLoHmBHeYJp9YBzbkHETqoDbYqDIP_vs=s0-d-e1-ft#http://news.comunicazione-marketing.com/app/public/file/view/se/1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dcOrje12dta3RKANtVTC3LemLz4zocmuupLYrIA2aYpi3CceKzzLlxVlDPBnS1g8e5w93I9SL2YPDXsIDo3KLoHmBHeYJp9YBzbkHETqoDbYqDIP_vs=s0-d-e1-ft#http://news.comunicazione-marketing.com/app/public/file/view/se/1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02308"/>
                  </a:xfrm>
                  <a:prstGeom prst="rect">
                    <a:avLst/>
                  </a:prstGeom>
                  <a:noFill/>
                  <a:ln>
                    <a:noFill/>
                  </a:ln>
                </pic:spPr>
              </pic:pic>
            </a:graphicData>
          </a:graphic>
        </wp:inline>
      </w:drawing>
    </w:r>
  </w:p>
  <w:p w:rsidR="009F5FD5" w:rsidRDefault="009F5F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A6"/>
    <w:rsid w:val="00063B59"/>
    <w:rsid w:val="000E4E9E"/>
    <w:rsid w:val="001A0B21"/>
    <w:rsid w:val="002374E7"/>
    <w:rsid w:val="00263FF4"/>
    <w:rsid w:val="00290692"/>
    <w:rsid w:val="002A630E"/>
    <w:rsid w:val="00351998"/>
    <w:rsid w:val="00382EEE"/>
    <w:rsid w:val="003925FC"/>
    <w:rsid w:val="003F65A0"/>
    <w:rsid w:val="003F67FD"/>
    <w:rsid w:val="00447520"/>
    <w:rsid w:val="00457B41"/>
    <w:rsid w:val="00564D06"/>
    <w:rsid w:val="005A6813"/>
    <w:rsid w:val="00606981"/>
    <w:rsid w:val="006679FB"/>
    <w:rsid w:val="006808DC"/>
    <w:rsid w:val="00680E78"/>
    <w:rsid w:val="00693E5C"/>
    <w:rsid w:val="006A7CDC"/>
    <w:rsid w:val="006F04D3"/>
    <w:rsid w:val="007032E3"/>
    <w:rsid w:val="007141FD"/>
    <w:rsid w:val="0076744F"/>
    <w:rsid w:val="007C302A"/>
    <w:rsid w:val="0084455E"/>
    <w:rsid w:val="00891433"/>
    <w:rsid w:val="00955674"/>
    <w:rsid w:val="00986A76"/>
    <w:rsid w:val="009D5ED7"/>
    <w:rsid w:val="009E30A6"/>
    <w:rsid w:val="009F5FD5"/>
    <w:rsid w:val="00A37C95"/>
    <w:rsid w:val="00B0634F"/>
    <w:rsid w:val="00B13464"/>
    <w:rsid w:val="00B177E5"/>
    <w:rsid w:val="00B9259B"/>
    <w:rsid w:val="00BA0E10"/>
    <w:rsid w:val="00BC76F2"/>
    <w:rsid w:val="00C06223"/>
    <w:rsid w:val="00C65536"/>
    <w:rsid w:val="00C80CB7"/>
    <w:rsid w:val="00CB15A0"/>
    <w:rsid w:val="00D07ED3"/>
    <w:rsid w:val="00D230B8"/>
    <w:rsid w:val="00D953B7"/>
    <w:rsid w:val="00E0673D"/>
    <w:rsid w:val="00E66D0A"/>
    <w:rsid w:val="00EF6D1E"/>
    <w:rsid w:val="00F769CB"/>
    <w:rsid w:val="00F8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2EF1"/>
  <w15:chartTrackingRefBased/>
  <w15:docId w15:val="{A3E98FAB-65B9-4DBC-86D7-6F76D51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2E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EEE"/>
  </w:style>
  <w:style w:type="paragraph" w:styleId="Pidipagina">
    <w:name w:val="footer"/>
    <w:basedOn w:val="Normale"/>
    <w:link w:val="PidipaginaCarattere"/>
    <w:uiPriority w:val="99"/>
    <w:unhideWhenUsed/>
    <w:rsid w:val="00382E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2EEE"/>
  </w:style>
  <w:style w:type="paragraph" w:styleId="Testofumetto">
    <w:name w:val="Balloon Text"/>
    <w:basedOn w:val="Normale"/>
    <w:link w:val="TestofumettoCarattere"/>
    <w:uiPriority w:val="99"/>
    <w:semiHidden/>
    <w:unhideWhenUsed/>
    <w:rsid w:val="00BC76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76F2"/>
    <w:rPr>
      <w:rFonts w:ascii="Segoe UI" w:hAnsi="Segoe UI" w:cs="Segoe UI"/>
      <w:sz w:val="18"/>
      <w:szCs w:val="18"/>
    </w:rPr>
  </w:style>
  <w:style w:type="character" w:styleId="Collegamentoipertestuale">
    <w:name w:val="Hyperlink"/>
    <w:basedOn w:val="Carpredefinitoparagrafo"/>
    <w:uiPriority w:val="99"/>
    <w:semiHidden/>
    <w:unhideWhenUsed/>
    <w:rsid w:val="00BC7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3909">
      <w:bodyDiv w:val="1"/>
      <w:marLeft w:val="0"/>
      <w:marRight w:val="0"/>
      <w:marTop w:val="0"/>
      <w:marBottom w:val="0"/>
      <w:divBdr>
        <w:top w:val="none" w:sz="0" w:space="0" w:color="auto"/>
        <w:left w:val="none" w:sz="0" w:space="0" w:color="auto"/>
        <w:bottom w:val="none" w:sz="0" w:space="0" w:color="auto"/>
        <w:right w:val="none" w:sz="0" w:space="0" w:color="auto"/>
      </w:divBdr>
    </w:div>
    <w:div w:id="404036440">
      <w:bodyDiv w:val="1"/>
      <w:marLeft w:val="0"/>
      <w:marRight w:val="0"/>
      <w:marTop w:val="0"/>
      <w:marBottom w:val="0"/>
      <w:divBdr>
        <w:top w:val="none" w:sz="0" w:space="0" w:color="auto"/>
        <w:left w:val="none" w:sz="0" w:space="0" w:color="auto"/>
        <w:bottom w:val="none" w:sz="0" w:space="0" w:color="auto"/>
        <w:right w:val="none" w:sz="0" w:space="0" w:color="auto"/>
      </w:divBdr>
    </w:div>
    <w:div w:id="9598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X:\CLIENTI\Chirurgia%20della%20Mano\2019\Comunicati%20stampa\CS%20Top%20Master%20Class\a.pappagallo@vrelations.i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E4BE-E5A1-4CF1-BD93-7F0AA95C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700</Words>
  <Characters>3995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Alessio Pappagallo</cp:lastModifiedBy>
  <cp:revision>12</cp:revision>
  <dcterms:created xsi:type="dcterms:W3CDTF">2019-03-21T16:04:00Z</dcterms:created>
  <dcterms:modified xsi:type="dcterms:W3CDTF">2019-03-25T10:45:00Z</dcterms:modified>
</cp:coreProperties>
</file>