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11AAC" w14:textId="77777777" w:rsidR="00CD0DD8" w:rsidRDefault="00443F3C" w:rsidP="00CD0DD8">
      <w:pPr>
        <w:spacing w:after="0"/>
        <w:jc w:val="center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F22392" wp14:editId="394B89A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476625" cy="1013986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-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013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E914A6" w14:textId="77777777" w:rsidR="00560E08" w:rsidRDefault="00560E08" w:rsidP="00CD0DD8">
      <w:pPr>
        <w:spacing w:after="0"/>
        <w:jc w:val="center"/>
        <w:rPr>
          <w:b/>
          <w:sz w:val="26"/>
          <w:szCs w:val="26"/>
        </w:rPr>
      </w:pPr>
    </w:p>
    <w:p w14:paraId="41C9E7D1" w14:textId="77777777" w:rsidR="004B6752" w:rsidRDefault="004B6752" w:rsidP="00CF2C79">
      <w:pPr>
        <w:spacing w:after="0"/>
        <w:jc w:val="center"/>
        <w:rPr>
          <w:rFonts w:ascii="Arial" w:hAnsi="Arial" w:cs="Arial"/>
          <w:i/>
          <w:u w:val="single"/>
        </w:rPr>
      </w:pPr>
    </w:p>
    <w:p w14:paraId="79CF09A6" w14:textId="77777777" w:rsidR="00AD4402" w:rsidRDefault="00AD4402" w:rsidP="00CF2C79">
      <w:pPr>
        <w:spacing w:after="0"/>
        <w:jc w:val="center"/>
        <w:rPr>
          <w:rFonts w:ascii="Arial" w:hAnsi="Arial" w:cs="Arial"/>
          <w:i/>
          <w:u w:val="single"/>
        </w:rPr>
      </w:pPr>
    </w:p>
    <w:p w14:paraId="16B22583" w14:textId="77777777" w:rsidR="00AD4402" w:rsidRPr="00F84C49" w:rsidRDefault="00AD4402" w:rsidP="00CF2C79">
      <w:pPr>
        <w:spacing w:after="0"/>
        <w:jc w:val="center"/>
        <w:rPr>
          <w:rFonts w:ascii="Arial" w:hAnsi="Arial" w:cs="Arial"/>
          <w:i/>
          <w:sz w:val="20"/>
          <w:u w:val="single"/>
        </w:rPr>
      </w:pPr>
    </w:p>
    <w:p w14:paraId="4B55BDF9" w14:textId="77777777" w:rsidR="00AD4402" w:rsidRPr="00F84C49" w:rsidRDefault="00AD4402" w:rsidP="00CF2C79">
      <w:pPr>
        <w:spacing w:after="0"/>
        <w:jc w:val="center"/>
        <w:rPr>
          <w:rFonts w:ascii="Arial" w:hAnsi="Arial" w:cs="Arial"/>
          <w:i/>
          <w:sz w:val="20"/>
          <w:u w:val="single"/>
        </w:rPr>
      </w:pPr>
    </w:p>
    <w:p w14:paraId="3365D9D1" w14:textId="77777777" w:rsidR="004B6752" w:rsidRPr="00F84C49" w:rsidRDefault="004B6752" w:rsidP="00CF2C79">
      <w:pPr>
        <w:spacing w:after="0"/>
        <w:jc w:val="center"/>
        <w:rPr>
          <w:rFonts w:ascii="Arial" w:hAnsi="Arial" w:cs="Arial"/>
          <w:i/>
          <w:sz w:val="20"/>
          <w:u w:val="single"/>
        </w:rPr>
      </w:pPr>
      <w:r w:rsidRPr="00F84C49">
        <w:rPr>
          <w:rFonts w:ascii="Arial" w:hAnsi="Arial" w:cs="Arial"/>
          <w:i/>
          <w:sz w:val="20"/>
          <w:u w:val="single"/>
        </w:rPr>
        <w:t xml:space="preserve">Comunicato stampa </w:t>
      </w:r>
    </w:p>
    <w:p w14:paraId="440A86A0" w14:textId="77777777" w:rsidR="00A36CE7" w:rsidRDefault="00A36CE7" w:rsidP="00ED6C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62DB81AA" w14:textId="6D4A67AB" w:rsidR="00A36CE7" w:rsidRDefault="007E39FC" w:rsidP="00A36CE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 anno</w:t>
      </w:r>
      <w:r w:rsidR="00A36CE7">
        <w:rPr>
          <w:rFonts w:ascii="Arial" w:hAnsi="Arial" w:cs="Arial"/>
          <w:b/>
          <w:sz w:val="28"/>
          <w:szCs w:val="28"/>
        </w:rPr>
        <w:t xml:space="preserve"> di servizi integrati sempre più </w:t>
      </w:r>
      <w:r>
        <w:rPr>
          <w:rFonts w:ascii="Arial" w:hAnsi="Arial" w:cs="Arial"/>
          <w:b/>
          <w:sz w:val="28"/>
          <w:szCs w:val="28"/>
        </w:rPr>
        <w:t>al fi</w:t>
      </w:r>
      <w:r w:rsidR="00A36CE7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nco delle cronicità:</w:t>
      </w:r>
      <w:r w:rsidR="005D294D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36CE7" w:rsidRPr="00DB7B5E">
        <w:rPr>
          <w:rFonts w:ascii="Arial" w:hAnsi="Arial" w:cs="Arial"/>
          <w:b/>
          <w:sz w:val="28"/>
          <w:szCs w:val="28"/>
        </w:rPr>
        <w:t xml:space="preserve">il bilancio di Federfarma </w:t>
      </w:r>
      <w:r w:rsidR="0007599D">
        <w:rPr>
          <w:rFonts w:ascii="Arial" w:hAnsi="Arial" w:cs="Arial"/>
          <w:b/>
          <w:sz w:val="28"/>
          <w:szCs w:val="28"/>
        </w:rPr>
        <w:t>Milano, Lodi e Monza Brianza</w:t>
      </w:r>
    </w:p>
    <w:p w14:paraId="1D9925A7" w14:textId="77777777" w:rsidR="007E39FC" w:rsidRPr="008E747F" w:rsidRDefault="007E39FC" w:rsidP="00ED6CAD">
      <w:pPr>
        <w:autoSpaceDE w:val="0"/>
        <w:autoSpaceDN w:val="0"/>
        <w:adjustRightInd w:val="0"/>
        <w:spacing w:after="0"/>
        <w:jc w:val="both"/>
        <w:rPr>
          <w:rFonts w:cs="Arial"/>
          <w:b/>
          <w:sz w:val="32"/>
          <w:szCs w:val="32"/>
        </w:rPr>
      </w:pPr>
    </w:p>
    <w:p w14:paraId="5524CAE5" w14:textId="4799822F" w:rsidR="00424D1B" w:rsidRDefault="007968B4" w:rsidP="00582A20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2710EC">
        <w:rPr>
          <w:rFonts w:ascii="Arial" w:hAnsi="Arial" w:cs="Arial"/>
        </w:rPr>
        <w:t>Milano</w:t>
      </w:r>
      <w:r w:rsidR="00ED6CAD" w:rsidRPr="002710EC">
        <w:rPr>
          <w:rFonts w:ascii="Arial" w:hAnsi="Arial" w:cs="Arial"/>
        </w:rPr>
        <w:t xml:space="preserve">, </w:t>
      </w:r>
      <w:r w:rsidR="00094A8D" w:rsidRPr="002710EC">
        <w:rPr>
          <w:rFonts w:ascii="Arial" w:hAnsi="Arial" w:cs="Arial"/>
        </w:rPr>
        <w:t>6 dicembre</w:t>
      </w:r>
      <w:r w:rsidRPr="002710EC">
        <w:rPr>
          <w:rFonts w:ascii="Arial" w:hAnsi="Arial" w:cs="Arial"/>
        </w:rPr>
        <w:t xml:space="preserve"> 2018</w:t>
      </w:r>
      <w:r w:rsidRPr="00605B47">
        <w:rPr>
          <w:rFonts w:ascii="Arial" w:hAnsi="Arial" w:cs="Arial"/>
          <w:b/>
        </w:rPr>
        <w:t xml:space="preserve"> </w:t>
      </w:r>
      <w:r w:rsidR="00324975" w:rsidRPr="00605B47">
        <w:rPr>
          <w:rFonts w:ascii="Arial" w:hAnsi="Arial" w:cs="Arial"/>
        </w:rPr>
        <w:t>–</w:t>
      </w:r>
      <w:r w:rsidR="001756B7" w:rsidRPr="00605B47">
        <w:rPr>
          <w:rFonts w:ascii="Arial" w:hAnsi="Arial" w:cs="Arial"/>
        </w:rPr>
        <w:t xml:space="preserve"> </w:t>
      </w:r>
      <w:r w:rsidR="00324975" w:rsidRPr="00605B47">
        <w:rPr>
          <w:rFonts w:ascii="Arial" w:hAnsi="Arial" w:cs="Arial"/>
        </w:rPr>
        <w:t>“</w:t>
      </w:r>
      <w:r w:rsidR="00324975" w:rsidRPr="00605B47">
        <w:rPr>
          <w:rFonts w:ascii="Arial" w:hAnsi="Arial" w:cs="Arial"/>
          <w:i/>
        </w:rPr>
        <w:t>Il 2018 è stato un anno importante per le farm</w:t>
      </w:r>
      <w:r w:rsidR="00ED072D" w:rsidRPr="00605B47">
        <w:rPr>
          <w:rFonts w:ascii="Arial" w:hAnsi="Arial" w:cs="Arial"/>
          <w:i/>
        </w:rPr>
        <w:t xml:space="preserve">acie lombarde che hanno confermato il </w:t>
      </w:r>
      <w:r w:rsidR="007B09C7" w:rsidRPr="00605B47">
        <w:rPr>
          <w:rFonts w:ascii="Arial" w:hAnsi="Arial" w:cs="Arial"/>
          <w:i/>
        </w:rPr>
        <w:t xml:space="preserve">loro </w:t>
      </w:r>
      <w:r w:rsidR="00ED072D" w:rsidRPr="00605B47">
        <w:rPr>
          <w:rFonts w:ascii="Arial" w:hAnsi="Arial" w:cs="Arial"/>
          <w:i/>
        </w:rPr>
        <w:t>ruolo di vero e proprio presidio di salute pubblica sul territorio</w:t>
      </w:r>
      <w:r w:rsidR="00B405BA" w:rsidRPr="00605B47">
        <w:rPr>
          <w:rFonts w:ascii="Arial" w:hAnsi="Arial" w:cs="Arial"/>
          <w:i/>
        </w:rPr>
        <w:t xml:space="preserve"> e</w:t>
      </w:r>
      <w:r w:rsidR="00457E0F" w:rsidRPr="00605B47">
        <w:rPr>
          <w:rFonts w:ascii="Arial" w:hAnsi="Arial" w:cs="Arial"/>
          <w:i/>
        </w:rPr>
        <w:t xml:space="preserve"> di uno </w:t>
      </w:r>
      <w:r w:rsidR="00C670CA" w:rsidRPr="00605B47">
        <w:rPr>
          <w:rFonts w:ascii="Arial" w:hAnsi="Arial" w:cs="Arial"/>
          <w:i/>
        </w:rPr>
        <w:t>dei più accessibili punti</w:t>
      </w:r>
      <w:r w:rsidR="00ED072D" w:rsidRPr="00605B47">
        <w:rPr>
          <w:rFonts w:ascii="Arial" w:hAnsi="Arial" w:cs="Arial"/>
          <w:i/>
        </w:rPr>
        <w:t xml:space="preserve"> di assistenza sanitaria</w:t>
      </w:r>
      <w:r w:rsidR="003B11D6">
        <w:rPr>
          <w:rFonts w:ascii="Arial" w:hAnsi="Arial" w:cs="Arial"/>
          <w:i/>
        </w:rPr>
        <w:t xml:space="preserve">, </w:t>
      </w:r>
      <w:r w:rsidR="00BB50C1" w:rsidRPr="00605B47">
        <w:rPr>
          <w:rFonts w:ascii="Arial" w:hAnsi="Arial" w:cs="Arial"/>
          <w:i/>
        </w:rPr>
        <w:t>grazie al</w:t>
      </w:r>
      <w:r w:rsidR="009B2091" w:rsidRPr="00605B47">
        <w:rPr>
          <w:rFonts w:ascii="Arial" w:hAnsi="Arial" w:cs="Arial"/>
          <w:i/>
        </w:rPr>
        <w:t>la presenza capillare sul territorio</w:t>
      </w:r>
      <w:r w:rsidR="00ED072D" w:rsidRPr="00605B47">
        <w:rPr>
          <w:rFonts w:ascii="Arial" w:hAnsi="Arial" w:cs="Arial"/>
          <w:i/>
        </w:rPr>
        <w:t xml:space="preserve"> </w:t>
      </w:r>
      <w:r w:rsidR="00246C8A" w:rsidRPr="00605B47">
        <w:rPr>
          <w:rFonts w:ascii="Arial" w:hAnsi="Arial" w:cs="Arial"/>
          <w:i/>
        </w:rPr>
        <w:t>-</w:t>
      </w:r>
      <w:r w:rsidR="00ED072D" w:rsidRPr="00605B47">
        <w:rPr>
          <w:rFonts w:ascii="Arial" w:hAnsi="Arial" w:cs="Arial"/>
          <w:i/>
        </w:rPr>
        <w:t xml:space="preserve"> </w:t>
      </w:r>
      <w:r w:rsidR="00ED072D" w:rsidRPr="00605B47">
        <w:rPr>
          <w:rFonts w:ascii="Arial" w:hAnsi="Arial" w:cs="Arial"/>
        </w:rPr>
        <w:t xml:space="preserve">ha </w:t>
      </w:r>
      <w:r w:rsidR="00246C8A" w:rsidRPr="00605B47">
        <w:rPr>
          <w:rFonts w:ascii="Arial" w:hAnsi="Arial" w:cs="Arial"/>
        </w:rPr>
        <w:t>affermato</w:t>
      </w:r>
      <w:r w:rsidR="00ED072D" w:rsidRPr="00605B47">
        <w:rPr>
          <w:rFonts w:ascii="Arial" w:hAnsi="Arial" w:cs="Arial"/>
        </w:rPr>
        <w:t xml:space="preserve"> </w:t>
      </w:r>
      <w:r w:rsidR="00ED072D" w:rsidRPr="00605B47">
        <w:rPr>
          <w:rFonts w:ascii="Arial" w:hAnsi="Arial" w:cs="Arial"/>
          <w:b/>
        </w:rPr>
        <w:t>Annarosa Racca, Presidente di Federfarma Lombardia</w:t>
      </w:r>
      <w:r w:rsidR="00246C8A" w:rsidRPr="00605B47">
        <w:rPr>
          <w:rFonts w:ascii="Arial" w:hAnsi="Arial" w:cs="Arial"/>
        </w:rPr>
        <w:t>,</w:t>
      </w:r>
      <w:r w:rsidR="00ED072D" w:rsidRPr="00605B47">
        <w:rPr>
          <w:rFonts w:ascii="Arial" w:hAnsi="Arial" w:cs="Arial"/>
        </w:rPr>
        <w:t xml:space="preserve"> facendo un bilancio dell’anno trascorso</w:t>
      </w:r>
      <w:r w:rsidR="0047619D" w:rsidRPr="00605B47">
        <w:rPr>
          <w:rFonts w:ascii="Arial" w:hAnsi="Arial" w:cs="Arial"/>
        </w:rPr>
        <w:t xml:space="preserve">. </w:t>
      </w:r>
      <w:r w:rsidR="00ED072D" w:rsidRPr="00605B47">
        <w:rPr>
          <w:rFonts w:ascii="Arial" w:hAnsi="Arial" w:cs="Arial"/>
          <w:i/>
        </w:rPr>
        <w:t>Grazie alla proficua collaborazione con Regione Lombardia</w:t>
      </w:r>
      <w:r w:rsidR="00FD4141" w:rsidRPr="00605B47">
        <w:rPr>
          <w:rFonts w:ascii="Arial" w:hAnsi="Arial" w:cs="Arial"/>
          <w:i/>
        </w:rPr>
        <w:t xml:space="preserve">, </w:t>
      </w:r>
      <w:r w:rsidR="00ED072D" w:rsidRPr="00605B47">
        <w:rPr>
          <w:rFonts w:ascii="Arial" w:hAnsi="Arial" w:cs="Arial"/>
          <w:i/>
        </w:rPr>
        <w:t xml:space="preserve">la farmacia </w:t>
      </w:r>
      <w:r w:rsidR="00884309">
        <w:rPr>
          <w:rFonts w:ascii="Arial" w:hAnsi="Arial" w:cs="Arial"/>
          <w:i/>
        </w:rPr>
        <w:t>svolge il suo ruolo</w:t>
      </w:r>
      <w:r w:rsidR="002710EC">
        <w:rPr>
          <w:rFonts w:ascii="Arial" w:hAnsi="Arial" w:cs="Arial"/>
          <w:i/>
        </w:rPr>
        <w:t xml:space="preserve"> affinché </w:t>
      </w:r>
      <w:r w:rsidR="000240C5">
        <w:rPr>
          <w:rFonts w:ascii="Arial" w:hAnsi="Arial" w:cs="Arial"/>
          <w:i/>
        </w:rPr>
        <w:t>i</w:t>
      </w:r>
      <w:r w:rsidR="002710EC">
        <w:rPr>
          <w:rFonts w:ascii="Arial" w:hAnsi="Arial" w:cs="Arial"/>
          <w:i/>
        </w:rPr>
        <w:t xml:space="preserve">l paziente cronico possa </w:t>
      </w:r>
      <w:r w:rsidR="000240C5">
        <w:rPr>
          <w:rFonts w:ascii="Arial" w:hAnsi="Arial" w:cs="Arial"/>
          <w:i/>
        </w:rPr>
        <w:t>avere</w:t>
      </w:r>
      <w:r w:rsidR="002710EC">
        <w:rPr>
          <w:rFonts w:ascii="Arial" w:hAnsi="Arial" w:cs="Arial"/>
          <w:i/>
        </w:rPr>
        <w:t xml:space="preserve"> supporto sul territorio</w:t>
      </w:r>
      <w:r w:rsidR="00111B58" w:rsidRPr="00605B47">
        <w:rPr>
          <w:rFonts w:ascii="Arial" w:hAnsi="Arial" w:cs="Arial"/>
          <w:i/>
        </w:rPr>
        <w:t>,</w:t>
      </w:r>
      <w:r w:rsidR="00111B58" w:rsidRPr="00605B47">
        <w:rPr>
          <w:rFonts w:ascii="Arial" w:hAnsi="Arial" w:cs="Arial"/>
        </w:rPr>
        <w:t xml:space="preserve"> </w:t>
      </w:r>
      <w:r w:rsidR="00E549FE" w:rsidRPr="00605B47">
        <w:rPr>
          <w:rFonts w:ascii="Arial" w:hAnsi="Arial" w:cs="Arial"/>
          <w:i/>
        </w:rPr>
        <w:t>garantendo al sistema efficienza e costi sostenibili</w:t>
      </w:r>
      <w:r w:rsidR="00111B58" w:rsidRPr="00605B47">
        <w:rPr>
          <w:rFonts w:ascii="Arial" w:hAnsi="Arial" w:cs="Arial"/>
        </w:rPr>
        <w:t xml:space="preserve">, </w:t>
      </w:r>
      <w:r w:rsidR="00111B58" w:rsidRPr="00605B47">
        <w:rPr>
          <w:rFonts w:ascii="Arial" w:hAnsi="Arial" w:cs="Arial"/>
          <w:i/>
        </w:rPr>
        <w:t xml:space="preserve">anche </w:t>
      </w:r>
      <w:r w:rsidR="00ED072D" w:rsidRPr="00605B47">
        <w:rPr>
          <w:rFonts w:ascii="Arial" w:hAnsi="Arial" w:cs="Arial"/>
          <w:i/>
        </w:rPr>
        <w:t>grazie al</w:t>
      </w:r>
      <w:r w:rsidR="00111B58" w:rsidRPr="00605B47">
        <w:rPr>
          <w:rFonts w:ascii="Arial" w:hAnsi="Arial" w:cs="Arial"/>
          <w:i/>
        </w:rPr>
        <w:t xml:space="preserve"> recente</w:t>
      </w:r>
      <w:r w:rsidR="00324975" w:rsidRPr="00605B47">
        <w:rPr>
          <w:rFonts w:ascii="Arial" w:hAnsi="Arial" w:cs="Arial"/>
          <w:i/>
        </w:rPr>
        <w:t xml:space="preserve"> rinnovo dell’accordo per la distribuzione per conto delle terapi</w:t>
      </w:r>
      <w:r w:rsidR="00E549FE" w:rsidRPr="00605B47">
        <w:rPr>
          <w:rFonts w:ascii="Arial" w:hAnsi="Arial" w:cs="Arial"/>
          <w:i/>
        </w:rPr>
        <w:t>e ad alto costo</w:t>
      </w:r>
      <w:r w:rsidR="00ED072D" w:rsidRPr="00605B47">
        <w:rPr>
          <w:rFonts w:ascii="Arial" w:hAnsi="Arial" w:cs="Arial"/>
          <w:i/>
        </w:rPr>
        <w:t>.</w:t>
      </w:r>
      <w:r w:rsidR="00E549FE" w:rsidRPr="00605B47">
        <w:rPr>
          <w:rFonts w:ascii="Arial" w:hAnsi="Arial" w:cs="Arial"/>
          <w:i/>
        </w:rPr>
        <w:t xml:space="preserve"> Questo </w:t>
      </w:r>
      <w:r w:rsidR="00111B58" w:rsidRPr="00605B47">
        <w:rPr>
          <w:rFonts w:ascii="Arial" w:hAnsi="Arial" w:cs="Arial"/>
          <w:i/>
        </w:rPr>
        <w:t>lavoro congiunto con la Regione</w:t>
      </w:r>
      <w:r w:rsidR="00324975" w:rsidRPr="00605B47">
        <w:rPr>
          <w:rFonts w:ascii="Arial" w:hAnsi="Arial" w:cs="Arial"/>
          <w:i/>
        </w:rPr>
        <w:t xml:space="preserve"> </w:t>
      </w:r>
      <w:r w:rsidR="00E549FE" w:rsidRPr="00605B47">
        <w:rPr>
          <w:rFonts w:ascii="Arial" w:hAnsi="Arial" w:cs="Arial"/>
          <w:i/>
        </w:rPr>
        <w:t>ha posto le basi</w:t>
      </w:r>
      <w:r w:rsidR="00324975" w:rsidRPr="00605B47">
        <w:rPr>
          <w:rFonts w:ascii="Arial" w:hAnsi="Arial" w:cs="Arial"/>
          <w:i/>
        </w:rPr>
        <w:t xml:space="preserve"> per un 2019 di grande rinnovamento, </w:t>
      </w:r>
      <w:r w:rsidR="002A3E93" w:rsidRPr="00605B47">
        <w:rPr>
          <w:rFonts w:ascii="Arial" w:hAnsi="Arial" w:cs="Arial"/>
          <w:i/>
        </w:rPr>
        <w:t xml:space="preserve">in cui </w:t>
      </w:r>
      <w:r w:rsidR="00973E9C" w:rsidRPr="00605B47">
        <w:rPr>
          <w:rFonts w:ascii="Arial" w:hAnsi="Arial" w:cs="Arial"/>
          <w:i/>
        </w:rPr>
        <w:t xml:space="preserve">la farmacia </w:t>
      </w:r>
      <w:r w:rsidR="002A3E93" w:rsidRPr="00605B47">
        <w:rPr>
          <w:rFonts w:ascii="Arial" w:hAnsi="Arial" w:cs="Arial"/>
          <w:i/>
        </w:rPr>
        <w:t>continuerà</w:t>
      </w:r>
      <w:r w:rsidR="00973E9C" w:rsidRPr="00605B47">
        <w:rPr>
          <w:rFonts w:ascii="Arial" w:hAnsi="Arial" w:cs="Arial"/>
          <w:i/>
        </w:rPr>
        <w:t xml:space="preserve"> ad essere in prima linea nel</w:t>
      </w:r>
      <w:r w:rsidR="00E549FE" w:rsidRPr="00605B47">
        <w:rPr>
          <w:rFonts w:ascii="Arial" w:hAnsi="Arial" w:cs="Arial"/>
          <w:i/>
        </w:rPr>
        <w:t>la promozione di attività di screening e di campagne di prevenzione</w:t>
      </w:r>
      <w:r w:rsidR="00246C8A" w:rsidRPr="00605B47">
        <w:rPr>
          <w:rFonts w:ascii="Arial" w:hAnsi="Arial" w:cs="Arial"/>
          <w:i/>
        </w:rPr>
        <w:t xml:space="preserve"> rivolte alla popolazione</w:t>
      </w:r>
      <w:r w:rsidR="00F02FCF" w:rsidRPr="00605B47">
        <w:rPr>
          <w:rFonts w:ascii="Arial" w:hAnsi="Arial" w:cs="Arial"/>
          <w:i/>
        </w:rPr>
        <w:t>”.</w:t>
      </w:r>
    </w:p>
    <w:p w14:paraId="0E499510" w14:textId="77777777" w:rsidR="00582A20" w:rsidRPr="00605B47" w:rsidRDefault="00582A20" w:rsidP="00582A20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F888AC7" w14:textId="43A0DD97" w:rsidR="0010491F" w:rsidRPr="00605B47" w:rsidRDefault="0010491F" w:rsidP="00605B47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</w:pPr>
      <w:r w:rsidRPr="00605B47">
        <w:rPr>
          <w:rFonts w:ascii="Arial" w:hAnsi="Arial" w:cs="Arial"/>
        </w:rPr>
        <w:t xml:space="preserve">Alla luce delle delibere </w:t>
      </w:r>
      <w:r w:rsidR="00C17E90" w:rsidRPr="00605B47">
        <w:rPr>
          <w:rFonts w:ascii="Arial" w:hAnsi="Arial" w:cs="Arial"/>
        </w:rPr>
        <w:t xml:space="preserve">del 2018 </w:t>
      </w:r>
      <w:r w:rsidRPr="00605B47">
        <w:rPr>
          <w:rFonts w:ascii="Arial" w:hAnsi="Arial" w:cs="Arial"/>
        </w:rPr>
        <w:t>di Regione Lombardia</w:t>
      </w:r>
      <w:r w:rsidR="00246C8A" w:rsidRPr="00605B47">
        <w:rPr>
          <w:rFonts w:ascii="Arial" w:hAnsi="Arial" w:cs="Arial"/>
        </w:rPr>
        <w:t xml:space="preserve"> </w:t>
      </w:r>
      <w:r w:rsidRPr="00605B47">
        <w:rPr>
          <w:rFonts w:ascii="Arial" w:hAnsi="Arial" w:cs="Arial"/>
        </w:rPr>
        <w:t>l</w:t>
      </w:r>
      <w:r w:rsidR="003B48B0" w:rsidRPr="00605B47">
        <w:rPr>
          <w:rFonts w:ascii="Arial" w:hAnsi="Arial" w:cs="Arial"/>
        </w:rPr>
        <w:t>e farmacie hanno aderito</w:t>
      </w:r>
      <w:r w:rsidR="00233699" w:rsidRPr="00605B47">
        <w:rPr>
          <w:rFonts w:ascii="Arial" w:hAnsi="Arial" w:cs="Arial"/>
        </w:rPr>
        <w:t xml:space="preserve"> al cosiddetto</w:t>
      </w:r>
      <w:r w:rsidR="004049B3" w:rsidRPr="00605B47">
        <w:rPr>
          <w:rFonts w:ascii="Arial" w:hAnsi="Arial" w:cs="Arial"/>
        </w:rPr>
        <w:t xml:space="preserve"> </w:t>
      </w:r>
      <w:r w:rsidR="00057FDA" w:rsidRPr="00605B47">
        <w:rPr>
          <w:rFonts w:ascii="Arial" w:hAnsi="Arial" w:cs="Arial"/>
        </w:rPr>
        <w:t>“</w:t>
      </w:r>
      <w:r w:rsidR="004049B3" w:rsidRPr="00605B47">
        <w:rPr>
          <w:rFonts w:ascii="Arial" w:hAnsi="Arial" w:cs="Arial"/>
        </w:rPr>
        <w:t>Modello Lombardo</w:t>
      </w:r>
      <w:r w:rsidR="00057FDA" w:rsidRPr="00605B47">
        <w:rPr>
          <w:rFonts w:ascii="Arial" w:hAnsi="Arial" w:cs="Arial"/>
        </w:rPr>
        <w:t>”</w:t>
      </w:r>
      <w:r w:rsidR="000D25C8">
        <w:rPr>
          <w:rFonts w:ascii="Arial" w:hAnsi="Arial" w:cs="Arial"/>
        </w:rPr>
        <w:t>.</w:t>
      </w:r>
      <w:r w:rsidR="004049B3" w:rsidRPr="00605B47">
        <w:rPr>
          <w:rFonts w:ascii="Arial" w:hAnsi="Arial" w:cs="Arial"/>
        </w:rPr>
        <w:t xml:space="preserve"> </w:t>
      </w:r>
      <w:r w:rsidR="000D25C8">
        <w:rPr>
          <w:rFonts w:ascii="Arial" w:hAnsi="Arial" w:cs="Arial"/>
        </w:rPr>
        <w:t>I</w:t>
      </w:r>
      <w:r w:rsidR="004049B3" w:rsidRPr="00605B47">
        <w:rPr>
          <w:rFonts w:ascii="Arial" w:hAnsi="Arial" w:cs="Arial"/>
        </w:rPr>
        <w:t xml:space="preserve">l </w:t>
      </w:r>
      <w:r w:rsidR="00EE592B" w:rsidRPr="00605B47">
        <w:rPr>
          <w:rFonts w:ascii="Arial" w:hAnsi="Arial" w:cs="Arial"/>
        </w:rPr>
        <w:t xml:space="preserve">progetto </w:t>
      </w:r>
      <w:r w:rsidR="00057FDA" w:rsidRPr="00605B47">
        <w:rPr>
          <w:rFonts w:ascii="Arial" w:hAnsi="Arial" w:cs="Arial"/>
        </w:rPr>
        <w:t>regionale per la</w:t>
      </w:r>
      <w:r w:rsidR="00EE592B" w:rsidRPr="00605B47">
        <w:rPr>
          <w:rFonts w:ascii="Arial" w:hAnsi="Arial" w:cs="Arial"/>
        </w:rPr>
        <w:t xml:space="preserve"> presa in carico</w:t>
      </w:r>
      <w:r w:rsidR="00057FDA" w:rsidRPr="00605B47">
        <w:rPr>
          <w:rFonts w:ascii="Arial" w:hAnsi="Arial" w:cs="Arial"/>
        </w:rPr>
        <w:t xml:space="preserve"> dei pazienti cronici</w:t>
      </w:r>
      <w:r w:rsidR="000D25C8">
        <w:rPr>
          <w:rFonts w:ascii="Arial" w:hAnsi="Arial" w:cs="Arial"/>
        </w:rPr>
        <w:t xml:space="preserve"> </w:t>
      </w:r>
      <w:r w:rsidR="000F5D4F" w:rsidRPr="00605B47">
        <w:rPr>
          <w:rFonts w:ascii="Arial" w:hAnsi="Arial" w:cs="Arial"/>
        </w:rPr>
        <w:t>necessita</w:t>
      </w:r>
      <w:r w:rsidR="00276F28" w:rsidRPr="00605B47">
        <w:rPr>
          <w:rFonts w:ascii="Arial" w:hAnsi="Arial" w:cs="Arial"/>
        </w:rPr>
        <w:t xml:space="preserve"> del contributo</w:t>
      </w:r>
      <w:r w:rsidR="00233699" w:rsidRPr="00605B47">
        <w:rPr>
          <w:rFonts w:ascii="Arial" w:hAnsi="Arial" w:cs="Arial"/>
        </w:rPr>
        <w:t xml:space="preserve"> di tutti gli attori del </w:t>
      </w:r>
      <w:r w:rsidR="000D25C8">
        <w:rPr>
          <w:rFonts w:ascii="Arial" w:hAnsi="Arial" w:cs="Arial"/>
        </w:rPr>
        <w:t>Sistema Sanitario Regionale che</w:t>
      </w:r>
      <w:r w:rsidR="00233699" w:rsidRPr="00605B47">
        <w:rPr>
          <w:rFonts w:ascii="Arial" w:hAnsi="Arial" w:cs="Arial"/>
        </w:rPr>
        <w:t xml:space="preserve"> </w:t>
      </w:r>
      <w:r w:rsidR="002710EC">
        <w:rPr>
          <w:rFonts w:ascii="Arial" w:hAnsi="Arial" w:cs="Arial"/>
        </w:rPr>
        <w:t xml:space="preserve">sul territorio </w:t>
      </w:r>
      <w:r w:rsidR="000D25C8">
        <w:rPr>
          <w:rFonts w:ascii="Arial" w:hAnsi="Arial" w:cs="Arial"/>
        </w:rPr>
        <w:t xml:space="preserve">sono </w:t>
      </w:r>
      <w:r w:rsidR="002710EC">
        <w:rPr>
          <w:rFonts w:ascii="Arial" w:hAnsi="Arial" w:cs="Arial"/>
        </w:rPr>
        <w:t xml:space="preserve">rappresentati </w:t>
      </w:r>
      <w:r w:rsidR="00276F28" w:rsidRPr="00605B47">
        <w:rPr>
          <w:rFonts w:ascii="Arial" w:hAnsi="Arial" w:cs="Arial"/>
        </w:rPr>
        <w:t>dalle farmacie</w:t>
      </w:r>
      <w:r w:rsidR="002710EC">
        <w:rPr>
          <w:rFonts w:ascii="Arial" w:hAnsi="Arial" w:cs="Arial"/>
        </w:rPr>
        <w:t>, d</w:t>
      </w:r>
      <w:r w:rsidR="00276F28" w:rsidRPr="00605B47">
        <w:rPr>
          <w:rFonts w:ascii="Arial" w:hAnsi="Arial" w:cs="Arial"/>
        </w:rPr>
        <w:t>ai Medici di medicina generale</w:t>
      </w:r>
      <w:r w:rsidR="002710EC">
        <w:rPr>
          <w:rFonts w:ascii="Arial" w:hAnsi="Arial" w:cs="Arial"/>
        </w:rPr>
        <w:t xml:space="preserve"> e dai Pediatri di libera scelta</w:t>
      </w:r>
      <w:r w:rsidR="00CC0036" w:rsidRPr="00605B47">
        <w:rPr>
          <w:rFonts w:ascii="Arial" w:hAnsi="Arial" w:cs="Arial"/>
        </w:rPr>
        <w:t>.</w:t>
      </w:r>
    </w:p>
    <w:p w14:paraId="34410175" w14:textId="77777777" w:rsidR="009064A2" w:rsidRPr="00605B47" w:rsidRDefault="009064A2" w:rsidP="00605B47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CE1C770" w14:textId="7DE20D85" w:rsidR="00EE592B" w:rsidRPr="00605B47" w:rsidRDefault="00431A3A" w:rsidP="00605B47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Fondamentale</w:t>
      </w:r>
      <w:r w:rsidR="00246C8A" w:rsidRPr="00605B47">
        <w:rPr>
          <w:rFonts w:ascii="Arial" w:hAnsi="Arial" w:cs="Arial"/>
        </w:rPr>
        <w:t>,</w:t>
      </w:r>
      <w:r w:rsidR="008174F2" w:rsidRPr="00605B47">
        <w:rPr>
          <w:rFonts w:ascii="Arial" w:hAnsi="Arial" w:cs="Arial"/>
        </w:rPr>
        <w:t xml:space="preserve"> </w:t>
      </w:r>
      <w:r w:rsidR="00CC0036" w:rsidRPr="00605B47">
        <w:rPr>
          <w:rFonts w:ascii="Arial" w:hAnsi="Arial" w:cs="Arial"/>
        </w:rPr>
        <w:t>la partecipazione</w:t>
      </w:r>
      <w:r w:rsidR="00246C8A" w:rsidRPr="00605B47">
        <w:rPr>
          <w:rFonts w:ascii="Arial" w:hAnsi="Arial" w:cs="Arial"/>
        </w:rPr>
        <w:t xml:space="preserve"> </w:t>
      </w:r>
      <w:r w:rsidR="000F41DB" w:rsidRPr="00605B47">
        <w:rPr>
          <w:rFonts w:ascii="Arial" w:hAnsi="Arial" w:cs="Arial"/>
        </w:rPr>
        <w:t xml:space="preserve">attiva </w:t>
      </w:r>
      <w:r w:rsidR="00246C8A" w:rsidRPr="00605B47">
        <w:rPr>
          <w:rFonts w:ascii="Arial" w:hAnsi="Arial" w:cs="Arial"/>
        </w:rPr>
        <w:t>delle farmacie</w:t>
      </w:r>
      <w:r w:rsidR="008A3A12" w:rsidRPr="00605B47">
        <w:rPr>
          <w:rFonts w:ascii="Arial" w:hAnsi="Arial" w:cs="Arial"/>
        </w:rPr>
        <w:t xml:space="preserve"> </w:t>
      </w:r>
      <w:r w:rsidR="000F41DB" w:rsidRPr="00605B47">
        <w:rPr>
          <w:rFonts w:ascii="Arial" w:hAnsi="Arial" w:cs="Arial"/>
        </w:rPr>
        <w:t>alle diverse iniziative</w:t>
      </w:r>
      <w:r w:rsidR="00EE592B" w:rsidRPr="00605B47">
        <w:rPr>
          <w:rFonts w:ascii="Arial" w:hAnsi="Arial" w:cs="Arial"/>
        </w:rPr>
        <w:t xml:space="preserve"> </w:t>
      </w:r>
      <w:r w:rsidR="000F41DB" w:rsidRPr="00605B47">
        <w:rPr>
          <w:rFonts w:ascii="Arial" w:hAnsi="Arial" w:cs="Arial"/>
        </w:rPr>
        <w:t xml:space="preserve">di </w:t>
      </w:r>
      <w:r w:rsidR="00EE592B" w:rsidRPr="00605B47">
        <w:rPr>
          <w:rFonts w:ascii="Arial" w:hAnsi="Arial" w:cs="Arial"/>
        </w:rPr>
        <w:t>salute</w:t>
      </w:r>
      <w:r w:rsidR="00246C8A" w:rsidRPr="00605B47">
        <w:rPr>
          <w:rFonts w:ascii="Arial" w:hAnsi="Arial" w:cs="Arial"/>
        </w:rPr>
        <w:t xml:space="preserve"> propost</w:t>
      </w:r>
      <w:r w:rsidR="000F41DB" w:rsidRPr="00605B47">
        <w:rPr>
          <w:rFonts w:ascii="Arial" w:hAnsi="Arial" w:cs="Arial"/>
        </w:rPr>
        <w:t>e</w:t>
      </w:r>
      <w:r w:rsidR="00EE592B" w:rsidRPr="00605B47">
        <w:rPr>
          <w:rFonts w:ascii="Arial" w:hAnsi="Arial" w:cs="Arial"/>
        </w:rPr>
        <w:t>, come l’adesione</w:t>
      </w:r>
      <w:r w:rsidR="00CA688E" w:rsidRPr="00605B47">
        <w:rPr>
          <w:rFonts w:ascii="Arial" w:hAnsi="Arial" w:cs="Arial"/>
        </w:rPr>
        <w:t xml:space="preserve"> alle </w:t>
      </w:r>
      <w:r w:rsidR="000F41DB" w:rsidRPr="00605B47">
        <w:rPr>
          <w:rFonts w:ascii="Arial" w:hAnsi="Arial" w:cs="Arial"/>
        </w:rPr>
        <w:t>C</w:t>
      </w:r>
      <w:r w:rsidR="00CA688E" w:rsidRPr="00605B47">
        <w:rPr>
          <w:rFonts w:ascii="Arial" w:hAnsi="Arial" w:cs="Arial"/>
        </w:rPr>
        <w:t>ampagne di prevenzione</w:t>
      </w:r>
      <w:r w:rsidR="004F5FEA">
        <w:rPr>
          <w:rFonts w:ascii="Arial" w:hAnsi="Arial" w:cs="Arial"/>
        </w:rPr>
        <w:t xml:space="preserve"> per es. al progetto dello screening sui tumori del colon-retto</w:t>
      </w:r>
      <w:r w:rsidR="002710EC">
        <w:rPr>
          <w:rFonts w:ascii="Arial" w:hAnsi="Arial" w:cs="Arial"/>
        </w:rPr>
        <w:t xml:space="preserve"> e a breve le prestazion</w:t>
      </w:r>
      <w:r w:rsidR="00523CD3">
        <w:rPr>
          <w:rFonts w:ascii="Arial" w:hAnsi="Arial" w:cs="Arial"/>
        </w:rPr>
        <w:t>i</w:t>
      </w:r>
      <w:r w:rsidR="002710EC">
        <w:rPr>
          <w:rFonts w:ascii="Arial" w:hAnsi="Arial" w:cs="Arial"/>
        </w:rPr>
        <w:t xml:space="preserve"> di telemedicina e le autoanalisi</w:t>
      </w:r>
      <w:r w:rsidR="003D2709" w:rsidRPr="00605B47">
        <w:rPr>
          <w:rFonts w:ascii="Arial" w:hAnsi="Arial" w:cs="Arial"/>
        </w:rPr>
        <w:t>.</w:t>
      </w:r>
    </w:p>
    <w:p w14:paraId="3CACD6AD" w14:textId="77777777" w:rsidR="00EE592B" w:rsidRPr="00605B47" w:rsidRDefault="00EE592B" w:rsidP="00605B47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DB46D29" w14:textId="7C3862D7" w:rsidR="00A41F84" w:rsidRPr="00605B47" w:rsidRDefault="00F02FCF" w:rsidP="00605B47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605B47">
        <w:rPr>
          <w:rFonts w:ascii="Arial" w:hAnsi="Arial" w:cs="Arial"/>
          <w:i/>
        </w:rPr>
        <w:t>“</w:t>
      </w:r>
      <w:r w:rsidR="009619C8" w:rsidRPr="00605B47">
        <w:rPr>
          <w:rFonts w:ascii="Arial" w:hAnsi="Arial" w:cs="Arial"/>
          <w:i/>
        </w:rPr>
        <w:t>La farmacia del futuro si confermerà come uno dei presidi assistenziali del malato cronico</w:t>
      </w:r>
      <w:r w:rsidR="00A41F84" w:rsidRPr="00605B47">
        <w:rPr>
          <w:rFonts w:ascii="Arial" w:hAnsi="Arial" w:cs="Arial"/>
          <w:i/>
        </w:rPr>
        <w:t xml:space="preserve">: </w:t>
      </w:r>
      <w:r w:rsidR="000F2660">
        <w:rPr>
          <w:rFonts w:ascii="Arial" w:hAnsi="Arial" w:cs="Arial"/>
          <w:i/>
        </w:rPr>
        <w:t xml:space="preserve">ad </w:t>
      </w:r>
      <w:r w:rsidR="00A41F84" w:rsidRPr="00605B47">
        <w:rPr>
          <w:rFonts w:ascii="Arial" w:hAnsi="Arial" w:cs="Arial"/>
          <w:i/>
        </w:rPr>
        <w:t>esempio, attraverso l’attivazione del Dossier Farmaceutico</w:t>
      </w:r>
      <w:r w:rsidR="005974BE" w:rsidRPr="005974BE">
        <w:rPr>
          <w:rFonts w:ascii="Arial" w:hAnsi="Arial" w:cs="Arial"/>
          <w:i/>
        </w:rPr>
        <w:t xml:space="preserve"> </w:t>
      </w:r>
      <w:r w:rsidR="005974BE" w:rsidRPr="00605B47">
        <w:rPr>
          <w:rFonts w:ascii="Arial" w:hAnsi="Arial" w:cs="Arial"/>
          <w:i/>
        </w:rPr>
        <w:t>o tramite la stampa del promemoria</w:t>
      </w:r>
      <w:r w:rsidR="00A41F84" w:rsidRPr="00605B47">
        <w:rPr>
          <w:rFonts w:ascii="Arial" w:hAnsi="Arial" w:cs="Arial"/>
          <w:i/>
        </w:rPr>
        <w:t xml:space="preserve"> </w:t>
      </w:r>
      <w:r w:rsidR="005974BE">
        <w:rPr>
          <w:rFonts w:ascii="Arial" w:hAnsi="Arial" w:cs="Arial"/>
          <w:i/>
        </w:rPr>
        <w:t>-</w:t>
      </w:r>
      <w:r w:rsidR="00111B58" w:rsidRPr="00605B47">
        <w:rPr>
          <w:rFonts w:ascii="Arial" w:hAnsi="Arial" w:cs="Arial"/>
          <w:i/>
        </w:rPr>
        <w:t xml:space="preserve"> </w:t>
      </w:r>
      <w:r w:rsidR="00111B58" w:rsidRPr="00605B47">
        <w:rPr>
          <w:rFonts w:ascii="Arial" w:hAnsi="Arial" w:cs="Arial"/>
        </w:rPr>
        <w:t xml:space="preserve">continua la </w:t>
      </w:r>
      <w:r w:rsidR="00111B58" w:rsidRPr="00605B47">
        <w:rPr>
          <w:rFonts w:ascii="Arial" w:hAnsi="Arial" w:cs="Arial"/>
          <w:b/>
        </w:rPr>
        <w:t>Dott.ssa Annarosa Racca</w:t>
      </w:r>
      <w:bookmarkStart w:id="0" w:name="_GoBack"/>
      <w:bookmarkEnd w:id="0"/>
      <w:r w:rsidR="00111B58" w:rsidRPr="00605B47">
        <w:rPr>
          <w:rFonts w:ascii="Arial" w:hAnsi="Arial" w:cs="Arial"/>
          <w:i/>
        </w:rPr>
        <w:t xml:space="preserve">. </w:t>
      </w:r>
      <w:r w:rsidR="00A41F84" w:rsidRPr="00605B47">
        <w:rPr>
          <w:rFonts w:ascii="Arial" w:hAnsi="Arial" w:cs="Arial"/>
          <w:i/>
        </w:rPr>
        <w:t xml:space="preserve">Una farmacia, dunque, </w:t>
      </w:r>
      <w:r w:rsidR="00D808E8" w:rsidRPr="00605B47">
        <w:rPr>
          <w:rFonts w:ascii="Arial" w:hAnsi="Arial" w:cs="Arial"/>
          <w:i/>
        </w:rPr>
        <w:t xml:space="preserve">sempre più attenta ai bisogni dei cittadini, </w:t>
      </w:r>
      <w:r w:rsidR="00A41F84" w:rsidRPr="00605B47">
        <w:rPr>
          <w:rFonts w:ascii="Arial" w:hAnsi="Arial" w:cs="Arial"/>
          <w:i/>
        </w:rPr>
        <w:t>che gu</w:t>
      </w:r>
      <w:r w:rsidR="00D808E8" w:rsidRPr="00605B47">
        <w:rPr>
          <w:rFonts w:ascii="Arial" w:hAnsi="Arial" w:cs="Arial"/>
          <w:i/>
        </w:rPr>
        <w:t xml:space="preserve">arda </w:t>
      </w:r>
      <w:r w:rsidR="00F84C49" w:rsidRPr="00605B47">
        <w:rPr>
          <w:rFonts w:ascii="Arial" w:hAnsi="Arial" w:cs="Arial"/>
          <w:i/>
        </w:rPr>
        <w:t>a</w:t>
      </w:r>
      <w:r w:rsidR="00D808E8" w:rsidRPr="00605B47">
        <w:rPr>
          <w:rFonts w:ascii="Arial" w:hAnsi="Arial" w:cs="Arial"/>
          <w:i/>
        </w:rPr>
        <w:t>l futuro ma che celebra il passato: nel 2019, infatti, ricorre il 160</w:t>
      </w:r>
      <w:r w:rsidR="00F84C49" w:rsidRPr="00605B47">
        <w:rPr>
          <w:rFonts w:ascii="Arial" w:hAnsi="Arial" w:cs="Arial"/>
          <w:i/>
        </w:rPr>
        <w:t>e</w:t>
      </w:r>
      <w:r w:rsidR="00D808E8" w:rsidRPr="00605B47">
        <w:rPr>
          <w:rFonts w:ascii="Arial" w:hAnsi="Arial" w:cs="Arial"/>
          <w:i/>
        </w:rPr>
        <w:t xml:space="preserve">simo anno dalla nascita della nostra Associazione, un evento </w:t>
      </w:r>
      <w:r w:rsidR="007B3BA0" w:rsidRPr="00605B47">
        <w:rPr>
          <w:rFonts w:ascii="Arial" w:hAnsi="Arial" w:cs="Arial"/>
          <w:i/>
        </w:rPr>
        <w:t xml:space="preserve">importante </w:t>
      </w:r>
      <w:r w:rsidR="000445F6" w:rsidRPr="00605B47">
        <w:rPr>
          <w:rFonts w:ascii="Arial" w:hAnsi="Arial" w:cs="Arial"/>
          <w:i/>
        </w:rPr>
        <w:t>per tutte le farmacie milanes</w:t>
      </w:r>
      <w:r w:rsidR="00F84C49" w:rsidRPr="00605B47">
        <w:rPr>
          <w:rFonts w:ascii="Arial" w:hAnsi="Arial" w:cs="Arial"/>
          <w:i/>
        </w:rPr>
        <w:t xml:space="preserve">i, </w:t>
      </w:r>
      <w:r w:rsidR="007B3BA0" w:rsidRPr="00605B47">
        <w:rPr>
          <w:rFonts w:ascii="Arial" w:hAnsi="Arial" w:cs="Arial"/>
          <w:i/>
        </w:rPr>
        <w:t>che vedrà la partecipazione</w:t>
      </w:r>
      <w:r w:rsidR="00352C70" w:rsidRPr="00605B47">
        <w:rPr>
          <w:rFonts w:ascii="Arial" w:hAnsi="Arial" w:cs="Arial"/>
          <w:i/>
        </w:rPr>
        <w:t xml:space="preserve"> attiva </w:t>
      </w:r>
      <w:r w:rsidR="007B3BA0" w:rsidRPr="00605B47">
        <w:rPr>
          <w:rFonts w:ascii="Arial" w:hAnsi="Arial" w:cs="Arial"/>
          <w:i/>
        </w:rPr>
        <w:t>di tutti i nostri associati”.</w:t>
      </w:r>
      <w:r w:rsidR="005974BE">
        <w:rPr>
          <w:rFonts w:ascii="Arial" w:hAnsi="Arial" w:cs="Arial"/>
          <w:i/>
        </w:rPr>
        <w:t xml:space="preserve"> </w:t>
      </w:r>
    </w:p>
    <w:p w14:paraId="4B78C965" w14:textId="343BB420" w:rsidR="00F84C49" w:rsidRDefault="00F84C49" w:rsidP="00F84C49">
      <w:pPr>
        <w:spacing w:after="0" w:line="360" w:lineRule="auto"/>
        <w:jc w:val="both"/>
        <w:rPr>
          <w:rFonts w:ascii="Arial" w:eastAsia="Times" w:hAnsi="Arial" w:cs="Arial"/>
          <w:bCs/>
          <w:u w:val="single"/>
          <w:lang w:eastAsia="en-US"/>
        </w:rPr>
      </w:pPr>
    </w:p>
    <w:p w14:paraId="717A117B" w14:textId="72FD7E10" w:rsidR="00523CD3" w:rsidRDefault="00523CD3" w:rsidP="00F84C49">
      <w:pPr>
        <w:spacing w:after="0" w:line="360" w:lineRule="auto"/>
        <w:jc w:val="both"/>
        <w:rPr>
          <w:rFonts w:ascii="Arial" w:eastAsia="Times" w:hAnsi="Arial" w:cs="Arial"/>
          <w:bCs/>
          <w:u w:val="single"/>
          <w:lang w:eastAsia="en-US"/>
        </w:rPr>
      </w:pPr>
    </w:p>
    <w:p w14:paraId="01DA18B0" w14:textId="77777777" w:rsidR="00523CD3" w:rsidRPr="00605B47" w:rsidRDefault="00523CD3" w:rsidP="00F84C49">
      <w:pPr>
        <w:spacing w:after="0" w:line="360" w:lineRule="auto"/>
        <w:jc w:val="both"/>
        <w:rPr>
          <w:rFonts w:ascii="Arial" w:eastAsia="Times" w:hAnsi="Arial" w:cs="Arial"/>
          <w:bCs/>
          <w:u w:val="single"/>
          <w:lang w:eastAsia="en-US"/>
        </w:rPr>
      </w:pPr>
    </w:p>
    <w:p w14:paraId="73D2F35E" w14:textId="666B99C1" w:rsidR="00094A8D" w:rsidRDefault="00094A8D" w:rsidP="00F84C49">
      <w:pPr>
        <w:spacing w:after="0" w:line="360" w:lineRule="auto"/>
        <w:jc w:val="both"/>
        <w:rPr>
          <w:rFonts w:ascii="Arial" w:eastAsia="Times" w:hAnsi="Arial" w:cs="Arial"/>
          <w:bCs/>
          <w:u w:val="single"/>
          <w:lang w:eastAsia="en-US"/>
        </w:rPr>
      </w:pPr>
      <w:r w:rsidRPr="00605B47">
        <w:rPr>
          <w:rFonts w:ascii="Arial" w:eastAsia="Times" w:hAnsi="Arial" w:cs="Arial"/>
          <w:bCs/>
          <w:u w:val="single"/>
          <w:lang w:eastAsia="en-US"/>
        </w:rPr>
        <w:t>PER INFORMAZIONI ALLA STAMPA: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7599D" w14:paraId="5DD016DD" w14:textId="77777777" w:rsidTr="00CF56CB">
        <w:tc>
          <w:tcPr>
            <w:tcW w:w="4814" w:type="dxa"/>
          </w:tcPr>
          <w:p w14:paraId="4442707B" w14:textId="77777777" w:rsidR="0007599D" w:rsidRPr="00605B47" w:rsidRDefault="0007599D" w:rsidP="00CF56CB">
            <w:pPr>
              <w:spacing w:after="60"/>
              <w:jc w:val="both"/>
              <w:rPr>
                <w:rFonts w:ascii="Arial" w:eastAsia="Times" w:hAnsi="Arial" w:cs="Arial"/>
                <w:b/>
                <w:i/>
                <w:lang w:val="fr-FR" w:eastAsia="en-US"/>
              </w:rPr>
            </w:pPr>
            <w:proofErr w:type="spellStart"/>
            <w:r w:rsidRPr="00605B47">
              <w:rPr>
                <w:rFonts w:ascii="Arial" w:eastAsia="Times" w:hAnsi="Arial" w:cs="Arial"/>
                <w:b/>
                <w:i/>
                <w:lang w:val="fr-FR" w:eastAsia="en-US"/>
              </w:rPr>
              <w:t>Ufficio</w:t>
            </w:r>
            <w:proofErr w:type="spellEnd"/>
            <w:r w:rsidRPr="00605B47">
              <w:rPr>
                <w:rFonts w:ascii="Arial" w:eastAsia="Times" w:hAnsi="Arial" w:cs="Arial"/>
                <w:b/>
                <w:i/>
                <w:lang w:val="fr-FR" w:eastAsia="en-US"/>
              </w:rPr>
              <w:t xml:space="preserve"> Stampa </w:t>
            </w:r>
            <w:proofErr w:type="spellStart"/>
            <w:r w:rsidRPr="00605B47">
              <w:rPr>
                <w:rFonts w:ascii="Arial" w:eastAsia="Times" w:hAnsi="Arial" w:cs="Arial"/>
                <w:b/>
                <w:i/>
                <w:lang w:val="fr-FR" w:eastAsia="en-US"/>
              </w:rPr>
              <w:t>Federfarma</w:t>
            </w:r>
            <w:proofErr w:type="spellEnd"/>
            <w:r w:rsidRPr="00605B47">
              <w:rPr>
                <w:rFonts w:ascii="Arial" w:eastAsia="Times" w:hAnsi="Arial" w:cs="Arial"/>
                <w:b/>
                <w:i/>
                <w:lang w:val="fr-FR" w:eastAsia="en-US"/>
              </w:rPr>
              <w:t xml:space="preserve"> Milano</w:t>
            </w:r>
          </w:p>
          <w:p w14:paraId="43E1EE2F" w14:textId="77777777" w:rsidR="0007599D" w:rsidRPr="00605B47" w:rsidRDefault="0007599D" w:rsidP="00CF56CB">
            <w:pPr>
              <w:spacing w:after="60"/>
              <w:jc w:val="both"/>
              <w:rPr>
                <w:rFonts w:ascii="Arial" w:eastAsia="Times" w:hAnsi="Arial" w:cs="Arial"/>
                <w:i/>
                <w:lang w:val="fr-FR" w:eastAsia="en-US"/>
              </w:rPr>
            </w:pPr>
            <w:r w:rsidRPr="00605B47">
              <w:rPr>
                <w:rFonts w:ascii="Arial" w:eastAsia="Times" w:hAnsi="Arial" w:cs="Arial"/>
                <w:i/>
                <w:lang w:val="fr-FR" w:eastAsia="en-US"/>
              </w:rPr>
              <w:t>Chiara Longhi, Value Relations</w:t>
            </w:r>
          </w:p>
          <w:p w14:paraId="4D7B5033" w14:textId="77777777" w:rsidR="0007599D" w:rsidRPr="00605B47" w:rsidRDefault="0007599D" w:rsidP="00CF56CB">
            <w:pPr>
              <w:spacing w:after="60"/>
              <w:jc w:val="both"/>
              <w:rPr>
                <w:rFonts w:ascii="Arial" w:eastAsia="Times" w:hAnsi="Arial" w:cs="Arial"/>
                <w:i/>
                <w:lang w:val="fr-FR" w:eastAsia="en-US"/>
              </w:rPr>
            </w:pPr>
            <w:r w:rsidRPr="00605B47">
              <w:rPr>
                <w:rFonts w:ascii="Arial" w:eastAsia="Times" w:hAnsi="Arial" w:cs="Arial"/>
                <w:i/>
                <w:lang w:val="fr-FR" w:eastAsia="en-US"/>
              </w:rPr>
              <w:t xml:space="preserve">Tel 02.20424938 </w:t>
            </w:r>
          </w:p>
          <w:p w14:paraId="7F4B9C52" w14:textId="47DA052D" w:rsidR="0007599D" w:rsidRPr="0007599D" w:rsidRDefault="0007599D" w:rsidP="00CF56CB">
            <w:pPr>
              <w:spacing w:after="60"/>
              <w:jc w:val="both"/>
              <w:rPr>
                <w:rFonts w:ascii="Arial" w:eastAsia="Times" w:hAnsi="Arial" w:cs="Arial"/>
                <w:i/>
                <w:lang w:val="fr-FR" w:eastAsia="en-US"/>
              </w:rPr>
            </w:pPr>
            <w:proofErr w:type="gramStart"/>
            <w:r w:rsidRPr="00605B47">
              <w:rPr>
                <w:rFonts w:ascii="Arial" w:eastAsia="Times" w:hAnsi="Arial" w:cs="Arial"/>
                <w:i/>
                <w:lang w:val="fr-FR" w:eastAsia="en-US"/>
              </w:rPr>
              <w:t>e-mail:</w:t>
            </w:r>
            <w:proofErr w:type="gramEnd"/>
            <w:r w:rsidRPr="00605B47">
              <w:rPr>
                <w:rFonts w:ascii="Arial" w:eastAsia="Times" w:hAnsi="Arial" w:cs="Arial"/>
                <w:i/>
                <w:lang w:val="fr-FR" w:eastAsia="en-US"/>
              </w:rPr>
              <w:t xml:space="preserve"> </w:t>
            </w:r>
            <w:hyperlink r:id="rId8" w:history="1">
              <w:r w:rsidRPr="00605B47">
                <w:rPr>
                  <w:rStyle w:val="Collegamentoipertestuale"/>
                  <w:rFonts w:ascii="Arial" w:eastAsia="Times" w:hAnsi="Arial" w:cs="Arial"/>
                  <w:lang w:val="fr-FR" w:eastAsia="en-US"/>
                </w:rPr>
                <w:t>c.longhi@vrelations.it</w:t>
              </w:r>
            </w:hyperlink>
            <w:r w:rsidRPr="00605B47">
              <w:rPr>
                <w:rFonts w:ascii="Arial" w:eastAsia="Times" w:hAnsi="Arial" w:cs="Arial"/>
                <w:i/>
                <w:lang w:val="fr-FR" w:eastAsia="en-US"/>
              </w:rPr>
              <w:t xml:space="preserve"> </w:t>
            </w:r>
          </w:p>
        </w:tc>
        <w:tc>
          <w:tcPr>
            <w:tcW w:w="4814" w:type="dxa"/>
          </w:tcPr>
          <w:p w14:paraId="47A844BB" w14:textId="77777777" w:rsidR="0007599D" w:rsidRPr="00123E8F" w:rsidRDefault="0007599D" w:rsidP="00CF56CB">
            <w:pPr>
              <w:spacing w:after="60"/>
              <w:jc w:val="both"/>
              <w:rPr>
                <w:rFonts w:ascii="Arial" w:eastAsia="Times" w:hAnsi="Arial" w:cs="Arial"/>
                <w:b/>
                <w:bCs/>
                <w:i/>
                <w:lang w:val="fr-FR" w:eastAsia="en-US"/>
              </w:rPr>
            </w:pPr>
            <w:proofErr w:type="spellStart"/>
            <w:r w:rsidRPr="00123E8F">
              <w:rPr>
                <w:rFonts w:ascii="Arial" w:eastAsia="Times" w:hAnsi="Arial" w:cs="Arial"/>
                <w:b/>
                <w:bCs/>
                <w:i/>
                <w:lang w:val="fr-FR" w:eastAsia="en-US"/>
              </w:rPr>
              <w:t>Ufficio</w:t>
            </w:r>
            <w:proofErr w:type="spellEnd"/>
            <w:r w:rsidRPr="00123E8F">
              <w:rPr>
                <w:rFonts w:ascii="Arial" w:eastAsia="Times" w:hAnsi="Arial" w:cs="Arial"/>
                <w:b/>
                <w:bCs/>
                <w:i/>
                <w:lang w:val="fr-FR" w:eastAsia="en-US"/>
              </w:rPr>
              <w:t xml:space="preserve"> Comunicazione </w:t>
            </w:r>
            <w:proofErr w:type="spellStart"/>
            <w:r w:rsidRPr="00123E8F">
              <w:rPr>
                <w:rFonts w:ascii="Arial" w:eastAsia="Times" w:hAnsi="Arial" w:cs="Arial"/>
                <w:b/>
                <w:bCs/>
                <w:i/>
                <w:lang w:val="fr-FR" w:eastAsia="en-US"/>
              </w:rPr>
              <w:t>Federfarma</w:t>
            </w:r>
            <w:proofErr w:type="spellEnd"/>
            <w:r w:rsidRPr="00123E8F">
              <w:rPr>
                <w:rFonts w:ascii="Arial" w:eastAsia="Times" w:hAnsi="Arial" w:cs="Arial"/>
                <w:b/>
                <w:bCs/>
                <w:i/>
                <w:lang w:val="fr-FR" w:eastAsia="en-US"/>
              </w:rPr>
              <w:t xml:space="preserve"> Milano</w:t>
            </w:r>
          </w:p>
          <w:p w14:paraId="1D619B58" w14:textId="77777777" w:rsidR="0007599D" w:rsidRPr="00123E8F" w:rsidRDefault="0007599D" w:rsidP="00CF56CB">
            <w:pPr>
              <w:spacing w:after="60"/>
              <w:jc w:val="both"/>
              <w:rPr>
                <w:rFonts w:ascii="Arial" w:eastAsia="Times" w:hAnsi="Arial" w:cs="Arial"/>
                <w:bCs/>
                <w:i/>
                <w:lang w:val="fr-FR" w:eastAsia="en-US"/>
              </w:rPr>
            </w:pPr>
            <w:r w:rsidRPr="00123E8F">
              <w:rPr>
                <w:rFonts w:ascii="Arial" w:eastAsia="Times" w:hAnsi="Arial" w:cs="Arial"/>
                <w:bCs/>
                <w:i/>
                <w:lang w:val="fr-FR" w:eastAsia="en-US"/>
              </w:rPr>
              <w:t>Cristina Sandron</w:t>
            </w:r>
          </w:p>
          <w:p w14:paraId="4491378A" w14:textId="77777777" w:rsidR="0007599D" w:rsidRPr="00123E8F" w:rsidRDefault="0007599D" w:rsidP="00CF56CB">
            <w:pPr>
              <w:spacing w:after="60"/>
              <w:jc w:val="both"/>
              <w:rPr>
                <w:rFonts w:ascii="Arial" w:eastAsia="Times" w:hAnsi="Arial" w:cs="Arial"/>
                <w:bCs/>
                <w:i/>
                <w:lang w:val="fr-FR" w:eastAsia="en-US"/>
              </w:rPr>
            </w:pPr>
            <w:r w:rsidRPr="00123E8F">
              <w:rPr>
                <w:rFonts w:ascii="Arial" w:eastAsia="Times" w:hAnsi="Arial" w:cs="Arial"/>
                <w:bCs/>
                <w:i/>
                <w:lang w:val="fr-FR" w:eastAsia="en-US"/>
              </w:rPr>
              <w:t>Tel 02 74811 272</w:t>
            </w:r>
          </w:p>
          <w:p w14:paraId="120C884B" w14:textId="3894E2BB" w:rsidR="0007599D" w:rsidRPr="00123E8F" w:rsidRDefault="0007599D" w:rsidP="00CF56CB">
            <w:pPr>
              <w:spacing w:after="60"/>
              <w:jc w:val="both"/>
              <w:rPr>
                <w:rFonts w:ascii="Arial" w:eastAsia="Times" w:hAnsi="Arial" w:cs="Arial"/>
                <w:bCs/>
                <w:u w:val="single"/>
                <w:lang w:val="fr-FR" w:eastAsia="en-US"/>
              </w:rPr>
            </w:pPr>
            <w:proofErr w:type="gramStart"/>
            <w:r w:rsidRPr="00123E8F">
              <w:rPr>
                <w:rFonts w:ascii="Arial" w:eastAsia="Times" w:hAnsi="Arial" w:cs="Arial"/>
                <w:bCs/>
                <w:i/>
                <w:lang w:val="fr-FR" w:eastAsia="en-US"/>
              </w:rPr>
              <w:t>e-mail:</w:t>
            </w:r>
            <w:proofErr w:type="gramEnd"/>
            <w:r w:rsidRPr="00123E8F">
              <w:rPr>
                <w:rFonts w:ascii="Arial" w:eastAsia="Times" w:hAnsi="Arial" w:cs="Arial"/>
                <w:bCs/>
                <w:i/>
                <w:lang w:val="fr-FR" w:eastAsia="en-US"/>
              </w:rPr>
              <w:t xml:space="preserve"> </w:t>
            </w:r>
            <w:hyperlink r:id="rId9" w:history="1">
              <w:r w:rsidR="00123E8F" w:rsidRPr="00123E8F">
                <w:rPr>
                  <w:rStyle w:val="Collegamentoipertestuale"/>
                  <w:rFonts w:ascii="Arial" w:eastAsia="Times" w:hAnsi="Arial" w:cs="Arial"/>
                  <w:bCs/>
                  <w:lang w:val="fr-FR" w:eastAsia="en-US"/>
                </w:rPr>
                <w:t>c.sandron@lombardanet.it</w:t>
              </w:r>
            </w:hyperlink>
            <w:r w:rsidR="00123E8F" w:rsidRPr="00123E8F">
              <w:rPr>
                <w:rFonts w:ascii="Arial" w:eastAsia="Times" w:hAnsi="Arial" w:cs="Arial"/>
                <w:bCs/>
                <w:u w:val="single"/>
                <w:lang w:val="fr-FR" w:eastAsia="en-US"/>
              </w:rPr>
              <w:t xml:space="preserve"> </w:t>
            </w:r>
          </w:p>
          <w:p w14:paraId="12B8FD0A" w14:textId="62657F69" w:rsidR="0007599D" w:rsidRPr="00123E8F" w:rsidRDefault="0007599D" w:rsidP="00CF56CB">
            <w:pPr>
              <w:spacing w:after="60"/>
              <w:jc w:val="both"/>
              <w:rPr>
                <w:rFonts w:ascii="Arial" w:eastAsia="Times" w:hAnsi="Arial" w:cs="Arial"/>
                <w:bCs/>
                <w:u w:val="single"/>
                <w:lang w:eastAsia="en-US"/>
              </w:rPr>
            </w:pPr>
            <w:r w:rsidRPr="00123E8F">
              <w:rPr>
                <w:rFonts w:ascii="Arial" w:eastAsia="Times" w:hAnsi="Arial" w:cs="Arial"/>
                <w:bCs/>
                <w:u w:val="single"/>
                <w:lang w:val="fr-FR" w:eastAsia="en-US"/>
              </w:rPr>
              <w:t>www.federfarmamilano.it</w:t>
            </w:r>
          </w:p>
        </w:tc>
      </w:tr>
    </w:tbl>
    <w:p w14:paraId="48F66C8F" w14:textId="77777777" w:rsidR="0007599D" w:rsidRPr="00605B47" w:rsidRDefault="0007599D" w:rsidP="0007599D">
      <w:pPr>
        <w:spacing w:after="0" w:line="360" w:lineRule="auto"/>
        <w:jc w:val="both"/>
        <w:rPr>
          <w:rFonts w:ascii="Arial" w:eastAsia="Times" w:hAnsi="Arial" w:cs="Arial"/>
          <w:bCs/>
          <w:u w:val="single"/>
          <w:lang w:eastAsia="en-US"/>
        </w:rPr>
      </w:pPr>
    </w:p>
    <w:sectPr w:rsidR="0007599D" w:rsidRPr="00605B47" w:rsidSect="00523CD3">
      <w:footerReference w:type="default" r:id="rId10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4A506" w14:textId="77777777" w:rsidR="008966C9" w:rsidRDefault="008966C9" w:rsidP="00CD0DD8">
      <w:pPr>
        <w:spacing w:after="0" w:line="240" w:lineRule="auto"/>
      </w:pPr>
      <w:r>
        <w:separator/>
      </w:r>
    </w:p>
  </w:endnote>
  <w:endnote w:type="continuationSeparator" w:id="0">
    <w:p w14:paraId="17DEEF3C" w14:textId="77777777" w:rsidR="008966C9" w:rsidRDefault="008966C9" w:rsidP="00CD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60BFE" w14:textId="77777777" w:rsidR="00443F3C" w:rsidRDefault="00443F3C" w:rsidP="00443F3C">
    <w:pPr>
      <w:pStyle w:val="Pidipagina"/>
      <w:jc w:val="center"/>
      <w:rPr>
        <w:color w:val="008000"/>
        <w:sz w:val="18"/>
      </w:rPr>
    </w:pPr>
  </w:p>
  <w:p w14:paraId="7FE6FE63" w14:textId="77777777" w:rsidR="00443F3C" w:rsidRPr="00591AA1" w:rsidRDefault="00443F3C" w:rsidP="00443F3C">
    <w:pPr>
      <w:pStyle w:val="Pidipagina"/>
      <w:jc w:val="center"/>
      <w:rPr>
        <w:color w:val="008000"/>
        <w:sz w:val="18"/>
      </w:rPr>
    </w:pPr>
    <w:r w:rsidRPr="00591AA1">
      <w:rPr>
        <w:color w:val="008000"/>
        <w:sz w:val="18"/>
      </w:rPr>
      <w:t>Associazione Chimica Farmaceutica Lombarda fra titolari di Farmacia</w:t>
    </w:r>
  </w:p>
  <w:p w14:paraId="5BBA2A7A" w14:textId="77777777" w:rsidR="00443F3C" w:rsidRDefault="00443F3C" w:rsidP="00443F3C">
    <w:pPr>
      <w:pStyle w:val="Pidipagina"/>
      <w:jc w:val="center"/>
      <w:rPr>
        <w:color w:val="008000"/>
        <w:sz w:val="18"/>
      </w:rPr>
    </w:pPr>
    <w:r>
      <w:rPr>
        <w:color w:val="008000"/>
        <w:sz w:val="18"/>
      </w:rPr>
      <w:t>Viale Piceno, 18 – 20129 MILANO</w:t>
    </w:r>
  </w:p>
  <w:p w14:paraId="0FFC76BF" w14:textId="77777777" w:rsidR="00443F3C" w:rsidRPr="00591AA1" w:rsidRDefault="00443F3C" w:rsidP="00443F3C">
    <w:pPr>
      <w:pStyle w:val="Pidipagina"/>
      <w:jc w:val="center"/>
      <w:rPr>
        <w:color w:val="008000"/>
        <w:sz w:val="18"/>
      </w:rPr>
    </w:pPr>
    <w:r w:rsidRPr="00591AA1">
      <w:rPr>
        <w:color w:val="008000"/>
        <w:sz w:val="18"/>
      </w:rPr>
      <w:t xml:space="preserve">e-mail: segreteria@lombardanet.it - </w:t>
    </w:r>
    <w:r w:rsidRPr="00591AA1">
      <w:rPr>
        <w:color w:val="008000"/>
        <w:sz w:val="18"/>
        <w:u w:val="single"/>
      </w:rPr>
      <w:t>www.federfarmamilano.it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C773C" w14:textId="77777777" w:rsidR="008966C9" w:rsidRDefault="008966C9" w:rsidP="00CD0DD8">
      <w:pPr>
        <w:spacing w:after="0" w:line="240" w:lineRule="auto"/>
      </w:pPr>
      <w:r>
        <w:separator/>
      </w:r>
    </w:p>
  </w:footnote>
  <w:footnote w:type="continuationSeparator" w:id="0">
    <w:p w14:paraId="30D1CA21" w14:textId="77777777" w:rsidR="008966C9" w:rsidRDefault="008966C9" w:rsidP="00CD0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D8"/>
    <w:rsid w:val="00003757"/>
    <w:rsid w:val="00006D92"/>
    <w:rsid w:val="000113AC"/>
    <w:rsid w:val="00023A52"/>
    <w:rsid w:val="000240C5"/>
    <w:rsid w:val="000256E3"/>
    <w:rsid w:val="00027950"/>
    <w:rsid w:val="000319DB"/>
    <w:rsid w:val="000443B2"/>
    <w:rsid w:val="000445F6"/>
    <w:rsid w:val="000515CD"/>
    <w:rsid w:val="00057FDA"/>
    <w:rsid w:val="000721AA"/>
    <w:rsid w:val="0007599D"/>
    <w:rsid w:val="00094A8D"/>
    <w:rsid w:val="00096383"/>
    <w:rsid w:val="000B5CEF"/>
    <w:rsid w:val="000B6124"/>
    <w:rsid w:val="000C0EFA"/>
    <w:rsid w:val="000C4BDB"/>
    <w:rsid w:val="000D25C8"/>
    <w:rsid w:val="000E72DA"/>
    <w:rsid w:val="000F2660"/>
    <w:rsid w:val="000F41DB"/>
    <w:rsid w:val="000F5D4F"/>
    <w:rsid w:val="0010491F"/>
    <w:rsid w:val="00111B58"/>
    <w:rsid w:val="00123E8F"/>
    <w:rsid w:val="00126358"/>
    <w:rsid w:val="0013277A"/>
    <w:rsid w:val="001450ED"/>
    <w:rsid w:val="00154439"/>
    <w:rsid w:val="001562A8"/>
    <w:rsid w:val="00165522"/>
    <w:rsid w:val="001756B7"/>
    <w:rsid w:val="00191435"/>
    <w:rsid w:val="001B774A"/>
    <w:rsid w:val="001D7AC0"/>
    <w:rsid w:val="001E0735"/>
    <w:rsid w:val="001E6489"/>
    <w:rsid w:val="001F4CF5"/>
    <w:rsid w:val="0020330D"/>
    <w:rsid w:val="002153A2"/>
    <w:rsid w:val="002167A4"/>
    <w:rsid w:val="002168CF"/>
    <w:rsid w:val="002205FB"/>
    <w:rsid w:val="00223481"/>
    <w:rsid w:val="00233699"/>
    <w:rsid w:val="00245228"/>
    <w:rsid w:val="00245B5B"/>
    <w:rsid w:val="00246C8A"/>
    <w:rsid w:val="00247E04"/>
    <w:rsid w:val="00255FE8"/>
    <w:rsid w:val="002710EC"/>
    <w:rsid w:val="00272A79"/>
    <w:rsid w:val="00276F28"/>
    <w:rsid w:val="002A3E93"/>
    <w:rsid w:val="002A4296"/>
    <w:rsid w:val="002A4758"/>
    <w:rsid w:val="002D0596"/>
    <w:rsid w:val="002D38A7"/>
    <w:rsid w:val="002F333E"/>
    <w:rsid w:val="002F704E"/>
    <w:rsid w:val="002F7852"/>
    <w:rsid w:val="00300806"/>
    <w:rsid w:val="00324975"/>
    <w:rsid w:val="003346EB"/>
    <w:rsid w:val="00351187"/>
    <w:rsid w:val="003513A9"/>
    <w:rsid w:val="00352C70"/>
    <w:rsid w:val="00362F09"/>
    <w:rsid w:val="00366A5D"/>
    <w:rsid w:val="003679D1"/>
    <w:rsid w:val="00370175"/>
    <w:rsid w:val="003A56C9"/>
    <w:rsid w:val="003B0EA6"/>
    <w:rsid w:val="003B11D6"/>
    <w:rsid w:val="003B182C"/>
    <w:rsid w:val="003B48B0"/>
    <w:rsid w:val="003C0ACC"/>
    <w:rsid w:val="003C2D0D"/>
    <w:rsid w:val="003D2709"/>
    <w:rsid w:val="003E149C"/>
    <w:rsid w:val="003F1A75"/>
    <w:rsid w:val="003F52FD"/>
    <w:rsid w:val="00402342"/>
    <w:rsid w:val="004049B3"/>
    <w:rsid w:val="00412E01"/>
    <w:rsid w:val="00420427"/>
    <w:rsid w:val="00422CCE"/>
    <w:rsid w:val="00424D1B"/>
    <w:rsid w:val="004251BB"/>
    <w:rsid w:val="00431A3A"/>
    <w:rsid w:val="00433C22"/>
    <w:rsid w:val="00443F3C"/>
    <w:rsid w:val="00447490"/>
    <w:rsid w:val="00455B56"/>
    <w:rsid w:val="00455EF7"/>
    <w:rsid w:val="00457E0F"/>
    <w:rsid w:val="00460D63"/>
    <w:rsid w:val="0047619D"/>
    <w:rsid w:val="004A062F"/>
    <w:rsid w:val="004A0EF4"/>
    <w:rsid w:val="004A7F11"/>
    <w:rsid w:val="004B6752"/>
    <w:rsid w:val="004C491A"/>
    <w:rsid w:val="004E3DE4"/>
    <w:rsid w:val="004F5FEA"/>
    <w:rsid w:val="004F70F2"/>
    <w:rsid w:val="005143BF"/>
    <w:rsid w:val="00514CB9"/>
    <w:rsid w:val="00522567"/>
    <w:rsid w:val="00523CD3"/>
    <w:rsid w:val="00530349"/>
    <w:rsid w:val="005325B2"/>
    <w:rsid w:val="005463D5"/>
    <w:rsid w:val="00556927"/>
    <w:rsid w:val="0056001F"/>
    <w:rsid w:val="00560E08"/>
    <w:rsid w:val="00572858"/>
    <w:rsid w:val="00574EF1"/>
    <w:rsid w:val="00580844"/>
    <w:rsid w:val="00581A61"/>
    <w:rsid w:val="00582A20"/>
    <w:rsid w:val="005974BE"/>
    <w:rsid w:val="005A14A3"/>
    <w:rsid w:val="005B3B3A"/>
    <w:rsid w:val="005D294D"/>
    <w:rsid w:val="005D4EDC"/>
    <w:rsid w:val="005E2A21"/>
    <w:rsid w:val="00605955"/>
    <w:rsid w:val="00605B47"/>
    <w:rsid w:val="0062775E"/>
    <w:rsid w:val="00630ED2"/>
    <w:rsid w:val="00633CBE"/>
    <w:rsid w:val="00661AE5"/>
    <w:rsid w:val="00666C7C"/>
    <w:rsid w:val="006835A6"/>
    <w:rsid w:val="00690946"/>
    <w:rsid w:val="0069130A"/>
    <w:rsid w:val="00691DB3"/>
    <w:rsid w:val="00696114"/>
    <w:rsid w:val="006B3C4E"/>
    <w:rsid w:val="006B4519"/>
    <w:rsid w:val="006B4B1E"/>
    <w:rsid w:val="006B7657"/>
    <w:rsid w:val="006C1529"/>
    <w:rsid w:val="006D5166"/>
    <w:rsid w:val="006F2EB6"/>
    <w:rsid w:val="00716E80"/>
    <w:rsid w:val="00732556"/>
    <w:rsid w:val="00736F5B"/>
    <w:rsid w:val="0073782F"/>
    <w:rsid w:val="00743F40"/>
    <w:rsid w:val="007561F8"/>
    <w:rsid w:val="00763BA8"/>
    <w:rsid w:val="00776F65"/>
    <w:rsid w:val="00780E16"/>
    <w:rsid w:val="007968B4"/>
    <w:rsid w:val="007A082A"/>
    <w:rsid w:val="007A6BFB"/>
    <w:rsid w:val="007B09C7"/>
    <w:rsid w:val="007B3BA0"/>
    <w:rsid w:val="007C0C9B"/>
    <w:rsid w:val="007C6139"/>
    <w:rsid w:val="007D32DA"/>
    <w:rsid w:val="007D6953"/>
    <w:rsid w:val="007D6FAB"/>
    <w:rsid w:val="007E0B54"/>
    <w:rsid w:val="007E39FC"/>
    <w:rsid w:val="008027D6"/>
    <w:rsid w:val="008048DE"/>
    <w:rsid w:val="008174F2"/>
    <w:rsid w:val="008246B0"/>
    <w:rsid w:val="00826E45"/>
    <w:rsid w:val="00827D5D"/>
    <w:rsid w:val="0085418A"/>
    <w:rsid w:val="00857ECA"/>
    <w:rsid w:val="00864BDC"/>
    <w:rsid w:val="00870F94"/>
    <w:rsid w:val="00876BD2"/>
    <w:rsid w:val="00881523"/>
    <w:rsid w:val="00884309"/>
    <w:rsid w:val="00890DE6"/>
    <w:rsid w:val="0089176B"/>
    <w:rsid w:val="008966C9"/>
    <w:rsid w:val="008A0175"/>
    <w:rsid w:val="008A2D7D"/>
    <w:rsid w:val="008A3A12"/>
    <w:rsid w:val="008B10C1"/>
    <w:rsid w:val="008D15CE"/>
    <w:rsid w:val="008E0B61"/>
    <w:rsid w:val="008E747F"/>
    <w:rsid w:val="008E7C9F"/>
    <w:rsid w:val="00904D16"/>
    <w:rsid w:val="009064A2"/>
    <w:rsid w:val="009136D0"/>
    <w:rsid w:val="00922DF8"/>
    <w:rsid w:val="00922F29"/>
    <w:rsid w:val="009273AD"/>
    <w:rsid w:val="0094581F"/>
    <w:rsid w:val="00953D05"/>
    <w:rsid w:val="009619C8"/>
    <w:rsid w:val="00964AD4"/>
    <w:rsid w:val="00967380"/>
    <w:rsid w:val="00973E9C"/>
    <w:rsid w:val="00975A93"/>
    <w:rsid w:val="00977EAC"/>
    <w:rsid w:val="00980CB3"/>
    <w:rsid w:val="00984D47"/>
    <w:rsid w:val="00997B7A"/>
    <w:rsid w:val="009B2091"/>
    <w:rsid w:val="009C51C6"/>
    <w:rsid w:val="009C787A"/>
    <w:rsid w:val="009C7995"/>
    <w:rsid w:val="009E0F4A"/>
    <w:rsid w:val="009E59CC"/>
    <w:rsid w:val="009E7C65"/>
    <w:rsid w:val="009F4436"/>
    <w:rsid w:val="009F47CE"/>
    <w:rsid w:val="00A2743A"/>
    <w:rsid w:val="00A36CE7"/>
    <w:rsid w:val="00A41F84"/>
    <w:rsid w:val="00A5548B"/>
    <w:rsid w:val="00A73BCE"/>
    <w:rsid w:val="00A82E19"/>
    <w:rsid w:val="00A83976"/>
    <w:rsid w:val="00A94659"/>
    <w:rsid w:val="00A95230"/>
    <w:rsid w:val="00A958E1"/>
    <w:rsid w:val="00AA2B5A"/>
    <w:rsid w:val="00AA6E3B"/>
    <w:rsid w:val="00AC689D"/>
    <w:rsid w:val="00AD4402"/>
    <w:rsid w:val="00AE0898"/>
    <w:rsid w:val="00AE174F"/>
    <w:rsid w:val="00AF014D"/>
    <w:rsid w:val="00AF0BB2"/>
    <w:rsid w:val="00AF3FC3"/>
    <w:rsid w:val="00AF40AB"/>
    <w:rsid w:val="00B06B36"/>
    <w:rsid w:val="00B17711"/>
    <w:rsid w:val="00B405BA"/>
    <w:rsid w:val="00B424B6"/>
    <w:rsid w:val="00B4473C"/>
    <w:rsid w:val="00B501AF"/>
    <w:rsid w:val="00B51F4D"/>
    <w:rsid w:val="00B84FFF"/>
    <w:rsid w:val="00BA73C7"/>
    <w:rsid w:val="00BB07D4"/>
    <w:rsid w:val="00BB50C1"/>
    <w:rsid w:val="00BB7AAD"/>
    <w:rsid w:val="00BC193F"/>
    <w:rsid w:val="00BD3E4A"/>
    <w:rsid w:val="00BE0A21"/>
    <w:rsid w:val="00BE46A7"/>
    <w:rsid w:val="00BE5CA1"/>
    <w:rsid w:val="00BF3AF9"/>
    <w:rsid w:val="00C012F1"/>
    <w:rsid w:val="00C051C5"/>
    <w:rsid w:val="00C12D39"/>
    <w:rsid w:val="00C17E90"/>
    <w:rsid w:val="00C24B43"/>
    <w:rsid w:val="00C24E54"/>
    <w:rsid w:val="00C37D15"/>
    <w:rsid w:val="00C416A5"/>
    <w:rsid w:val="00C52AAD"/>
    <w:rsid w:val="00C5633E"/>
    <w:rsid w:val="00C57252"/>
    <w:rsid w:val="00C6017B"/>
    <w:rsid w:val="00C66078"/>
    <w:rsid w:val="00C670CA"/>
    <w:rsid w:val="00C720FE"/>
    <w:rsid w:val="00C80D6D"/>
    <w:rsid w:val="00C81CB1"/>
    <w:rsid w:val="00C93074"/>
    <w:rsid w:val="00CA07AB"/>
    <w:rsid w:val="00CA688E"/>
    <w:rsid w:val="00CB1BF6"/>
    <w:rsid w:val="00CC0036"/>
    <w:rsid w:val="00CC76CE"/>
    <w:rsid w:val="00CD0DD8"/>
    <w:rsid w:val="00CD1FB5"/>
    <w:rsid w:val="00CD5967"/>
    <w:rsid w:val="00CE4BBE"/>
    <w:rsid w:val="00CF2BBA"/>
    <w:rsid w:val="00CF2C79"/>
    <w:rsid w:val="00CF56CB"/>
    <w:rsid w:val="00D32188"/>
    <w:rsid w:val="00D612F2"/>
    <w:rsid w:val="00D665D3"/>
    <w:rsid w:val="00D808E8"/>
    <w:rsid w:val="00D8322B"/>
    <w:rsid w:val="00D90D67"/>
    <w:rsid w:val="00DA3CE6"/>
    <w:rsid w:val="00DA6BDD"/>
    <w:rsid w:val="00DB288C"/>
    <w:rsid w:val="00DB5765"/>
    <w:rsid w:val="00DB7B5E"/>
    <w:rsid w:val="00DC4420"/>
    <w:rsid w:val="00DD4D1C"/>
    <w:rsid w:val="00DF03CB"/>
    <w:rsid w:val="00DF65ED"/>
    <w:rsid w:val="00E02721"/>
    <w:rsid w:val="00E250C9"/>
    <w:rsid w:val="00E276C9"/>
    <w:rsid w:val="00E41A6F"/>
    <w:rsid w:val="00E45684"/>
    <w:rsid w:val="00E45D83"/>
    <w:rsid w:val="00E533BB"/>
    <w:rsid w:val="00E549FE"/>
    <w:rsid w:val="00E61A90"/>
    <w:rsid w:val="00E62454"/>
    <w:rsid w:val="00E8129F"/>
    <w:rsid w:val="00E83572"/>
    <w:rsid w:val="00E908AF"/>
    <w:rsid w:val="00E92885"/>
    <w:rsid w:val="00EA7801"/>
    <w:rsid w:val="00ED072D"/>
    <w:rsid w:val="00ED2E14"/>
    <w:rsid w:val="00ED6CAD"/>
    <w:rsid w:val="00EE2A93"/>
    <w:rsid w:val="00EE592B"/>
    <w:rsid w:val="00EE6790"/>
    <w:rsid w:val="00EF3CC4"/>
    <w:rsid w:val="00F02FCF"/>
    <w:rsid w:val="00F150DA"/>
    <w:rsid w:val="00F33DF1"/>
    <w:rsid w:val="00F51446"/>
    <w:rsid w:val="00F546D8"/>
    <w:rsid w:val="00F54F11"/>
    <w:rsid w:val="00F67CF8"/>
    <w:rsid w:val="00F807FB"/>
    <w:rsid w:val="00F84C49"/>
    <w:rsid w:val="00F90092"/>
    <w:rsid w:val="00FA0F61"/>
    <w:rsid w:val="00FA6D94"/>
    <w:rsid w:val="00FC6F5E"/>
    <w:rsid w:val="00FD4141"/>
    <w:rsid w:val="00FD58ED"/>
    <w:rsid w:val="00FE125A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D7AF7"/>
  <w15:docId w15:val="{4132EFD5-93C0-4AE1-9FBF-62A394A3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DD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0DD8"/>
    <w:rPr>
      <w:color w:val="0000FF" w:themeColor="hyperlink"/>
      <w:u w:val="single"/>
    </w:rPr>
  </w:style>
  <w:style w:type="character" w:customStyle="1" w:styleId="Hyperlink0">
    <w:name w:val="Hyperlink.0"/>
    <w:rsid w:val="00CD0DD8"/>
    <w:rPr>
      <w:noProof w:val="0"/>
      <w:sz w:val="24"/>
      <w:lang w:val="en-US"/>
    </w:rPr>
  </w:style>
  <w:style w:type="paragraph" w:customStyle="1" w:styleId="Default">
    <w:name w:val="Default"/>
    <w:rsid w:val="00CD0DD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D0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DD8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D0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DD8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DD8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6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665D3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0EA6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59"/>
    <w:rsid w:val="0044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46C8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6C8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6C8A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6C8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6C8A"/>
    <w:rPr>
      <w:rFonts w:eastAsiaTheme="minorEastAsia"/>
      <w:b/>
      <w:bCs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3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longhi@vrelation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.sandron@lombardane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F51DF-8FD9-4CA7-B9F5-6C14153B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UBI Banca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Giuseppe Cernuschi (UBIBANCA)</dc:creator>
  <cp:lastModifiedBy>Cristina Sandron</cp:lastModifiedBy>
  <cp:revision>6</cp:revision>
  <cp:lastPrinted>2018-12-05T12:08:00Z</cp:lastPrinted>
  <dcterms:created xsi:type="dcterms:W3CDTF">2018-12-04T15:16:00Z</dcterms:created>
  <dcterms:modified xsi:type="dcterms:W3CDTF">2018-12-05T15:45:00Z</dcterms:modified>
</cp:coreProperties>
</file>