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BFD" w:rsidRDefault="006259CD" w:rsidP="00492823">
      <w:pPr>
        <w:shd w:val="clear" w:color="auto" w:fill="FFFFFF"/>
        <w:spacing w:after="0" w:line="276" w:lineRule="auto"/>
        <w:jc w:val="center"/>
        <w:outlineLvl w:val="2"/>
        <w:rPr>
          <w:rFonts w:ascii="Arial" w:eastAsia="Batang" w:hAnsi="Arial" w:cs="Arial"/>
          <w:bCs/>
          <w:color w:val="0D0D0D"/>
          <w:sz w:val="24"/>
          <w:szCs w:val="23"/>
          <w:u w:val="single"/>
        </w:rPr>
      </w:pPr>
      <w:r>
        <w:rPr>
          <w:rFonts w:ascii="Arial" w:eastAsia="Batang" w:hAnsi="Arial" w:cs="Arial"/>
          <w:bCs/>
          <w:color w:val="0D0D0D"/>
          <w:sz w:val="24"/>
          <w:szCs w:val="23"/>
          <w:u w:val="single"/>
        </w:rPr>
        <w:t xml:space="preserve"> </w:t>
      </w:r>
      <w:r w:rsidR="00492823" w:rsidRPr="00492823">
        <w:rPr>
          <w:rFonts w:ascii="Arial" w:eastAsia="Batang" w:hAnsi="Arial" w:cs="Arial"/>
          <w:bCs/>
          <w:color w:val="0D0D0D"/>
          <w:sz w:val="24"/>
          <w:szCs w:val="23"/>
          <w:u w:val="single"/>
        </w:rPr>
        <w:t>Comunicato stampa</w:t>
      </w:r>
    </w:p>
    <w:p w:rsidR="00492823" w:rsidRPr="00CB2259" w:rsidRDefault="00492823" w:rsidP="00492823">
      <w:pPr>
        <w:shd w:val="clear" w:color="auto" w:fill="FFFFFF"/>
        <w:spacing w:after="0" w:line="276" w:lineRule="auto"/>
        <w:jc w:val="center"/>
        <w:outlineLvl w:val="2"/>
        <w:rPr>
          <w:rFonts w:ascii="Arial" w:eastAsia="Batang" w:hAnsi="Arial" w:cs="Arial"/>
          <w:bCs/>
          <w:color w:val="0D0D0D"/>
          <w:sz w:val="10"/>
          <w:szCs w:val="23"/>
          <w:u w:val="single"/>
        </w:rPr>
      </w:pPr>
    </w:p>
    <w:p w:rsidR="00B73E2A" w:rsidRDefault="000C6C95" w:rsidP="00173BBA">
      <w:pPr>
        <w:shd w:val="clear" w:color="auto" w:fill="FFFFFF"/>
        <w:spacing w:after="0" w:line="240" w:lineRule="auto"/>
        <w:jc w:val="center"/>
        <w:outlineLvl w:val="2"/>
        <w:rPr>
          <w:rFonts w:ascii="Arial" w:eastAsia="Batang" w:hAnsi="Arial" w:cs="Arial"/>
          <w:b/>
          <w:bCs/>
          <w:color w:val="0D0D0D"/>
          <w:sz w:val="28"/>
          <w:szCs w:val="23"/>
        </w:rPr>
      </w:pPr>
      <w:r>
        <w:rPr>
          <w:rFonts w:ascii="Arial" w:eastAsia="Batang" w:hAnsi="Arial" w:cs="Arial"/>
          <w:b/>
          <w:bCs/>
          <w:color w:val="0D0D0D"/>
          <w:sz w:val="28"/>
          <w:szCs w:val="23"/>
        </w:rPr>
        <w:t>Probiotici: il futuro va verso formulazioni “su misura”</w:t>
      </w:r>
    </w:p>
    <w:p w:rsidR="00492823" w:rsidRDefault="000C6C95" w:rsidP="00FF6936">
      <w:pPr>
        <w:shd w:val="clear" w:color="auto" w:fill="FFFFFF"/>
        <w:spacing w:after="0" w:line="276" w:lineRule="auto"/>
        <w:jc w:val="center"/>
        <w:outlineLvl w:val="2"/>
        <w:rPr>
          <w:rFonts w:ascii="Arial" w:eastAsia="Batang" w:hAnsi="Arial" w:cs="Arial"/>
          <w:b/>
          <w:bCs/>
          <w:color w:val="0D0D0D"/>
          <w:sz w:val="28"/>
          <w:szCs w:val="23"/>
        </w:rPr>
      </w:pPr>
      <w:r>
        <w:rPr>
          <w:rFonts w:ascii="Arial" w:eastAsia="Batang" w:hAnsi="Arial" w:cs="Arial"/>
          <w:b/>
          <w:bCs/>
          <w:color w:val="0D0D0D"/>
          <w:sz w:val="28"/>
          <w:szCs w:val="23"/>
        </w:rPr>
        <w:t>a seconda dell’organo e della patologia</w:t>
      </w:r>
    </w:p>
    <w:p w:rsidR="003536C6" w:rsidRPr="00DB6089" w:rsidRDefault="003536C6" w:rsidP="0079031F">
      <w:pPr>
        <w:shd w:val="clear" w:color="auto" w:fill="FFFFFF"/>
        <w:spacing w:after="0" w:line="240" w:lineRule="auto"/>
        <w:jc w:val="center"/>
        <w:outlineLvl w:val="2"/>
        <w:rPr>
          <w:rFonts w:ascii="Arial" w:eastAsia="Batang" w:hAnsi="Arial" w:cs="Arial"/>
          <w:b/>
          <w:bCs/>
          <w:color w:val="0D0D0D"/>
          <w:sz w:val="16"/>
          <w:szCs w:val="23"/>
        </w:rPr>
      </w:pPr>
    </w:p>
    <w:p w:rsidR="00651470" w:rsidRDefault="000E4558" w:rsidP="0079031F">
      <w:pPr>
        <w:shd w:val="clear" w:color="auto" w:fill="FFFFFF"/>
        <w:spacing w:after="0" w:line="240" w:lineRule="auto"/>
        <w:jc w:val="both"/>
        <w:outlineLvl w:val="2"/>
        <w:rPr>
          <w:rFonts w:ascii="Arial" w:eastAsia="Batang" w:hAnsi="Arial" w:cs="Arial"/>
          <w:b/>
          <w:bCs/>
          <w:i/>
          <w:color w:val="0D0D0D"/>
          <w:sz w:val="21"/>
          <w:szCs w:val="21"/>
        </w:rPr>
      </w:pPr>
      <w:r>
        <w:rPr>
          <w:rFonts w:ascii="Arial" w:eastAsia="Batang" w:hAnsi="Arial" w:cs="Arial"/>
          <w:b/>
          <w:bCs/>
          <w:i/>
          <w:color w:val="0D0D0D"/>
          <w:sz w:val="21"/>
          <w:szCs w:val="21"/>
        </w:rPr>
        <w:t>Oggi la conoscenza più approfondita che si ha dei singoli ceppi di batteri probiotici</w:t>
      </w:r>
      <w:r w:rsidR="006761AC">
        <w:rPr>
          <w:rFonts w:ascii="Arial" w:eastAsia="Batang" w:hAnsi="Arial" w:cs="Arial"/>
          <w:b/>
          <w:bCs/>
          <w:i/>
          <w:color w:val="0D0D0D"/>
          <w:sz w:val="21"/>
          <w:szCs w:val="21"/>
        </w:rPr>
        <w:t>, delle loro peculiari caratteristiche e della possibilità di associarli per creare utili sinergie apre la strada a quella che è la tecnologia applicata alla medicina.</w:t>
      </w:r>
      <w:r w:rsidR="00A229F9">
        <w:rPr>
          <w:rFonts w:ascii="Arial" w:eastAsia="Batang" w:hAnsi="Arial" w:cs="Arial"/>
          <w:b/>
          <w:bCs/>
          <w:i/>
          <w:color w:val="0D0D0D"/>
          <w:sz w:val="21"/>
          <w:szCs w:val="21"/>
        </w:rPr>
        <w:t xml:space="preserve"> </w:t>
      </w:r>
    </w:p>
    <w:p w:rsidR="00440033" w:rsidRPr="0079031F" w:rsidRDefault="00512239" w:rsidP="0079031F">
      <w:pPr>
        <w:shd w:val="clear" w:color="auto" w:fill="FFFFFF"/>
        <w:spacing w:after="0" w:line="240" w:lineRule="auto"/>
        <w:jc w:val="both"/>
        <w:outlineLvl w:val="2"/>
        <w:rPr>
          <w:rFonts w:ascii="Arial" w:eastAsia="Batang" w:hAnsi="Arial" w:cs="Arial"/>
          <w:b/>
          <w:bCs/>
          <w:i/>
          <w:color w:val="0D0D0D"/>
          <w:sz w:val="21"/>
          <w:szCs w:val="21"/>
        </w:rPr>
      </w:pPr>
      <w:r w:rsidRPr="0079031F">
        <w:rPr>
          <w:rFonts w:ascii="Arial" w:eastAsia="Batang" w:hAnsi="Arial" w:cs="Arial"/>
          <w:b/>
          <w:bCs/>
          <w:i/>
          <w:color w:val="0D0D0D"/>
          <w:sz w:val="21"/>
          <w:szCs w:val="21"/>
        </w:rPr>
        <w:t xml:space="preserve">Dalla ricerca Aurora Biofarma nasce ABI-line, </w:t>
      </w:r>
      <w:r w:rsidR="00386377" w:rsidRPr="0079031F">
        <w:rPr>
          <w:rFonts w:ascii="Arial" w:eastAsia="Batang" w:hAnsi="Arial" w:cs="Arial"/>
          <w:b/>
          <w:bCs/>
          <w:i/>
          <w:color w:val="0D0D0D"/>
          <w:sz w:val="21"/>
          <w:szCs w:val="21"/>
        </w:rPr>
        <w:t xml:space="preserve">la nuova </w:t>
      </w:r>
      <w:r w:rsidRPr="0079031F">
        <w:rPr>
          <w:rFonts w:ascii="Arial" w:eastAsia="Batang" w:hAnsi="Arial" w:cs="Arial"/>
          <w:b/>
          <w:bCs/>
          <w:i/>
          <w:color w:val="0D0D0D"/>
          <w:sz w:val="21"/>
          <w:szCs w:val="21"/>
        </w:rPr>
        <w:t xml:space="preserve">linea di probiotici che impiega </w:t>
      </w:r>
      <w:r w:rsidR="003536C6" w:rsidRPr="0079031F">
        <w:rPr>
          <w:rFonts w:ascii="Arial" w:eastAsia="Batang" w:hAnsi="Arial" w:cs="Arial"/>
          <w:b/>
          <w:bCs/>
          <w:i/>
          <w:color w:val="0D0D0D"/>
          <w:sz w:val="21"/>
          <w:szCs w:val="21"/>
        </w:rPr>
        <w:t>mix original</w:t>
      </w:r>
      <w:r w:rsidRPr="0079031F">
        <w:rPr>
          <w:rFonts w:ascii="Arial" w:eastAsia="Batang" w:hAnsi="Arial" w:cs="Arial"/>
          <w:b/>
          <w:bCs/>
          <w:i/>
          <w:color w:val="0D0D0D"/>
          <w:sz w:val="21"/>
          <w:szCs w:val="21"/>
        </w:rPr>
        <w:t>i</w:t>
      </w:r>
      <w:r w:rsidR="003536C6" w:rsidRPr="0079031F">
        <w:rPr>
          <w:rFonts w:ascii="Arial" w:eastAsia="Batang" w:hAnsi="Arial" w:cs="Arial"/>
          <w:b/>
          <w:bCs/>
          <w:i/>
          <w:color w:val="0D0D0D"/>
          <w:sz w:val="21"/>
          <w:szCs w:val="21"/>
        </w:rPr>
        <w:t xml:space="preserve"> </w:t>
      </w:r>
      <w:r w:rsidR="001E3A96" w:rsidRPr="0079031F">
        <w:rPr>
          <w:rFonts w:ascii="Arial" w:eastAsia="Batang" w:hAnsi="Arial" w:cs="Arial"/>
          <w:b/>
          <w:bCs/>
          <w:i/>
          <w:color w:val="0D0D0D"/>
          <w:sz w:val="21"/>
          <w:szCs w:val="21"/>
        </w:rPr>
        <w:t xml:space="preserve">e innovativi </w:t>
      </w:r>
      <w:r w:rsidR="003536C6" w:rsidRPr="0079031F">
        <w:rPr>
          <w:rFonts w:ascii="Arial" w:eastAsia="Batang" w:hAnsi="Arial" w:cs="Arial"/>
          <w:b/>
          <w:bCs/>
          <w:i/>
          <w:color w:val="0D0D0D"/>
          <w:sz w:val="21"/>
          <w:szCs w:val="21"/>
        </w:rPr>
        <w:t xml:space="preserve">di lattobacilli </w:t>
      </w:r>
      <w:r w:rsidRPr="0079031F">
        <w:rPr>
          <w:rFonts w:ascii="Arial" w:eastAsia="Batang" w:hAnsi="Arial" w:cs="Arial"/>
          <w:b/>
          <w:bCs/>
          <w:i/>
          <w:color w:val="0D0D0D"/>
          <w:sz w:val="21"/>
          <w:szCs w:val="21"/>
        </w:rPr>
        <w:t>dall’azione sinergica</w:t>
      </w:r>
      <w:r w:rsidR="002B7718" w:rsidRPr="0079031F">
        <w:rPr>
          <w:rFonts w:ascii="Arial" w:eastAsia="Batang" w:hAnsi="Arial" w:cs="Arial"/>
          <w:b/>
          <w:bCs/>
          <w:i/>
          <w:color w:val="0D0D0D"/>
          <w:sz w:val="21"/>
          <w:szCs w:val="21"/>
        </w:rPr>
        <w:t xml:space="preserve"> </w:t>
      </w:r>
      <w:r w:rsidR="00BC4887" w:rsidRPr="0079031F">
        <w:rPr>
          <w:rFonts w:ascii="Arial" w:eastAsia="Batang" w:hAnsi="Arial" w:cs="Arial"/>
          <w:b/>
          <w:bCs/>
          <w:i/>
          <w:color w:val="0D0D0D"/>
          <w:sz w:val="21"/>
          <w:szCs w:val="21"/>
        </w:rPr>
        <w:t>e ceppo-specifica</w:t>
      </w:r>
      <w:r w:rsidR="00736786" w:rsidRPr="0079031F">
        <w:rPr>
          <w:rFonts w:ascii="Arial" w:eastAsia="Batang" w:hAnsi="Arial" w:cs="Arial"/>
          <w:b/>
          <w:bCs/>
          <w:i/>
          <w:color w:val="0D0D0D"/>
          <w:sz w:val="21"/>
          <w:szCs w:val="21"/>
        </w:rPr>
        <w:t xml:space="preserve">, per una terapia personalizzata </w:t>
      </w:r>
      <w:r w:rsidR="007D2337" w:rsidRPr="0079031F">
        <w:rPr>
          <w:rFonts w:ascii="Arial" w:eastAsia="Batang" w:hAnsi="Arial" w:cs="Arial"/>
          <w:b/>
          <w:bCs/>
          <w:i/>
          <w:color w:val="0D0D0D"/>
          <w:sz w:val="21"/>
          <w:szCs w:val="21"/>
        </w:rPr>
        <w:t xml:space="preserve">che </w:t>
      </w:r>
      <w:r w:rsidR="00813827" w:rsidRPr="0079031F">
        <w:rPr>
          <w:rFonts w:ascii="Arial" w:eastAsia="Batang" w:hAnsi="Arial" w:cs="Arial"/>
          <w:b/>
          <w:bCs/>
          <w:i/>
          <w:color w:val="0D0D0D"/>
          <w:sz w:val="21"/>
          <w:szCs w:val="21"/>
        </w:rPr>
        <w:t>compete in modo fisiologico con i microrganismi patogeni</w:t>
      </w:r>
      <w:r w:rsidR="00BC4887" w:rsidRPr="0079031F">
        <w:rPr>
          <w:rFonts w:ascii="Arial" w:eastAsia="Batang" w:hAnsi="Arial" w:cs="Arial"/>
          <w:b/>
          <w:bCs/>
          <w:i/>
          <w:color w:val="0D0D0D"/>
          <w:sz w:val="21"/>
          <w:szCs w:val="21"/>
        </w:rPr>
        <w:t>.</w:t>
      </w:r>
    </w:p>
    <w:p w:rsidR="00512239" w:rsidRDefault="00512239" w:rsidP="0079031F">
      <w:pPr>
        <w:shd w:val="clear" w:color="auto" w:fill="FFFFFF"/>
        <w:spacing w:after="0" w:line="240" w:lineRule="auto"/>
        <w:jc w:val="both"/>
        <w:outlineLvl w:val="2"/>
        <w:rPr>
          <w:rFonts w:ascii="Arial" w:eastAsia="Batang" w:hAnsi="Arial" w:cs="Arial"/>
          <w:b/>
          <w:bCs/>
          <w:color w:val="0D0D0D"/>
          <w:szCs w:val="23"/>
        </w:rPr>
      </w:pPr>
    </w:p>
    <w:p w:rsidR="00492823" w:rsidRPr="0079031F" w:rsidRDefault="00492823" w:rsidP="0079031F">
      <w:pPr>
        <w:shd w:val="clear" w:color="auto" w:fill="FFFFFF"/>
        <w:spacing w:after="0" w:line="240" w:lineRule="auto"/>
        <w:jc w:val="both"/>
        <w:outlineLvl w:val="2"/>
        <w:rPr>
          <w:rFonts w:ascii="Arial" w:eastAsia="Batang" w:hAnsi="Arial" w:cs="Arial"/>
          <w:bCs/>
          <w:color w:val="0D0D0D"/>
          <w:sz w:val="21"/>
          <w:szCs w:val="21"/>
        </w:rPr>
      </w:pPr>
      <w:r w:rsidRPr="0079031F">
        <w:rPr>
          <w:rFonts w:ascii="Arial" w:eastAsia="Batang" w:hAnsi="Arial" w:cs="Arial"/>
          <w:b/>
          <w:bCs/>
          <w:color w:val="0D0D0D"/>
          <w:sz w:val="21"/>
          <w:szCs w:val="21"/>
        </w:rPr>
        <w:t xml:space="preserve">Milano, </w:t>
      </w:r>
      <w:r w:rsidR="00F3713B">
        <w:rPr>
          <w:rFonts w:ascii="Arial" w:eastAsia="Batang" w:hAnsi="Arial" w:cs="Arial"/>
          <w:b/>
          <w:bCs/>
          <w:color w:val="0D0D0D"/>
          <w:sz w:val="21"/>
          <w:szCs w:val="21"/>
        </w:rPr>
        <w:t>8</w:t>
      </w:r>
      <w:bookmarkStart w:id="0" w:name="_GoBack"/>
      <w:bookmarkEnd w:id="0"/>
      <w:r w:rsidR="000546C9" w:rsidRPr="0079031F">
        <w:rPr>
          <w:rFonts w:ascii="Arial" w:eastAsia="Batang" w:hAnsi="Arial" w:cs="Arial"/>
          <w:b/>
          <w:bCs/>
          <w:color w:val="0D0D0D"/>
          <w:sz w:val="21"/>
          <w:szCs w:val="21"/>
        </w:rPr>
        <w:t xml:space="preserve"> novembre 2018 –</w:t>
      </w:r>
      <w:r w:rsidR="000546C9" w:rsidRPr="0079031F">
        <w:rPr>
          <w:rFonts w:ascii="Arial" w:eastAsia="Batang" w:hAnsi="Arial" w:cs="Arial"/>
          <w:bCs/>
          <w:color w:val="0D0D0D"/>
          <w:sz w:val="21"/>
          <w:szCs w:val="21"/>
        </w:rPr>
        <w:t xml:space="preserve"> </w:t>
      </w:r>
      <w:r w:rsidR="009C160D" w:rsidRPr="0079031F">
        <w:rPr>
          <w:rFonts w:ascii="Arial" w:eastAsia="Batang" w:hAnsi="Arial" w:cs="Arial"/>
          <w:bCs/>
          <w:color w:val="0D0D0D"/>
          <w:sz w:val="21"/>
          <w:szCs w:val="21"/>
        </w:rPr>
        <w:t xml:space="preserve">Non più </w:t>
      </w:r>
      <w:r w:rsidR="00EA3884" w:rsidRPr="0079031F">
        <w:rPr>
          <w:rFonts w:ascii="Arial" w:eastAsia="Batang" w:hAnsi="Arial" w:cs="Arial"/>
          <w:bCs/>
          <w:color w:val="0D0D0D"/>
          <w:sz w:val="21"/>
          <w:szCs w:val="21"/>
        </w:rPr>
        <w:t>grandi eserciti di</w:t>
      </w:r>
      <w:r w:rsidR="009C160D" w:rsidRPr="0079031F">
        <w:rPr>
          <w:rFonts w:ascii="Arial" w:eastAsia="Batang" w:hAnsi="Arial" w:cs="Arial"/>
          <w:bCs/>
          <w:color w:val="0D0D0D"/>
          <w:sz w:val="21"/>
          <w:szCs w:val="21"/>
        </w:rPr>
        <w:t xml:space="preserve"> generici </w:t>
      </w:r>
      <w:r w:rsidR="002C1201">
        <w:rPr>
          <w:rFonts w:ascii="Arial" w:eastAsia="Batang" w:hAnsi="Arial" w:cs="Arial"/>
          <w:bCs/>
          <w:color w:val="0D0D0D"/>
          <w:sz w:val="21"/>
          <w:szCs w:val="21"/>
        </w:rPr>
        <w:t>batteri</w:t>
      </w:r>
      <w:r w:rsidR="009C160D" w:rsidRPr="0079031F">
        <w:rPr>
          <w:rFonts w:ascii="Arial" w:eastAsia="Batang" w:hAnsi="Arial" w:cs="Arial"/>
          <w:bCs/>
          <w:color w:val="0D0D0D"/>
          <w:sz w:val="21"/>
          <w:szCs w:val="21"/>
        </w:rPr>
        <w:t xml:space="preserve"> </w:t>
      </w:r>
      <w:r w:rsidR="002C1201">
        <w:rPr>
          <w:rFonts w:ascii="Arial" w:eastAsia="Batang" w:hAnsi="Arial" w:cs="Arial"/>
          <w:bCs/>
          <w:color w:val="0D0D0D"/>
          <w:sz w:val="21"/>
          <w:szCs w:val="21"/>
        </w:rPr>
        <w:t>“</w:t>
      </w:r>
      <w:r w:rsidR="009C160D" w:rsidRPr="0079031F">
        <w:rPr>
          <w:rFonts w:ascii="Arial" w:eastAsia="Batang" w:hAnsi="Arial" w:cs="Arial"/>
          <w:bCs/>
          <w:color w:val="0D0D0D"/>
          <w:sz w:val="21"/>
          <w:szCs w:val="21"/>
        </w:rPr>
        <w:t>buoni</w:t>
      </w:r>
      <w:r w:rsidR="002C1201">
        <w:rPr>
          <w:rFonts w:ascii="Arial" w:eastAsia="Batang" w:hAnsi="Arial" w:cs="Arial"/>
          <w:bCs/>
          <w:color w:val="0D0D0D"/>
          <w:sz w:val="21"/>
          <w:szCs w:val="21"/>
        </w:rPr>
        <w:t>”,</w:t>
      </w:r>
      <w:r w:rsidR="009C160D" w:rsidRPr="0079031F">
        <w:rPr>
          <w:rFonts w:ascii="Arial" w:eastAsia="Batang" w:hAnsi="Arial" w:cs="Arial"/>
          <w:bCs/>
          <w:color w:val="0D0D0D"/>
          <w:sz w:val="21"/>
          <w:szCs w:val="21"/>
        </w:rPr>
        <w:t xml:space="preserve"> che si limitano a colonizzare l’intestino per lasciare poco spazio </w:t>
      </w:r>
      <w:r w:rsidR="00EA3884" w:rsidRPr="0079031F">
        <w:rPr>
          <w:rFonts w:ascii="Arial" w:eastAsia="Batang" w:hAnsi="Arial" w:cs="Arial"/>
          <w:bCs/>
          <w:color w:val="0D0D0D"/>
          <w:sz w:val="21"/>
          <w:szCs w:val="21"/>
        </w:rPr>
        <w:t xml:space="preserve">all’azione degli agenti patogeni. </w:t>
      </w:r>
      <w:r w:rsidR="00612F8C" w:rsidRPr="0079031F">
        <w:rPr>
          <w:rFonts w:ascii="Arial" w:eastAsia="Batang" w:hAnsi="Arial" w:cs="Arial"/>
          <w:bCs/>
          <w:color w:val="0D0D0D"/>
          <w:sz w:val="21"/>
          <w:szCs w:val="21"/>
        </w:rPr>
        <w:t xml:space="preserve">Come piccole squadre speciali di soldati “scelti”, </w:t>
      </w:r>
      <w:r w:rsidR="00431911" w:rsidRPr="0079031F">
        <w:rPr>
          <w:rFonts w:ascii="Arial" w:eastAsia="Batang" w:hAnsi="Arial" w:cs="Arial"/>
          <w:bCs/>
          <w:color w:val="0D0D0D"/>
          <w:sz w:val="21"/>
          <w:szCs w:val="21"/>
        </w:rPr>
        <w:t>le più innovative formulazioni d</w:t>
      </w:r>
      <w:r w:rsidR="00612F8C" w:rsidRPr="0079031F">
        <w:rPr>
          <w:rFonts w:ascii="Arial" w:eastAsia="Batang" w:hAnsi="Arial" w:cs="Arial"/>
          <w:bCs/>
          <w:color w:val="0D0D0D"/>
          <w:sz w:val="21"/>
          <w:szCs w:val="21"/>
        </w:rPr>
        <w:t>i probiotici</w:t>
      </w:r>
      <w:r w:rsidR="00431911" w:rsidRPr="0079031F">
        <w:rPr>
          <w:rFonts w:ascii="Arial" w:eastAsia="Batang" w:hAnsi="Arial" w:cs="Arial"/>
          <w:bCs/>
          <w:color w:val="0D0D0D"/>
          <w:sz w:val="21"/>
          <w:szCs w:val="21"/>
        </w:rPr>
        <w:t xml:space="preserve">, a base di ceppi selezionati che hanno dimostrato una specifica </w:t>
      </w:r>
      <w:r w:rsidR="00AF66E8" w:rsidRPr="0079031F">
        <w:rPr>
          <w:rFonts w:ascii="Arial" w:eastAsia="Batang" w:hAnsi="Arial" w:cs="Arial"/>
          <w:bCs/>
          <w:color w:val="0D0D0D"/>
          <w:sz w:val="21"/>
          <w:szCs w:val="21"/>
        </w:rPr>
        <w:t>attività</w:t>
      </w:r>
      <w:r w:rsidR="00431911" w:rsidRPr="0079031F">
        <w:rPr>
          <w:rFonts w:ascii="Arial" w:eastAsia="Batang" w:hAnsi="Arial" w:cs="Arial"/>
          <w:bCs/>
          <w:color w:val="0D0D0D"/>
          <w:sz w:val="21"/>
          <w:szCs w:val="21"/>
        </w:rPr>
        <w:t xml:space="preserve"> di contrasto </w:t>
      </w:r>
      <w:r w:rsidR="00E65613">
        <w:rPr>
          <w:rFonts w:ascii="Arial" w:eastAsia="Batang" w:hAnsi="Arial" w:cs="Arial"/>
          <w:bCs/>
          <w:color w:val="0D0D0D"/>
          <w:sz w:val="21"/>
          <w:szCs w:val="21"/>
        </w:rPr>
        <w:t>sugli agenti infettivi</w:t>
      </w:r>
      <w:r w:rsidR="00431911" w:rsidRPr="0079031F">
        <w:rPr>
          <w:rFonts w:ascii="Arial" w:eastAsia="Batang" w:hAnsi="Arial" w:cs="Arial"/>
          <w:bCs/>
          <w:color w:val="0D0D0D"/>
          <w:sz w:val="21"/>
          <w:szCs w:val="21"/>
        </w:rPr>
        <w:t>, intervengono</w:t>
      </w:r>
      <w:r w:rsidR="00612F8C" w:rsidRPr="0079031F">
        <w:rPr>
          <w:rFonts w:ascii="Arial" w:eastAsia="Batang" w:hAnsi="Arial" w:cs="Arial"/>
          <w:bCs/>
          <w:color w:val="0D0D0D"/>
          <w:sz w:val="21"/>
          <w:szCs w:val="21"/>
        </w:rPr>
        <w:t xml:space="preserve"> in modo mirato</w:t>
      </w:r>
      <w:r w:rsidR="00FF6936" w:rsidRPr="0079031F">
        <w:rPr>
          <w:rFonts w:ascii="Arial" w:eastAsia="Batang" w:hAnsi="Arial" w:cs="Arial"/>
          <w:bCs/>
          <w:color w:val="0D0D0D"/>
          <w:sz w:val="21"/>
          <w:szCs w:val="21"/>
        </w:rPr>
        <w:t>,</w:t>
      </w:r>
      <w:r w:rsidR="006F4A30" w:rsidRPr="0079031F">
        <w:rPr>
          <w:rFonts w:ascii="Arial" w:eastAsia="Batang" w:hAnsi="Arial" w:cs="Arial"/>
          <w:bCs/>
          <w:color w:val="0D0D0D"/>
          <w:sz w:val="21"/>
          <w:szCs w:val="21"/>
        </w:rPr>
        <w:t xml:space="preserve"> </w:t>
      </w:r>
      <w:r w:rsidR="0029746D">
        <w:rPr>
          <w:rFonts w:ascii="Arial" w:eastAsia="Batang" w:hAnsi="Arial" w:cs="Arial"/>
          <w:bCs/>
          <w:color w:val="0D0D0D"/>
          <w:sz w:val="21"/>
          <w:szCs w:val="21"/>
        </w:rPr>
        <w:t xml:space="preserve">in funzione </w:t>
      </w:r>
      <w:r w:rsidR="006F4A30" w:rsidRPr="0079031F">
        <w:rPr>
          <w:rFonts w:ascii="Arial" w:eastAsia="Batang" w:hAnsi="Arial" w:cs="Arial"/>
          <w:bCs/>
          <w:color w:val="0D0D0D"/>
          <w:sz w:val="21"/>
          <w:szCs w:val="21"/>
        </w:rPr>
        <w:t>dell’</w:t>
      </w:r>
      <w:r w:rsidR="00612F8C" w:rsidRPr="0079031F">
        <w:rPr>
          <w:rFonts w:ascii="Arial" w:eastAsia="Batang" w:hAnsi="Arial" w:cs="Arial"/>
          <w:bCs/>
          <w:color w:val="0D0D0D"/>
          <w:sz w:val="21"/>
          <w:szCs w:val="21"/>
        </w:rPr>
        <w:t xml:space="preserve">organo e </w:t>
      </w:r>
      <w:r w:rsidR="006F4A30" w:rsidRPr="0079031F">
        <w:rPr>
          <w:rFonts w:ascii="Arial" w:eastAsia="Batang" w:hAnsi="Arial" w:cs="Arial"/>
          <w:bCs/>
          <w:color w:val="0D0D0D"/>
          <w:sz w:val="21"/>
          <w:szCs w:val="21"/>
        </w:rPr>
        <w:t xml:space="preserve">della </w:t>
      </w:r>
      <w:r w:rsidR="00431911" w:rsidRPr="0079031F">
        <w:rPr>
          <w:rFonts w:ascii="Arial" w:eastAsia="Batang" w:hAnsi="Arial" w:cs="Arial"/>
          <w:bCs/>
          <w:color w:val="0D0D0D"/>
          <w:sz w:val="21"/>
          <w:szCs w:val="21"/>
        </w:rPr>
        <w:t>patologia</w:t>
      </w:r>
      <w:r w:rsidR="00AC4E31" w:rsidRPr="0079031F">
        <w:rPr>
          <w:rFonts w:ascii="Arial" w:eastAsia="Batang" w:hAnsi="Arial" w:cs="Arial"/>
          <w:bCs/>
          <w:color w:val="0D0D0D"/>
          <w:sz w:val="21"/>
          <w:szCs w:val="21"/>
        </w:rPr>
        <w:t>.</w:t>
      </w:r>
      <w:r w:rsidR="00431911" w:rsidRPr="0079031F">
        <w:rPr>
          <w:rFonts w:ascii="Arial" w:eastAsia="Batang" w:hAnsi="Arial" w:cs="Arial"/>
          <w:bCs/>
          <w:color w:val="0D0D0D"/>
          <w:sz w:val="21"/>
          <w:szCs w:val="21"/>
        </w:rPr>
        <w:t xml:space="preserve"> </w:t>
      </w:r>
      <w:r w:rsidR="00962B8C" w:rsidRPr="0079031F">
        <w:rPr>
          <w:rFonts w:ascii="Arial" w:eastAsia="Batang" w:hAnsi="Arial" w:cs="Arial"/>
          <w:bCs/>
          <w:color w:val="0D0D0D"/>
          <w:sz w:val="21"/>
          <w:szCs w:val="21"/>
        </w:rPr>
        <w:t>Funziona così</w:t>
      </w:r>
      <w:r w:rsidR="00B66017">
        <w:rPr>
          <w:rFonts w:ascii="Arial" w:eastAsia="Batang" w:hAnsi="Arial" w:cs="Arial"/>
          <w:bCs/>
          <w:color w:val="0D0D0D"/>
          <w:sz w:val="21"/>
          <w:szCs w:val="21"/>
        </w:rPr>
        <w:t xml:space="preserve"> la </w:t>
      </w:r>
      <w:r w:rsidR="00B66017" w:rsidRPr="00B66017">
        <w:rPr>
          <w:rFonts w:ascii="Arial" w:eastAsia="Batang" w:hAnsi="Arial" w:cs="Arial"/>
          <w:b/>
          <w:bCs/>
          <w:color w:val="0D0D0D"/>
          <w:sz w:val="21"/>
          <w:szCs w:val="21"/>
        </w:rPr>
        <w:t>linea</w:t>
      </w:r>
      <w:r w:rsidR="00863F4E" w:rsidRPr="0079031F">
        <w:rPr>
          <w:rFonts w:ascii="Arial" w:eastAsia="Batang" w:hAnsi="Arial" w:cs="Arial"/>
          <w:bCs/>
          <w:color w:val="0D0D0D"/>
          <w:sz w:val="21"/>
          <w:szCs w:val="21"/>
        </w:rPr>
        <w:t xml:space="preserve"> </w:t>
      </w:r>
      <w:r w:rsidR="00863F4E" w:rsidRPr="0079031F">
        <w:rPr>
          <w:rFonts w:ascii="Arial" w:eastAsia="Batang" w:hAnsi="Arial" w:cs="Arial"/>
          <w:b/>
          <w:bCs/>
          <w:color w:val="0D0D0D"/>
          <w:sz w:val="21"/>
          <w:szCs w:val="21"/>
        </w:rPr>
        <w:t>ABI</w:t>
      </w:r>
      <w:r w:rsidR="00863F4E" w:rsidRPr="0079031F">
        <w:rPr>
          <w:rFonts w:ascii="Arial" w:eastAsia="Batang" w:hAnsi="Arial" w:cs="Arial"/>
          <w:bCs/>
          <w:color w:val="0D0D0D"/>
          <w:sz w:val="21"/>
          <w:szCs w:val="21"/>
        </w:rPr>
        <w:t xml:space="preserve"> di </w:t>
      </w:r>
      <w:r w:rsidR="00863F4E" w:rsidRPr="0079031F">
        <w:rPr>
          <w:rFonts w:ascii="Arial" w:eastAsia="Batang" w:hAnsi="Arial" w:cs="Arial"/>
          <w:b/>
          <w:bCs/>
          <w:color w:val="0D0D0D"/>
          <w:sz w:val="21"/>
          <w:szCs w:val="21"/>
        </w:rPr>
        <w:t>Aurora Biofarma</w:t>
      </w:r>
      <w:r w:rsidR="00C92ECA" w:rsidRPr="0079031F">
        <w:rPr>
          <w:rFonts w:ascii="Arial" w:eastAsia="Batang" w:hAnsi="Arial" w:cs="Arial"/>
          <w:bCs/>
          <w:color w:val="0D0D0D"/>
          <w:sz w:val="21"/>
          <w:szCs w:val="21"/>
        </w:rPr>
        <w:t xml:space="preserve">: </w:t>
      </w:r>
      <w:r w:rsidR="00863F4E" w:rsidRPr="0079031F">
        <w:rPr>
          <w:rFonts w:ascii="Arial" w:eastAsia="Batang" w:hAnsi="Arial" w:cs="Arial"/>
          <w:bCs/>
          <w:color w:val="0D0D0D"/>
          <w:sz w:val="21"/>
          <w:szCs w:val="21"/>
        </w:rPr>
        <w:t xml:space="preserve">tre prodotti – </w:t>
      </w:r>
      <w:r w:rsidR="00863F4E" w:rsidRPr="0079031F">
        <w:rPr>
          <w:rFonts w:ascii="Arial" w:eastAsia="Batang" w:hAnsi="Arial" w:cs="Arial"/>
          <w:b/>
          <w:bCs/>
          <w:color w:val="0D0D0D"/>
          <w:sz w:val="21"/>
          <w:szCs w:val="21"/>
        </w:rPr>
        <w:t>Abincol</w:t>
      </w:r>
      <w:r w:rsidR="006F4A30" w:rsidRPr="008C1928">
        <w:rPr>
          <w:rFonts w:ascii="Arial" w:eastAsia="Batang" w:hAnsi="Arial" w:cs="Arial"/>
          <w:b/>
          <w:bCs/>
          <w:color w:val="0D0D0D"/>
          <w:sz w:val="21"/>
          <w:szCs w:val="21"/>
          <w:vertAlign w:val="superscript"/>
        </w:rPr>
        <w:t>®</w:t>
      </w:r>
      <w:r w:rsidR="00863F4E" w:rsidRPr="0079031F">
        <w:rPr>
          <w:rFonts w:ascii="Arial" w:eastAsia="Batang" w:hAnsi="Arial" w:cs="Arial"/>
          <w:bCs/>
          <w:color w:val="0D0D0D"/>
          <w:sz w:val="21"/>
          <w:szCs w:val="21"/>
        </w:rPr>
        <w:t xml:space="preserve"> </w:t>
      </w:r>
      <w:r w:rsidR="00C21E1D" w:rsidRPr="0079031F">
        <w:rPr>
          <w:rFonts w:ascii="Arial" w:eastAsia="Batang" w:hAnsi="Arial" w:cs="Arial"/>
          <w:bCs/>
          <w:color w:val="0D0D0D"/>
          <w:sz w:val="21"/>
          <w:szCs w:val="21"/>
        </w:rPr>
        <w:t xml:space="preserve">specializzato per le disbiosi del colon, </w:t>
      </w:r>
      <w:r w:rsidR="00C21E1D" w:rsidRPr="0079031F">
        <w:rPr>
          <w:rFonts w:ascii="Arial" w:eastAsia="Batang" w:hAnsi="Arial" w:cs="Arial"/>
          <w:b/>
          <w:bCs/>
          <w:color w:val="0D0D0D"/>
          <w:sz w:val="21"/>
          <w:szCs w:val="21"/>
        </w:rPr>
        <w:t xml:space="preserve">Abiflor </w:t>
      </w:r>
      <w:r w:rsidR="006F4A30" w:rsidRPr="0079031F">
        <w:rPr>
          <w:rFonts w:ascii="Arial" w:eastAsia="Batang" w:hAnsi="Arial" w:cs="Arial"/>
          <w:b/>
          <w:bCs/>
          <w:color w:val="0D0D0D"/>
          <w:sz w:val="21"/>
          <w:szCs w:val="21"/>
        </w:rPr>
        <w:t>B</w:t>
      </w:r>
      <w:r w:rsidR="00C21E1D" w:rsidRPr="0079031F">
        <w:rPr>
          <w:rFonts w:ascii="Arial" w:eastAsia="Batang" w:hAnsi="Arial" w:cs="Arial"/>
          <w:b/>
          <w:bCs/>
          <w:color w:val="0D0D0D"/>
          <w:sz w:val="21"/>
          <w:szCs w:val="21"/>
        </w:rPr>
        <w:t>aby</w:t>
      </w:r>
      <w:r w:rsidR="006F4A30" w:rsidRPr="008C1928">
        <w:rPr>
          <w:rFonts w:ascii="Arial" w:eastAsia="Batang" w:hAnsi="Arial" w:cs="Arial"/>
          <w:b/>
          <w:bCs/>
          <w:color w:val="0D0D0D"/>
          <w:sz w:val="21"/>
          <w:szCs w:val="21"/>
          <w:vertAlign w:val="superscript"/>
        </w:rPr>
        <w:t>®</w:t>
      </w:r>
      <w:r w:rsidR="00C21E1D" w:rsidRPr="0079031F">
        <w:rPr>
          <w:rFonts w:ascii="Arial" w:eastAsia="Batang" w:hAnsi="Arial" w:cs="Arial"/>
          <w:bCs/>
          <w:color w:val="0D0D0D"/>
          <w:sz w:val="21"/>
          <w:szCs w:val="21"/>
        </w:rPr>
        <w:t xml:space="preserve"> indicato nei disturbi gastrointestinali dei bambini</w:t>
      </w:r>
      <w:r w:rsidR="00F47EB6">
        <w:rPr>
          <w:rFonts w:ascii="Arial" w:eastAsia="Batang" w:hAnsi="Arial" w:cs="Arial"/>
          <w:bCs/>
          <w:color w:val="0D0D0D"/>
          <w:sz w:val="21"/>
          <w:szCs w:val="21"/>
        </w:rPr>
        <w:t>, fin dal primo giorno di vita,</w:t>
      </w:r>
      <w:r w:rsidR="00C21E1D" w:rsidRPr="0079031F">
        <w:rPr>
          <w:rFonts w:ascii="Arial" w:eastAsia="Batang" w:hAnsi="Arial" w:cs="Arial"/>
          <w:bCs/>
          <w:color w:val="0D0D0D"/>
          <w:sz w:val="21"/>
          <w:szCs w:val="21"/>
        </w:rPr>
        <w:t xml:space="preserve"> e </w:t>
      </w:r>
      <w:r w:rsidR="00C21E1D" w:rsidRPr="0079031F">
        <w:rPr>
          <w:rFonts w:ascii="Arial" w:eastAsia="Batang" w:hAnsi="Arial" w:cs="Arial"/>
          <w:b/>
          <w:bCs/>
          <w:color w:val="0D0D0D"/>
          <w:sz w:val="21"/>
          <w:szCs w:val="21"/>
        </w:rPr>
        <w:t>Abivisor</w:t>
      </w:r>
      <w:r w:rsidR="006F4A30" w:rsidRPr="008C1928">
        <w:rPr>
          <w:rFonts w:ascii="Arial" w:eastAsia="Batang" w:hAnsi="Arial" w:cs="Arial"/>
          <w:b/>
          <w:bCs/>
          <w:color w:val="0D0D0D"/>
          <w:sz w:val="21"/>
          <w:szCs w:val="21"/>
          <w:vertAlign w:val="superscript"/>
        </w:rPr>
        <w:t>®</w:t>
      </w:r>
      <w:r w:rsidR="00C21E1D" w:rsidRPr="0079031F">
        <w:rPr>
          <w:rFonts w:ascii="Arial" w:eastAsia="Batang" w:hAnsi="Arial" w:cs="Arial"/>
          <w:bCs/>
          <w:color w:val="0D0D0D"/>
          <w:sz w:val="21"/>
          <w:szCs w:val="21"/>
        </w:rPr>
        <w:t xml:space="preserve">, attivo sulla mucosa dello stomaco – </w:t>
      </w:r>
      <w:r w:rsidR="00C92ECA" w:rsidRPr="0079031F">
        <w:rPr>
          <w:rFonts w:ascii="Arial" w:eastAsia="Batang" w:hAnsi="Arial" w:cs="Arial"/>
          <w:bCs/>
          <w:color w:val="0D0D0D"/>
          <w:sz w:val="21"/>
          <w:szCs w:val="21"/>
        </w:rPr>
        <w:t>che</w:t>
      </w:r>
      <w:r w:rsidR="00AF66E8" w:rsidRPr="0079031F">
        <w:rPr>
          <w:rFonts w:ascii="Arial" w:eastAsia="Batang" w:hAnsi="Arial" w:cs="Arial"/>
          <w:bCs/>
          <w:color w:val="0D0D0D"/>
          <w:sz w:val="21"/>
          <w:szCs w:val="21"/>
        </w:rPr>
        <w:t>,</w:t>
      </w:r>
      <w:r w:rsidR="00C92ECA" w:rsidRPr="0079031F">
        <w:rPr>
          <w:rFonts w:ascii="Arial" w:eastAsia="Batang" w:hAnsi="Arial" w:cs="Arial"/>
          <w:bCs/>
          <w:color w:val="0D0D0D"/>
          <w:sz w:val="21"/>
          <w:szCs w:val="21"/>
        </w:rPr>
        <w:t xml:space="preserve"> </w:t>
      </w:r>
      <w:r w:rsidR="00AF66E8" w:rsidRPr="0079031F">
        <w:rPr>
          <w:rFonts w:ascii="Arial" w:eastAsia="Batang" w:hAnsi="Arial" w:cs="Arial"/>
          <w:bCs/>
          <w:color w:val="0D0D0D"/>
          <w:sz w:val="21"/>
          <w:szCs w:val="21"/>
        </w:rPr>
        <w:t xml:space="preserve">agendo per </w:t>
      </w:r>
      <w:r w:rsidR="00AF66E8" w:rsidRPr="0079031F">
        <w:rPr>
          <w:rFonts w:ascii="Arial" w:eastAsia="Batang" w:hAnsi="Arial" w:cs="Arial"/>
          <w:b/>
          <w:bCs/>
          <w:color w:val="0D0D0D"/>
          <w:sz w:val="21"/>
          <w:szCs w:val="21"/>
        </w:rPr>
        <w:t>competenza d’organo</w:t>
      </w:r>
      <w:r w:rsidR="00AF66E8" w:rsidRPr="0079031F">
        <w:rPr>
          <w:rFonts w:ascii="Arial" w:eastAsia="Batang" w:hAnsi="Arial" w:cs="Arial"/>
          <w:bCs/>
          <w:color w:val="0D0D0D"/>
          <w:sz w:val="21"/>
          <w:szCs w:val="21"/>
        </w:rPr>
        <w:t xml:space="preserve"> e </w:t>
      </w:r>
      <w:r w:rsidR="00AF66E8" w:rsidRPr="0079031F">
        <w:rPr>
          <w:rFonts w:ascii="Arial" w:eastAsia="Batang" w:hAnsi="Arial" w:cs="Arial"/>
          <w:b/>
          <w:bCs/>
          <w:color w:val="0D0D0D"/>
          <w:sz w:val="21"/>
          <w:szCs w:val="21"/>
        </w:rPr>
        <w:t>composizione ceppo-specifica</w:t>
      </w:r>
      <w:r w:rsidR="00AF66E8" w:rsidRPr="0079031F">
        <w:rPr>
          <w:rFonts w:ascii="Arial" w:eastAsia="Batang" w:hAnsi="Arial" w:cs="Arial"/>
          <w:bCs/>
          <w:color w:val="0D0D0D"/>
          <w:sz w:val="21"/>
          <w:szCs w:val="21"/>
        </w:rPr>
        <w:t xml:space="preserve">, </w:t>
      </w:r>
      <w:r w:rsidR="00C21E1D" w:rsidRPr="0079031F">
        <w:rPr>
          <w:rFonts w:ascii="Arial" w:eastAsia="Batang" w:hAnsi="Arial" w:cs="Arial"/>
          <w:bCs/>
          <w:color w:val="0D0D0D"/>
          <w:sz w:val="21"/>
          <w:szCs w:val="21"/>
        </w:rPr>
        <w:t>inaugura</w:t>
      </w:r>
      <w:r w:rsidR="00C92ECA" w:rsidRPr="0079031F">
        <w:rPr>
          <w:rFonts w:ascii="Arial" w:eastAsia="Batang" w:hAnsi="Arial" w:cs="Arial"/>
          <w:bCs/>
          <w:color w:val="0D0D0D"/>
          <w:sz w:val="21"/>
          <w:szCs w:val="21"/>
        </w:rPr>
        <w:t>no</w:t>
      </w:r>
      <w:r w:rsidR="00C21E1D" w:rsidRPr="0079031F">
        <w:rPr>
          <w:rFonts w:ascii="Arial" w:eastAsia="Batang" w:hAnsi="Arial" w:cs="Arial"/>
          <w:bCs/>
          <w:color w:val="0D0D0D"/>
          <w:sz w:val="21"/>
          <w:szCs w:val="21"/>
        </w:rPr>
        <w:t xml:space="preserve"> una </w:t>
      </w:r>
      <w:r w:rsidR="00C21E1D" w:rsidRPr="0079031F">
        <w:rPr>
          <w:rFonts w:ascii="Arial" w:eastAsia="Batang" w:hAnsi="Arial" w:cs="Arial"/>
          <w:b/>
          <w:bCs/>
          <w:color w:val="0D0D0D"/>
          <w:sz w:val="21"/>
          <w:szCs w:val="21"/>
        </w:rPr>
        <w:t xml:space="preserve">nuova </w:t>
      </w:r>
      <w:r w:rsidR="002C282F">
        <w:rPr>
          <w:rFonts w:ascii="Arial" w:eastAsia="Batang" w:hAnsi="Arial" w:cs="Arial"/>
          <w:b/>
          <w:bCs/>
          <w:color w:val="0D0D0D"/>
          <w:sz w:val="21"/>
          <w:szCs w:val="21"/>
        </w:rPr>
        <w:t xml:space="preserve">generazione </w:t>
      </w:r>
      <w:r w:rsidR="00C21E1D" w:rsidRPr="0079031F">
        <w:rPr>
          <w:rFonts w:ascii="Arial" w:eastAsia="Batang" w:hAnsi="Arial" w:cs="Arial"/>
          <w:b/>
          <w:bCs/>
          <w:color w:val="0D0D0D"/>
          <w:sz w:val="21"/>
          <w:szCs w:val="21"/>
        </w:rPr>
        <w:t>di probiotici</w:t>
      </w:r>
      <w:r w:rsidR="00C21E1D" w:rsidRPr="0079031F">
        <w:rPr>
          <w:rFonts w:ascii="Arial" w:eastAsia="Batang" w:hAnsi="Arial" w:cs="Arial"/>
          <w:bCs/>
          <w:color w:val="0D0D0D"/>
          <w:sz w:val="21"/>
          <w:szCs w:val="21"/>
        </w:rPr>
        <w:t>.</w:t>
      </w:r>
    </w:p>
    <w:p w:rsidR="000546C9" w:rsidRPr="0079031F" w:rsidRDefault="000546C9" w:rsidP="0079031F">
      <w:pPr>
        <w:shd w:val="clear" w:color="auto" w:fill="FFFFFF"/>
        <w:spacing w:after="0" w:line="240" w:lineRule="auto"/>
        <w:jc w:val="both"/>
        <w:outlineLvl w:val="2"/>
        <w:rPr>
          <w:rFonts w:ascii="Arial" w:eastAsia="Batang" w:hAnsi="Arial" w:cs="Arial"/>
          <w:bCs/>
          <w:color w:val="0D0D0D"/>
          <w:sz w:val="21"/>
          <w:szCs w:val="21"/>
        </w:rPr>
      </w:pPr>
    </w:p>
    <w:p w:rsidR="00A40E88" w:rsidRPr="0079031F" w:rsidRDefault="00C609B3" w:rsidP="0079031F">
      <w:pPr>
        <w:shd w:val="clear" w:color="auto" w:fill="FFFFFF"/>
        <w:spacing w:after="0" w:line="240" w:lineRule="auto"/>
        <w:jc w:val="both"/>
        <w:outlineLvl w:val="2"/>
        <w:rPr>
          <w:rFonts w:ascii="Arial" w:eastAsia="Batang" w:hAnsi="Arial" w:cs="Arial"/>
          <w:bCs/>
          <w:color w:val="0D0D0D"/>
          <w:sz w:val="21"/>
          <w:szCs w:val="21"/>
        </w:rPr>
      </w:pPr>
      <w:r w:rsidRPr="0079031F">
        <w:rPr>
          <w:rFonts w:ascii="Arial" w:eastAsia="Batang" w:hAnsi="Arial" w:cs="Arial"/>
          <w:bCs/>
          <w:color w:val="0D0D0D"/>
          <w:sz w:val="21"/>
          <w:szCs w:val="21"/>
        </w:rPr>
        <w:t>I probiotici sono definiti da OMS</w:t>
      </w:r>
      <w:r w:rsidR="00BD03D6">
        <w:rPr>
          <w:rFonts w:ascii="Arial" w:eastAsia="Batang" w:hAnsi="Arial" w:cs="Arial"/>
          <w:bCs/>
          <w:color w:val="0D0D0D"/>
          <w:sz w:val="21"/>
          <w:szCs w:val="21"/>
        </w:rPr>
        <w:t xml:space="preserve"> e </w:t>
      </w:r>
      <w:r w:rsidRPr="0079031F">
        <w:rPr>
          <w:rFonts w:ascii="Arial" w:eastAsia="Batang" w:hAnsi="Arial" w:cs="Arial"/>
          <w:bCs/>
          <w:color w:val="0D0D0D"/>
          <w:sz w:val="21"/>
          <w:szCs w:val="21"/>
        </w:rPr>
        <w:t xml:space="preserve">FAO </w:t>
      </w:r>
      <w:r w:rsidRPr="0079031F">
        <w:rPr>
          <w:rFonts w:ascii="Arial" w:eastAsia="Batang" w:hAnsi="Arial" w:cs="Arial"/>
          <w:b/>
          <w:bCs/>
          <w:i/>
          <w:color w:val="0D0D0D"/>
          <w:sz w:val="21"/>
          <w:szCs w:val="21"/>
        </w:rPr>
        <w:t>“microrganismi vivi che, somministrati in quantità adeguate, conferiscono un beneficio all’ospite”</w:t>
      </w:r>
      <w:r w:rsidR="00693B75" w:rsidRPr="0079031F">
        <w:rPr>
          <w:rFonts w:ascii="Arial" w:eastAsia="Batang" w:hAnsi="Arial" w:cs="Arial"/>
          <w:bCs/>
          <w:color w:val="0D0D0D"/>
          <w:sz w:val="21"/>
          <w:szCs w:val="21"/>
        </w:rPr>
        <w:t>. C</w:t>
      </w:r>
      <w:r w:rsidRPr="0079031F">
        <w:rPr>
          <w:rFonts w:ascii="Arial" w:eastAsia="Batang" w:hAnsi="Arial" w:cs="Arial"/>
          <w:bCs/>
          <w:color w:val="0D0D0D"/>
          <w:sz w:val="21"/>
          <w:szCs w:val="21"/>
        </w:rPr>
        <w:t>ome recita il nome (“a favore della vita”), contribui</w:t>
      </w:r>
      <w:r w:rsidR="005550B4">
        <w:rPr>
          <w:rFonts w:ascii="Arial" w:eastAsia="Batang" w:hAnsi="Arial" w:cs="Arial"/>
          <w:bCs/>
          <w:color w:val="0D0D0D"/>
          <w:sz w:val="21"/>
          <w:szCs w:val="21"/>
        </w:rPr>
        <w:t>scono</w:t>
      </w:r>
      <w:r w:rsidRPr="0079031F">
        <w:rPr>
          <w:rFonts w:ascii="Arial" w:eastAsia="Batang" w:hAnsi="Arial" w:cs="Arial"/>
          <w:bCs/>
          <w:color w:val="0D0D0D"/>
          <w:sz w:val="21"/>
          <w:szCs w:val="21"/>
        </w:rPr>
        <w:t xml:space="preserve"> al </w:t>
      </w:r>
      <w:r w:rsidR="00693B75" w:rsidRPr="0079031F">
        <w:rPr>
          <w:rFonts w:ascii="Arial" w:eastAsia="Batang" w:hAnsi="Arial" w:cs="Arial"/>
          <w:bCs/>
          <w:color w:val="0D0D0D"/>
          <w:sz w:val="21"/>
          <w:szCs w:val="21"/>
        </w:rPr>
        <w:t xml:space="preserve">nostro </w:t>
      </w:r>
      <w:r w:rsidRPr="0079031F">
        <w:rPr>
          <w:rFonts w:ascii="Arial" w:eastAsia="Batang" w:hAnsi="Arial" w:cs="Arial"/>
          <w:bCs/>
          <w:color w:val="0D0D0D"/>
          <w:sz w:val="21"/>
          <w:szCs w:val="21"/>
        </w:rPr>
        <w:t>benessere</w:t>
      </w:r>
      <w:r w:rsidR="00693B75" w:rsidRPr="0079031F">
        <w:rPr>
          <w:rFonts w:ascii="Arial" w:eastAsia="Batang" w:hAnsi="Arial" w:cs="Arial"/>
          <w:bCs/>
          <w:color w:val="0D0D0D"/>
          <w:sz w:val="21"/>
          <w:szCs w:val="21"/>
        </w:rPr>
        <w:t xml:space="preserve"> </w:t>
      </w:r>
      <w:r w:rsidR="00AB4E5B" w:rsidRPr="0079031F">
        <w:rPr>
          <w:rFonts w:ascii="Arial" w:eastAsia="Batang" w:hAnsi="Arial" w:cs="Arial"/>
          <w:bCs/>
          <w:color w:val="0D0D0D"/>
          <w:sz w:val="21"/>
          <w:szCs w:val="21"/>
        </w:rPr>
        <w:t xml:space="preserve">grazie alla capacità di riequilibrare il </w:t>
      </w:r>
      <w:r w:rsidR="00AB4E5B" w:rsidRPr="0079031F">
        <w:rPr>
          <w:rFonts w:ascii="Arial" w:eastAsia="Batang" w:hAnsi="Arial" w:cs="Arial"/>
          <w:b/>
          <w:bCs/>
          <w:color w:val="0D0D0D"/>
          <w:sz w:val="21"/>
          <w:szCs w:val="21"/>
        </w:rPr>
        <w:t>microbiota</w:t>
      </w:r>
      <w:r w:rsidR="00693B75" w:rsidRPr="0079031F">
        <w:rPr>
          <w:rFonts w:ascii="Arial" w:eastAsia="Batang" w:hAnsi="Arial" w:cs="Arial"/>
          <w:bCs/>
          <w:color w:val="0D0D0D"/>
          <w:sz w:val="21"/>
          <w:szCs w:val="21"/>
        </w:rPr>
        <w:t>,</w:t>
      </w:r>
      <w:r w:rsidR="002169D8" w:rsidRPr="0079031F">
        <w:rPr>
          <w:rFonts w:ascii="Arial" w:eastAsia="Batang" w:hAnsi="Arial" w:cs="Arial"/>
          <w:bCs/>
          <w:color w:val="0D0D0D"/>
          <w:sz w:val="21"/>
          <w:szCs w:val="21"/>
        </w:rPr>
        <w:t xml:space="preserve"> </w:t>
      </w:r>
      <w:r w:rsidR="00693B75" w:rsidRPr="0079031F">
        <w:rPr>
          <w:rFonts w:ascii="Arial" w:eastAsia="Batang" w:hAnsi="Arial" w:cs="Arial"/>
          <w:bCs/>
          <w:color w:val="0D0D0D"/>
          <w:sz w:val="21"/>
          <w:szCs w:val="21"/>
        </w:rPr>
        <w:t>l’insieme di batteri che risied</w:t>
      </w:r>
      <w:r w:rsidR="005550B4">
        <w:rPr>
          <w:rFonts w:ascii="Arial" w:eastAsia="Batang" w:hAnsi="Arial" w:cs="Arial"/>
          <w:bCs/>
          <w:color w:val="0D0D0D"/>
          <w:sz w:val="21"/>
          <w:szCs w:val="21"/>
        </w:rPr>
        <w:t>e</w:t>
      </w:r>
      <w:r w:rsidR="00693B75" w:rsidRPr="0079031F">
        <w:rPr>
          <w:rFonts w:ascii="Arial" w:eastAsia="Batang" w:hAnsi="Arial" w:cs="Arial"/>
          <w:bCs/>
          <w:color w:val="0D0D0D"/>
          <w:sz w:val="21"/>
          <w:szCs w:val="21"/>
        </w:rPr>
        <w:t xml:space="preserve"> nell’organismo</w:t>
      </w:r>
      <w:r w:rsidR="00C36883" w:rsidRPr="0079031F">
        <w:rPr>
          <w:rFonts w:ascii="Arial" w:eastAsia="Batang" w:hAnsi="Arial" w:cs="Arial"/>
          <w:bCs/>
          <w:color w:val="0D0D0D"/>
          <w:sz w:val="21"/>
          <w:szCs w:val="21"/>
        </w:rPr>
        <w:t xml:space="preserve"> </w:t>
      </w:r>
      <w:r w:rsidR="00255D66" w:rsidRPr="0079031F">
        <w:rPr>
          <w:rFonts w:ascii="Arial" w:eastAsia="Batang" w:hAnsi="Arial" w:cs="Arial"/>
          <w:bCs/>
          <w:color w:val="0D0D0D"/>
          <w:sz w:val="21"/>
          <w:szCs w:val="21"/>
        </w:rPr>
        <w:t>(</w:t>
      </w:r>
      <w:r w:rsidR="00C36883" w:rsidRPr="0079031F">
        <w:rPr>
          <w:rFonts w:ascii="Arial" w:eastAsia="Batang" w:hAnsi="Arial" w:cs="Arial"/>
          <w:bCs/>
          <w:color w:val="0D0D0D"/>
          <w:sz w:val="21"/>
          <w:szCs w:val="21"/>
        </w:rPr>
        <w:t>in particolare nel tratto</w:t>
      </w:r>
      <w:r w:rsidR="00693B75" w:rsidRPr="0079031F">
        <w:rPr>
          <w:rFonts w:ascii="Arial" w:eastAsia="Batang" w:hAnsi="Arial" w:cs="Arial"/>
          <w:bCs/>
          <w:color w:val="0D0D0D"/>
          <w:sz w:val="21"/>
          <w:szCs w:val="21"/>
        </w:rPr>
        <w:t xml:space="preserve"> </w:t>
      </w:r>
      <w:r w:rsidR="00C36883" w:rsidRPr="0079031F">
        <w:rPr>
          <w:rFonts w:ascii="Arial" w:eastAsia="Batang" w:hAnsi="Arial" w:cs="Arial"/>
          <w:bCs/>
          <w:color w:val="0D0D0D"/>
          <w:sz w:val="21"/>
          <w:szCs w:val="21"/>
        </w:rPr>
        <w:t>gastro-intestinale</w:t>
      </w:r>
      <w:r w:rsidR="00F52A86">
        <w:rPr>
          <w:rFonts w:ascii="Arial" w:eastAsia="Batang" w:hAnsi="Arial" w:cs="Arial"/>
          <w:bCs/>
          <w:color w:val="0D0D0D"/>
          <w:sz w:val="21"/>
          <w:szCs w:val="21"/>
        </w:rPr>
        <w:t>,</w:t>
      </w:r>
      <w:r w:rsidR="00C36883" w:rsidRPr="0079031F">
        <w:rPr>
          <w:rFonts w:ascii="Arial" w:eastAsia="Batang" w:hAnsi="Arial" w:cs="Arial"/>
          <w:bCs/>
          <w:color w:val="0D0D0D"/>
          <w:sz w:val="21"/>
          <w:szCs w:val="21"/>
        </w:rPr>
        <w:t xml:space="preserve"> che</w:t>
      </w:r>
      <w:r w:rsidR="00693B75" w:rsidRPr="0079031F">
        <w:rPr>
          <w:rFonts w:ascii="Arial" w:eastAsia="Batang" w:hAnsi="Arial" w:cs="Arial"/>
          <w:bCs/>
          <w:color w:val="0D0D0D"/>
          <w:sz w:val="21"/>
          <w:szCs w:val="21"/>
        </w:rPr>
        <w:t xml:space="preserve"> ne ospita il 70%</w:t>
      </w:r>
      <w:r w:rsidR="00255D66" w:rsidRPr="0079031F">
        <w:rPr>
          <w:rFonts w:ascii="Arial" w:eastAsia="Batang" w:hAnsi="Arial" w:cs="Arial"/>
          <w:bCs/>
          <w:color w:val="0D0D0D"/>
          <w:sz w:val="21"/>
          <w:szCs w:val="21"/>
        </w:rPr>
        <w:t>)</w:t>
      </w:r>
      <w:r w:rsidR="00F52A86">
        <w:rPr>
          <w:rFonts w:ascii="Arial" w:eastAsia="Batang" w:hAnsi="Arial" w:cs="Arial"/>
          <w:bCs/>
          <w:color w:val="0D0D0D"/>
          <w:sz w:val="21"/>
          <w:szCs w:val="21"/>
        </w:rPr>
        <w:t>,</w:t>
      </w:r>
      <w:r w:rsidR="00255D66" w:rsidRPr="0079031F">
        <w:rPr>
          <w:rFonts w:ascii="Arial" w:eastAsia="Batang" w:hAnsi="Arial" w:cs="Arial"/>
          <w:bCs/>
          <w:color w:val="0D0D0D"/>
          <w:sz w:val="21"/>
          <w:szCs w:val="21"/>
        </w:rPr>
        <w:t xml:space="preserve"> favorendo</w:t>
      </w:r>
      <w:r w:rsidR="00C36883" w:rsidRPr="0079031F">
        <w:rPr>
          <w:rFonts w:ascii="Arial" w:eastAsia="Batang" w:hAnsi="Arial" w:cs="Arial"/>
          <w:bCs/>
          <w:color w:val="0D0D0D"/>
          <w:sz w:val="21"/>
          <w:szCs w:val="21"/>
        </w:rPr>
        <w:t xml:space="preserve"> la maturazione e lo sviluppo del </w:t>
      </w:r>
      <w:r w:rsidR="00C36883" w:rsidRPr="0079031F">
        <w:rPr>
          <w:rFonts w:ascii="Arial" w:eastAsia="Batang" w:hAnsi="Arial" w:cs="Arial"/>
          <w:b/>
          <w:bCs/>
          <w:color w:val="0D0D0D"/>
          <w:sz w:val="21"/>
          <w:szCs w:val="21"/>
        </w:rPr>
        <w:t>sistema immunitario</w:t>
      </w:r>
      <w:r w:rsidR="00693B75" w:rsidRPr="0079031F">
        <w:rPr>
          <w:rFonts w:ascii="Arial" w:eastAsia="Batang" w:hAnsi="Arial" w:cs="Arial"/>
          <w:bCs/>
          <w:color w:val="0D0D0D"/>
          <w:sz w:val="21"/>
          <w:szCs w:val="21"/>
        </w:rPr>
        <w:t xml:space="preserve">. </w:t>
      </w:r>
      <w:r w:rsidR="00C36883" w:rsidRPr="0079031F">
        <w:rPr>
          <w:rFonts w:ascii="Arial" w:eastAsia="Batang" w:hAnsi="Arial" w:cs="Arial"/>
          <w:bCs/>
          <w:color w:val="0D0D0D"/>
          <w:sz w:val="21"/>
          <w:szCs w:val="21"/>
        </w:rPr>
        <w:t xml:space="preserve">Il microbiota umano ha un ruolo </w:t>
      </w:r>
      <w:r w:rsidR="00672327" w:rsidRPr="0079031F">
        <w:rPr>
          <w:rFonts w:ascii="Arial" w:eastAsia="Batang" w:hAnsi="Arial" w:cs="Arial"/>
          <w:bCs/>
          <w:color w:val="0D0D0D"/>
          <w:sz w:val="21"/>
          <w:szCs w:val="21"/>
        </w:rPr>
        <w:t>cruci</w:t>
      </w:r>
      <w:r w:rsidR="00C36883" w:rsidRPr="0079031F">
        <w:rPr>
          <w:rFonts w:ascii="Arial" w:eastAsia="Batang" w:hAnsi="Arial" w:cs="Arial"/>
          <w:bCs/>
          <w:color w:val="0D0D0D"/>
          <w:sz w:val="21"/>
          <w:szCs w:val="21"/>
        </w:rPr>
        <w:t xml:space="preserve">ale </w:t>
      </w:r>
      <w:r w:rsidR="00672327" w:rsidRPr="0079031F">
        <w:rPr>
          <w:rFonts w:ascii="Arial" w:eastAsia="Batang" w:hAnsi="Arial" w:cs="Arial"/>
          <w:bCs/>
          <w:color w:val="0D0D0D"/>
          <w:sz w:val="21"/>
          <w:szCs w:val="21"/>
        </w:rPr>
        <w:t>per</w:t>
      </w:r>
      <w:r w:rsidR="00C36883" w:rsidRPr="0079031F">
        <w:rPr>
          <w:rFonts w:ascii="Arial" w:eastAsia="Batang" w:hAnsi="Arial" w:cs="Arial"/>
          <w:bCs/>
          <w:color w:val="0D0D0D"/>
          <w:sz w:val="21"/>
          <w:szCs w:val="21"/>
        </w:rPr>
        <w:t xml:space="preserve"> il nostro stato di salute e </w:t>
      </w:r>
      <w:r w:rsidR="00E142F3" w:rsidRPr="0079031F">
        <w:rPr>
          <w:rFonts w:ascii="Arial" w:eastAsia="Batang" w:hAnsi="Arial" w:cs="Arial"/>
          <w:bCs/>
          <w:color w:val="0D0D0D"/>
          <w:sz w:val="21"/>
          <w:szCs w:val="21"/>
        </w:rPr>
        <w:t xml:space="preserve">una sua </w:t>
      </w:r>
      <w:r w:rsidR="00C36883" w:rsidRPr="0079031F">
        <w:rPr>
          <w:rFonts w:ascii="Arial" w:eastAsia="Batang" w:hAnsi="Arial" w:cs="Arial"/>
          <w:bCs/>
          <w:color w:val="0D0D0D"/>
          <w:sz w:val="21"/>
          <w:szCs w:val="21"/>
        </w:rPr>
        <w:t xml:space="preserve">alterazione </w:t>
      </w:r>
      <w:r w:rsidR="00E142F3" w:rsidRPr="0079031F">
        <w:rPr>
          <w:rFonts w:ascii="Arial" w:eastAsia="Batang" w:hAnsi="Arial" w:cs="Arial"/>
          <w:bCs/>
          <w:color w:val="0D0D0D"/>
          <w:sz w:val="21"/>
          <w:szCs w:val="21"/>
        </w:rPr>
        <w:t xml:space="preserve">può </w:t>
      </w:r>
      <w:r w:rsidR="000C6C95" w:rsidRPr="0079031F">
        <w:rPr>
          <w:rFonts w:ascii="Arial" w:eastAsia="Batang" w:hAnsi="Arial" w:cs="Arial"/>
          <w:bCs/>
          <w:color w:val="0D0D0D"/>
          <w:sz w:val="21"/>
          <w:szCs w:val="21"/>
        </w:rPr>
        <w:t>associa</w:t>
      </w:r>
      <w:r w:rsidR="00E142F3" w:rsidRPr="0079031F">
        <w:rPr>
          <w:rFonts w:ascii="Arial" w:eastAsia="Batang" w:hAnsi="Arial" w:cs="Arial"/>
          <w:bCs/>
          <w:color w:val="0D0D0D"/>
          <w:sz w:val="21"/>
          <w:szCs w:val="21"/>
        </w:rPr>
        <w:t>rsi</w:t>
      </w:r>
      <w:r w:rsidR="000C6C95" w:rsidRPr="0079031F">
        <w:rPr>
          <w:rFonts w:ascii="Arial" w:eastAsia="Batang" w:hAnsi="Arial" w:cs="Arial"/>
          <w:bCs/>
          <w:color w:val="0D0D0D"/>
          <w:sz w:val="21"/>
          <w:szCs w:val="21"/>
        </w:rPr>
        <w:t xml:space="preserve"> a diverse patologie. Alla luce degli attuali problemi di </w:t>
      </w:r>
      <w:r w:rsidR="000C6C95" w:rsidRPr="0079031F">
        <w:rPr>
          <w:rFonts w:ascii="Arial" w:eastAsia="Batang" w:hAnsi="Arial" w:cs="Arial"/>
          <w:b/>
          <w:bCs/>
          <w:color w:val="0D0D0D"/>
          <w:sz w:val="21"/>
          <w:szCs w:val="21"/>
        </w:rPr>
        <w:t>antibiotico-resistenza</w:t>
      </w:r>
      <w:r w:rsidR="000C6C95" w:rsidRPr="0079031F">
        <w:rPr>
          <w:rFonts w:ascii="Arial" w:eastAsia="Batang" w:hAnsi="Arial" w:cs="Arial"/>
          <w:bCs/>
          <w:color w:val="0D0D0D"/>
          <w:sz w:val="21"/>
          <w:szCs w:val="21"/>
        </w:rPr>
        <w:t xml:space="preserve">, </w:t>
      </w:r>
      <w:r w:rsidR="000C6C95" w:rsidRPr="0079031F">
        <w:rPr>
          <w:rFonts w:ascii="Arial" w:eastAsia="Batang" w:hAnsi="Arial" w:cs="Arial"/>
          <w:b/>
          <w:bCs/>
          <w:color w:val="0D0D0D"/>
          <w:sz w:val="21"/>
          <w:szCs w:val="21"/>
        </w:rPr>
        <w:t xml:space="preserve">il potenziale </w:t>
      </w:r>
      <w:r w:rsidR="00C81BA5" w:rsidRPr="0079031F">
        <w:rPr>
          <w:rFonts w:ascii="Arial" w:eastAsia="Batang" w:hAnsi="Arial" w:cs="Arial"/>
          <w:b/>
          <w:bCs/>
          <w:color w:val="0D0D0D"/>
          <w:sz w:val="21"/>
          <w:szCs w:val="21"/>
        </w:rPr>
        <w:t xml:space="preserve">preventivo </w:t>
      </w:r>
      <w:r w:rsidR="00C81BA5">
        <w:rPr>
          <w:rFonts w:ascii="Arial" w:eastAsia="Batang" w:hAnsi="Arial" w:cs="Arial"/>
          <w:b/>
          <w:bCs/>
          <w:color w:val="0D0D0D"/>
          <w:sz w:val="21"/>
          <w:szCs w:val="21"/>
        </w:rPr>
        <w:t xml:space="preserve">e </w:t>
      </w:r>
      <w:r w:rsidR="000C6C95" w:rsidRPr="0079031F">
        <w:rPr>
          <w:rFonts w:ascii="Arial" w:eastAsia="Batang" w:hAnsi="Arial" w:cs="Arial"/>
          <w:b/>
          <w:bCs/>
          <w:color w:val="0D0D0D"/>
          <w:sz w:val="21"/>
          <w:szCs w:val="21"/>
        </w:rPr>
        <w:t>terapeutico dei probiotici</w:t>
      </w:r>
      <w:r w:rsidR="000C6C95" w:rsidRPr="0079031F">
        <w:rPr>
          <w:rFonts w:ascii="Arial" w:eastAsia="Batang" w:hAnsi="Arial" w:cs="Arial"/>
          <w:bCs/>
          <w:color w:val="0D0D0D"/>
          <w:sz w:val="21"/>
          <w:szCs w:val="21"/>
        </w:rPr>
        <w:t>, che modula</w:t>
      </w:r>
      <w:r w:rsidR="00672327" w:rsidRPr="0079031F">
        <w:rPr>
          <w:rFonts w:ascii="Arial" w:eastAsia="Batang" w:hAnsi="Arial" w:cs="Arial"/>
          <w:bCs/>
          <w:color w:val="0D0D0D"/>
          <w:sz w:val="21"/>
          <w:szCs w:val="21"/>
        </w:rPr>
        <w:t>no</w:t>
      </w:r>
      <w:r w:rsidR="000C6C95" w:rsidRPr="0079031F">
        <w:rPr>
          <w:rFonts w:ascii="Arial" w:eastAsia="Batang" w:hAnsi="Arial" w:cs="Arial"/>
          <w:bCs/>
          <w:color w:val="0D0D0D"/>
          <w:sz w:val="21"/>
          <w:szCs w:val="21"/>
        </w:rPr>
        <w:t xml:space="preserve"> la risposta immunitaria mediata dal microbiota, è sempre più studiato.</w:t>
      </w:r>
    </w:p>
    <w:p w:rsidR="000C6C95" w:rsidRPr="0079031F" w:rsidRDefault="000C6C95" w:rsidP="0079031F">
      <w:pPr>
        <w:shd w:val="clear" w:color="auto" w:fill="FFFFFF"/>
        <w:spacing w:after="0" w:line="240" w:lineRule="auto"/>
        <w:jc w:val="both"/>
        <w:outlineLvl w:val="2"/>
        <w:rPr>
          <w:rFonts w:ascii="Arial" w:eastAsia="Batang" w:hAnsi="Arial" w:cs="Arial"/>
          <w:bCs/>
          <w:color w:val="0D0D0D"/>
          <w:sz w:val="21"/>
          <w:szCs w:val="21"/>
        </w:rPr>
      </w:pPr>
    </w:p>
    <w:p w:rsidR="000C6C95" w:rsidRPr="0079031F" w:rsidRDefault="000C6C95" w:rsidP="0079031F">
      <w:pPr>
        <w:shd w:val="clear" w:color="auto" w:fill="FFFFFF"/>
        <w:spacing w:after="0" w:line="240" w:lineRule="auto"/>
        <w:jc w:val="both"/>
        <w:outlineLvl w:val="2"/>
        <w:rPr>
          <w:rFonts w:ascii="Arial" w:eastAsia="Batang" w:hAnsi="Arial" w:cs="Arial"/>
          <w:bCs/>
          <w:i/>
          <w:color w:val="0D0D0D"/>
          <w:sz w:val="21"/>
          <w:szCs w:val="21"/>
        </w:rPr>
      </w:pPr>
      <w:r w:rsidRPr="0079031F">
        <w:rPr>
          <w:rFonts w:ascii="Arial" w:eastAsia="Batang" w:hAnsi="Arial" w:cs="Arial"/>
          <w:bCs/>
          <w:i/>
          <w:color w:val="0D0D0D"/>
          <w:sz w:val="21"/>
          <w:szCs w:val="21"/>
        </w:rPr>
        <w:t>“</w:t>
      </w:r>
      <w:r w:rsidR="00672327" w:rsidRPr="0079031F">
        <w:rPr>
          <w:rFonts w:ascii="Arial" w:eastAsia="Batang" w:hAnsi="Arial" w:cs="Arial"/>
          <w:bCs/>
          <w:i/>
          <w:color w:val="0D0D0D"/>
          <w:sz w:val="21"/>
          <w:szCs w:val="21"/>
        </w:rPr>
        <w:t xml:space="preserve">Stiamo assistendo a </w:t>
      </w:r>
      <w:r w:rsidR="00BC4887" w:rsidRPr="0079031F">
        <w:rPr>
          <w:rFonts w:ascii="Arial" w:eastAsia="Batang" w:hAnsi="Arial" w:cs="Arial"/>
          <w:bCs/>
          <w:i/>
          <w:color w:val="0D0D0D"/>
          <w:sz w:val="21"/>
          <w:szCs w:val="21"/>
        </w:rPr>
        <w:t>un’importante evoluzione nel modo di concepire la cura</w:t>
      </w:r>
      <w:r w:rsidR="00672327" w:rsidRPr="0079031F">
        <w:rPr>
          <w:rFonts w:ascii="Arial" w:eastAsia="Batang" w:hAnsi="Arial" w:cs="Arial"/>
          <w:bCs/>
          <w:i/>
          <w:color w:val="0D0D0D"/>
          <w:sz w:val="21"/>
          <w:szCs w:val="21"/>
        </w:rPr>
        <w:t>”</w:t>
      </w:r>
      <w:r w:rsidR="00672327" w:rsidRPr="0079031F">
        <w:rPr>
          <w:rFonts w:ascii="Arial" w:eastAsia="Batang" w:hAnsi="Arial" w:cs="Arial"/>
          <w:bCs/>
          <w:color w:val="0D0D0D"/>
          <w:sz w:val="21"/>
          <w:szCs w:val="21"/>
        </w:rPr>
        <w:t xml:space="preserve">, spiega </w:t>
      </w:r>
      <w:r w:rsidR="00672327" w:rsidRPr="0079031F">
        <w:rPr>
          <w:rFonts w:ascii="Arial" w:eastAsia="Batang" w:hAnsi="Arial" w:cs="Arial"/>
          <w:b/>
          <w:bCs/>
          <w:color w:val="0D0D0D"/>
          <w:sz w:val="21"/>
          <w:szCs w:val="21"/>
        </w:rPr>
        <w:t>Emanuele Salvatore Aragona</w:t>
      </w:r>
      <w:r w:rsidR="00672327" w:rsidRPr="0079031F">
        <w:rPr>
          <w:rFonts w:ascii="Arial" w:eastAsia="Batang" w:hAnsi="Arial" w:cs="Arial"/>
          <w:bCs/>
          <w:color w:val="0D0D0D"/>
          <w:sz w:val="21"/>
          <w:szCs w:val="21"/>
        </w:rPr>
        <w:t>, Responsabile del Centro di Medicina Rigenerativa, Istituto</w:t>
      </w:r>
      <w:r w:rsidR="00D07979" w:rsidRPr="0079031F">
        <w:rPr>
          <w:rFonts w:ascii="Arial" w:eastAsia="Batang" w:hAnsi="Arial" w:cs="Arial"/>
          <w:bCs/>
          <w:color w:val="0D0D0D"/>
          <w:sz w:val="21"/>
          <w:szCs w:val="21"/>
        </w:rPr>
        <w:t xml:space="preserve"> </w:t>
      </w:r>
      <w:r w:rsidR="00672327" w:rsidRPr="0079031F">
        <w:rPr>
          <w:rFonts w:ascii="Arial" w:eastAsia="Batang" w:hAnsi="Arial" w:cs="Arial"/>
          <w:bCs/>
          <w:color w:val="0D0D0D"/>
          <w:sz w:val="21"/>
          <w:szCs w:val="21"/>
        </w:rPr>
        <w:t>Clinico Humanitas Mater Domini di Castellanza</w:t>
      </w:r>
      <w:r w:rsidR="0064343A">
        <w:rPr>
          <w:rFonts w:ascii="Arial" w:eastAsia="Batang" w:hAnsi="Arial" w:cs="Arial"/>
          <w:bCs/>
          <w:color w:val="0D0D0D"/>
          <w:sz w:val="21"/>
          <w:szCs w:val="21"/>
        </w:rPr>
        <w:t xml:space="preserve"> (VA)</w:t>
      </w:r>
      <w:r w:rsidR="00672327" w:rsidRPr="0079031F">
        <w:rPr>
          <w:rFonts w:ascii="Arial" w:eastAsia="Batang" w:hAnsi="Arial" w:cs="Arial"/>
          <w:bCs/>
          <w:color w:val="0D0D0D"/>
          <w:sz w:val="21"/>
          <w:szCs w:val="21"/>
        </w:rPr>
        <w:t xml:space="preserve">. </w:t>
      </w:r>
      <w:r w:rsidR="00672327" w:rsidRPr="0079031F">
        <w:rPr>
          <w:rFonts w:ascii="Arial" w:eastAsia="Batang" w:hAnsi="Arial" w:cs="Arial"/>
          <w:bCs/>
          <w:i/>
          <w:color w:val="0D0D0D"/>
          <w:sz w:val="21"/>
          <w:szCs w:val="21"/>
        </w:rPr>
        <w:t>“</w:t>
      </w:r>
      <w:r w:rsidR="002503A0" w:rsidRPr="0079031F">
        <w:rPr>
          <w:rFonts w:ascii="Arial" w:eastAsia="Batang" w:hAnsi="Arial" w:cs="Arial"/>
          <w:bCs/>
          <w:i/>
          <w:color w:val="0D0D0D"/>
          <w:sz w:val="21"/>
          <w:szCs w:val="21"/>
        </w:rPr>
        <w:t xml:space="preserve">Inizialmente vi erano </w:t>
      </w:r>
      <w:r w:rsidR="00672327" w:rsidRPr="0079031F">
        <w:rPr>
          <w:rFonts w:ascii="Arial" w:eastAsia="Batang" w:hAnsi="Arial" w:cs="Arial"/>
          <w:b/>
          <w:bCs/>
          <w:i/>
          <w:color w:val="0D0D0D"/>
          <w:sz w:val="21"/>
          <w:szCs w:val="21"/>
        </w:rPr>
        <w:t>terapi</w:t>
      </w:r>
      <w:r w:rsidR="002503A0" w:rsidRPr="0079031F">
        <w:rPr>
          <w:rFonts w:ascii="Arial" w:eastAsia="Batang" w:hAnsi="Arial" w:cs="Arial"/>
          <w:b/>
          <w:bCs/>
          <w:i/>
          <w:color w:val="0D0D0D"/>
          <w:sz w:val="21"/>
          <w:szCs w:val="21"/>
        </w:rPr>
        <w:t>e</w:t>
      </w:r>
      <w:r w:rsidR="00672327" w:rsidRPr="0079031F">
        <w:rPr>
          <w:rFonts w:ascii="Arial" w:eastAsia="Batang" w:hAnsi="Arial" w:cs="Arial"/>
          <w:bCs/>
          <w:i/>
          <w:color w:val="0D0D0D"/>
          <w:sz w:val="21"/>
          <w:szCs w:val="21"/>
        </w:rPr>
        <w:t xml:space="preserve"> meramente </w:t>
      </w:r>
      <w:r w:rsidR="00672327" w:rsidRPr="0079031F">
        <w:rPr>
          <w:rFonts w:ascii="Arial" w:eastAsia="Batang" w:hAnsi="Arial" w:cs="Arial"/>
          <w:b/>
          <w:bCs/>
          <w:i/>
          <w:color w:val="0D0D0D"/>
          <w:sz w:val="21"/>
          <w:szCs w:val="21"/>
        </w:rPr>
        <w:t>soppressiv</w:t>
      </w:r>
      <w:r w:rsidR="002503A0" w:rsidRPr="0079031F">
        <w:rPr>
          <w:rFonts w:ascii="Arial" w:eastAsia="Batang" w:hAnsi="Arial" w:cs="Arial"/>
          <w:b/>
          <w:bCs/>
          <w:i/>
          <w:color w:val="0D0D0D"/>
          <w:sz w:val="21"/>
          <w:szCs w:val="21"/>
        </w:rPr>
        <w:t>e</w:t>
      </w:r>
      <w:r w:rsidR="00672327" w:rsidRPr="0079031F">
        <w:rPr>
          <w:rFonts w:ascii="Arial" w:eastAsia="Batang" w:hAnsi="Arial" w:cs="Arial"/>
          <w:bCs/>
          <w:i/>
          <w:color w:val="0D0D0D"/>
          <w:sz w:val="21"/>
          <w:szCs w:val="21"/>
        </w:rPr>
        <w:t>, con l’impiego di farmaci come antibiotici o antinfiammatori</w:t>
      </w:r>
      <w:r w:rsidR="002503A0" w:rsidRPr="0079031F">
        <w:rPr>
          <w:rFonts w:ascii="Arial" w:eastAsia="Batang" w:hAnsi="Arial" w:cs="Arial"/>
          <w:bCs/>
          <w:i/>
          <w:color w:val="0D0D0D"/>
          <w:sz w:val="21"/>
          <w:szCs w:val="21"/>
        </w:rPr>
        <w:t xml:space="preserve">. I probiotici hanno poi introdotto la </w:t>
      </w:r>
      <w:r w:rsidR="00A23D94" w:rsidRPr="00A23D94">
        <w:rPr>
          <w:rFonts w:ascii="Arial" w:eastAsia="Batang" w:hAnsi="Arial" w:cs="Arial"/>
          <w:b/>
          <w:bCs/>
          <w:i/>
          <w:color w:val="0D0D0D"/>
          <w:sz w:val="21"/>
          <w:szCs w:val="21"/>
        </w:rPr>
        <w:t>‘</w:t>
      </w:r>
      <w:r w:rsidR="002503A0" w:rsidRPr="0079031F">
        <w:rPr>
          <w:rFonts w:ascii="Arial" w:eastAsia="Batang" w:hAnsi="Arial" w:cs="Arial"/>
          <w:b/>
          <w:bCs/>
          <w:i/>
          <w:color w:val="0D0D0D"/>
          <w:sz w:val="21"/>
          <w:szCs w:val="21"/>
        </w:rPr>
        <w:t>competizione fisiologica</w:t>
      </w:r>
      <w:r w:rsidR="00A23D94">
        <w:rPr>
          <w:rFonts w:ascii="Arial" w:eastAsia="Batang" w:hAnsi="Arial" w:cs="Arial"/>
          <w:b/>
          <w:bCs/>
          <w:i/>
          <w:color w:val="0D0D0D"/>
          <w:sz w:val="21"/>
          <w:szCs w:val="21"/>
        </w:rPr>
        <w:t>’</w:t>
      </w:r>
      <w:r w:rsidR="00672327" w:rsidRPr="0079031F">
        <w:rPr>
          <w:rFonts w:ascii="Arial" w:eastAsia="Batang" w:hAnsi="Arial" w:cs="Arial"/>
          <w:bCs/>
          <w:i/>
          <w:color w:val="0D0D0D"/>
          <w:sz w:val="21"/>
          <w:szCs w:val="21"/>
        </w:rPr>
        <w:t xml:space="preserve"> </w:t>
      </w:r>
      <w:r w:rsidR="002503A0" w:rsidRPr="0079031F">
        <w:rPr>
          <w:rFonts w:ascii="Arial" w:eastAsia="Batang" w:hAnsi="Arial" w:cs="Arial"/>
          <w:bCs/>
          <w:i/>
          <w:color w:val="0D0D0D"/>
          <w:sz w:val="21"/>
          <w:szCs w:val="21"/>
        </w:rPr>
        <w:t xml:space="preserve">ma </w:t>
      </w:r>
      <w:r w:rsidR="00455D38" w:rsidRPr="0079031F">
        <w:rPr>
          <w:rFonts w:ascii="Arial" w:eastAsia="Batang" w:hAnsi="Arial" w:cs="Arial"/>
          <w:bCs/>
          <w:i/>
          <w:color w:val="0D0D0D"/>
          <w:sz w:val="21"/>
          <w:szCs w:val="21"/>
        </w:rPr>
        <w:t>aspecific</w:t>
      </w:r>
      <w:r w:rsidR="00437EAB">
        <w:rPr>
          <w:rFonts w:ascii="Arial" w:eastAsia="Batang" w:hAnsi="Arial" w:cs="Arial"/>
          <w:bCs/>
          <w:i/>
          <w:color w:val="0D0D0D"/>
          <w:sz w:val="21"/>
          <w:szCs w:val="21"/>
        </w:rPr>
        <w:t>a</w:t>
      </w:r>
      <w:r w:rsidR="002503A0" w:rsidRPr="0079031F">
        <w:rPr>
          <w:rFonts w:ascii="Arial" w:eastAsia="Batang" w:hAnsi="Arial" w:cs="Arial"/>
          <w:bCs/>
          <w:i/>
          <w:color w:val="0D0D0D"/>
          <w:sz w:val="21"/>
          <w:szCs w:val="21"/>
        </w:rPr>
        <w:t xml:space="preserve">. Oggi, le formulazioni più recenti </w:t>
      </w:r>
      <w:r w:rsidR="00455D38" w:rsidRPr="0079031F">
        <w:rPr>
          <w:rFonts w:ascii="Arial" w:eastAsia="Batang" w:hAnsi="Arial" w:cs="Arial"/>
          <w:bCs/>
          <w:i/>
          <w:color w:val="0D0D0D"/>
          <w:sz w:val="21"/>
          <w:szCs w:val="21"/>
        </w:rPr>
        <w:t>perme</w:t>
      </w:r>
      <w:r w:rsidR="00437EAB">
        <w:rPr>
          <w:rFonts w:ascii="Arial" w:eastAsia="Batang" w:hAnsi="Arial" w:cs="Arial"/>
          <w:bCs/>
          <w:i/>
          <w:color w:val="0D0D0D"/>
          <w:sz w:val="21"/>
          <w:szCs w:val="21"/>
        </w:rPr>
        <w:t>ttono</w:t>
      </w:r>
      <w:r w:rsidR="002503A0" w:rsidRPr="0079031F">
        <w:rPr>
          <w:rFonts w:ascii="Arial" w:eastAsia="Batang" w:hAnsi="Arial" w:cs="Arial"/>
          <w:bCs/>
          <w:i/>
          <w:color w:val="0D0D0D"/>
          <w:sz w:val="21"/>
          <w:szCs w:val="21"/>
        </w:rPr>
        <w:t xml:space="preserve"> un ulteriore passo avanti: </w:t>
      </w:r>
      <w:r w:rsidR="00455D38" w:rsidRPr="0079031F">
        <w:rPr>
          <w:rFonts w:ascii="Arial" w:eastAsia="Batang" w:hAnsi="Arial" w:cs="Arial"/>
          <w:bCs/>
          <w:i/>
          <w:color w:val="0D0D0D"/>
          <w:sz w:val="21"/>
          <w:szCs w:val="21"/>
        </w:rPr>
        <w:t>agiscono per competenza d’organo, con un’azione mirata sui ceppi patogeni da contra</w:t>
      </w:r>
      <w:r w:rsidR="00D07979" w:rsidRPr="0079031F">
        <w:rPr>
          <w:rFonts w:ascii="Arial" w:eastAsia="Batang" w:hAnsi="Arial" w:cs="Arial"/>
          <w:bCs/>
          <w:i/>
          <w:color w:val="0D0D0D"/>
          <w:sz w:val="21"/>
          <w:szCs w:val="21"/>
        </w:rPr>
        <w:t>s</w:t>
      </w:r>
      <w:r w:rsidR="00455D38" w:rsidRPr="0079031F">
        <w:rPr>
          <w:rFonts w:ascii="Arial" w:eastAsia="Batang" w:hAnsi="Arial" w:cs="Arial"/>
          <w:bCs/>
          <w:i/>
          <w:color w:val="0D0D0D"/>
          <w:sz w:val="21"/>
          <w:szCs w:val="21"/>
        </w:rPr>
        <w:t xml:space="preserve">tare. La loro </w:t>
      </w:r>
      <w:r w:rsidR="00455D38" w:rsidRPr="0079031F">
        <w:rPr>
          <w:rFonts w:ascii="Arial" w:eastAsia="Batang" w:hAnsi="Arial" w:cs="Arial"/>
          <w:b/>
          <w:bCs/>
          <w:i/>
          <w:color w:val="0D0D0D"/>
          <w:sz w:val="21"/>
          <w:szCs w:val="21"/>
        </w:rPr>
        <w:t>competizione</w:t>
      </w:r>
      <w:r w:rsidR="00455D38" w:rsidRPr="0079031F">
        <w:rPr>
          <w:rFonts w:ascii="Arial" w:eastAsia="Batang" w:hAnsi="Arial" w:cs="Arial"/>
          <w:bCs/>
          <w:i/>
          <w:color w:val="0D0D0D"/>
          <w:sz w:val="21"/>
          <w:szCs w:val="21"/>
        </w:rPr>
        <w:t xml:space="preserve"> nei confronti dei batteri è quindi </w:t>
      </w:r>
      <w:r w:rsidR="008B5AA0" w:rsidRPr="0079031F">
        <w:rPr>
          <w:rFonts w:ascii="Arial" w:eastAsia="Batang" w:hAnsi="Arial" w:cs="Arial"/>
          <w:b/>
          <w:bCs/>
          <w:i/>
          <w:color w:val="0D0D0D"/>
          <w:sz w:val="21"/>
          <w:szCs w:val="21"/>
        </w:rPr>
        <w:t>‘</w:t>
      </w:r>
      <w:r w:rsidR="00455D38" w:rsidRPr="0079031F">
        <w:rPr>
          <w:rFonts w:ascii="Arial" w:eastAsia="Batang" w:hAnsi="Arial" w:cs="Arial"/>
          <w:b/>
          <w:bCs/>
          <w:i/>
          <w:color w:val="0D0D0D"/>
          <w:sz w:val="21"/>
          <w:szCs w:val="21"/>
        </w:rPr>
        <w:t>su misura</w:t>
      </w:r>
      <w:r w:rsidR="008B5AA0" w:rsidRPr="0079031F">
        <w:rPr>
          <w:rFonts w:ascii="Arial" w:eastAsia="Batang" w:hAnsi="Arial" w:cs="Arial"/>
          <w:b/>
          <w:bCs/>
          <w:i/>
          <w:color w:val="0D0D0D"/>
          <w:sz w:val="21"/>
          <w:szCs w:val="21"/>
        </w:rPr>
        <w:t>’</w:t>
      </w:r>
      <w:r w:rsidR="00455D38" w:rsidRPr="0079031F">
        <w:rPr>
          <w:rFonts w:ascii="Arial" w:eastAsia="Batang" w:hAnsi="Arial" w:cs="Arial"/>
          <w:bCs/>
          <w:i/>
          <w:color w:val="0D0D0D"/>
          <w:sz w:val="21"/>
          <w:szCs w:val="21"/>
        </w:rPr>
        <w:t xml:space="preserve">, modulando la risposta dell’organismo nel rispetto della biologia del paziente. </w:t>
      </w:r>
      <w:r w:rsidR="002169D8" w:rsidRPr="0079031F">
        <w:rPr>
          <w:rFonts w:ascii="Arial" w:eastAsia="Batang" w:hAnsi="Arial" w:cs="Arial"/>
          <w:bCs/>
          <w:i/>
          <w:color w:val="0D0D0D"/>
          <w:sz w:val="21"/>
          <w:szCs w:val="21"/>
        </w:rPr>
        <w:t>Un approccio che potrà aprire nuove prospettive terapeutiche nel trattamento delle infezioni batteriche, considerando che l’aumento della resistenza agli antibiotici renderà questi farmaci, in mancanza di nuovi antimicrobici, delle armi sempre più spuntate</w:t>
      </w:r>
      <w:r w:rsidR="00455D38" w:rsidRPr="0079031F">
        <w:rPr>
          <w:rFonts w:ascii="Arial" w:eastAsia="Batang" w:hAnsi="Arial" w:cs="Arial"/>
          <w:bCs/>
          <w:i/>
          <w:color w:val="0D0D0D"/>
          <w:sz w:val="21"/>
          <w:szCs w:val="21"/>
        </w:rPr>
        <w:t>”.</w:t>
      </w:r>
    </w:p>
    <w:p w:rsidR="00FF6936" w:rsidRPr="0079031F" w:rsidRDefault="00FF6936" w:rsidP="0079031F">
      <w:pPr>
        <w:shd w:val="clear" w:color="auto" w:fill="FFFFFF"/>
        <w:spacing w:after="0" w:line="240" w:lineRule="auto"/>
        <w:jc w:val="both"/>
        <w:outlineLvl w:val="2"/>
        <w:rPr>
          <w:rFonts w:ascii="Arial" w:eastAsia="Batang" w:hAnsi="Arial" w:cs="Arial"/>
          <w:bCs/>
          <w:i/>
          <w:color w:val="0D0D0D"/>
          <w:sz w:val="21"/>
          <w:szCs w:val="21"/>
        </w:rPr>
      </w:pPr>
    </w:p>
    <w:p w:rsidR="00FF6936" w:rsidRPr="0079031F" w:rsidRDefault="00FF6936" w:rsidP="0079031F">
      <w:pPr>
        <w:shd w:val="clear" w:color="auto" w:fill="FFFFFF"/>
        <w:spacing w:after="0" w:line="240" w:lineRule="auto"/>
        <w:jc w:val="both"/>
        <w:outlineLvl w:val="2"/>
        <w:rPr>
          <w:rFonts w:ascii="Arial" w:eastAsia="Batang" w:hAnsi="Arial" w:cs="Arial"/>
          <w:b/>
          <w:bCs/>
          <w:i/>
          <w:color w:val="0D0D0D"/>
          <w:sz w:val="21"/>
          <w:szCs w:val="21"/>
        </w:rPr>
      </w:pPr>
      <w:r w:rsidRPr="0079031F">
        <w:rPr>
          <w:rFonts w:ascii="Arial" w:eastAsia="Batang" w:hAnsi="Arial" w:cs="Arial"/>
          <w:b/>
          <w:bCs/>
          <w:i/>
          <w:color w:val="0D0D0D"/>
          <w:sz w:val="21"/>
          <w:szCs w:val="21"/>
        </w:rPr>
        <w:t xml:space="preserve">UN </w:t>
      </w:r>
      <w:r w:rsidR="00542C64" w:rsidRPr="0079031F">
        <w:rPr>
          <w:rFonts w:ascii="Arial" w:eastAsia="Batang" w:hAnsi="Arial" w:cs="Arial"/>
          <w:b/>
          <w:bCs/>
          <w:i/>
          <w:color w:val="0D0D0D"/>
          <w:sz w:val="21"/>
          <w:szCs w:val="21"/>
        </w:rPr>
        <w:t>“</w:t>
      </w:r>
      <w:r w:rsidRPr="0079031F">
        <w:rPr>
          <w:rFonts w:ascii="Arial" w:eastAsia="Batang" w:hAnsi="Arial" w:cs="Arial"/>
          <w:b/>
          <w:bCs/>
          <w:i/>
          <w:color w:val="0D0D0D"/>
          <w:sz w:val="21"/>
          <w:szCs w:val="21"/>
        </w:rPr>
        <w:t>POOL DI CEPPI ESPERTI</w:t>
      </w:r>
      <w:r w:rsidR="00542C64" w:rsidRPr="0079031F">
        <w:rPr>
          <w:rFonts w:ascii="Arial" w:eastAsia="Batang" w:hAnsi="Arial" w:cs="Arial"/>
          <w:b/>
          <w:bCs/>
          <w:i/>
          <w:color w:val="0D0D0D"/>
          <w:sz w:val="21"/>
          <w:szCs w:val="21"/>
        </w:rPr>
        <w:t>”</w:t>
      </w:r>
      <w:r w:rsidRPr="0079031F">
        <w:rPr>
          <w:rFonts w:ascii="Arial" w:eastAsia="Batang" w:hAnsi="Arial" w:cs="Arial"/>
          <w:b/>
          <w:bCs/>
          <w:i/>
          <w:color w:val="0D0D0D"/>
          <w:sz w:val="21"/>
          <w:szCs w:val="21"/>
        </w:rPr>
        <w:t xml:space="preserve"> PER RIEQUILIBRARE LA </w:t>
      </w:r>
      <w:r w:rsidR="00227394">
        <w:rPr>
          <w:rFonts w:ascii="Arial" w:eastAsia="Batang" w:hAnsi="Arial" w:cs="Arial"/>
          <w:b/>
          <w:bCs/>
          <w:i/>
          <w:color w:val="0D0D0D"/>
          <w:sz w:val="21"/>
          <w:szCs w:val="21"/>
        </w:rPr>
        <w:t>FLORA</w:t>
      </w:r>
      <w:r w:rsidRPr="0079031F">
        <w:rPr>
          <w:rFonts w:ascii="Arial" w:eastAsia="Batang" w:hAnsi="Arial" w:cs="Arial"/>
          <w:b/>
          <w:bCs/>
          <w:i/>
          <w:color w:val="0D0D0D"/>
          <w:sz w:val="21"/>
          <w:szCs w:val="21"/>
        </w:rPr>
        <w:t xml:space="preserve"> INTESTINALE</w:t>
      </w:r>
    </w:p>
    <w:p w:rsidR="00AC0891" w:rsidRDefault="00C727E6" w:rsidP="0079031F">
      <w:pPr>
        <w:shd w:val="clear" w:color="auto" w:fill="FFFFFF"/>
        <w:spacing w:after="0" w:line="240" w:lineRule="auto"/>
        <w:jc w:val="both"/>
        <w:outlineLvl w:val="2"/>
        <w:rPr>
          <w:rFonts w:ascii="Arial" w:hAnsi="Arial" w:cs="Arial"/>
          <w:i/>
          <w:sz w:val="21"/>
          <w:szCs w:val="21"/>
        </w:rPr>
      </w:pPr>
      <w:r>
        <w:rPr>
          <w:rFonts w:ascii="Arial" w:eastAsia="Batang" w:hAnsi="Arial" w:cs="Arial"/>
          <w:bCs/>
          <w:color w:val="0D0D0D"/>
          <w:sz w:val="21"/>
          <w:szCs w:val="21"/>
        </w:rPr>
        <w:t>L</w:t>
      </w:r>
      <w:r w:rsidR="00FF6936" w:rsidRPr="00227394">
        <w:rPr>
          <w:rFonts w:ascii="Arial" w:eastAsia="Batang" w:hAnsi="Arial" w:cs="Arial"/>
          <w:bCs/>
          <w:color w:val="0D0D0D"/>
          <w:sz w:val="21"/>
          <w:szCs w:val="21"/>
        </w:rPr>
        <w:t xml:space="preserve">’alterazione </w:t>
      </w:r>
      <w:r w:rsidR="00227394">
        <w:rPr>
          <w:rFonts w:ascii="Arial" w:eastAsia="Batang" w:hAnsi="Arial" w:cs="Arial"/>
          <w:bCs/>
          <w:color w:val="0D0D0D"/>
          <w:sz w:val="21"/>
          <w:szCs w:val="21"/>
        </w:rPr>
        <w:t>n</w:t>
      </w:r>
      <w:r w:rsidR="00FF6936" w:rsidRPr="00227394">
        <w:rPr>
          <w:rFonts w:ascii="Arial" w:eastAsia="Batang" w:hAnsi="Arial" w:cs="Arial"/>
          <w:bCs/>
          <w:color w:val="0D0D0D"/>
          <w:sz w:val="21"/>
          <w:szCs w:val="21"/>
        </w:rPr>
        <w:t>ella composizione del microbiota intestinale</w:t>
      </w:r>
      <w:r w:rsidR="00FF6936" w:rsidRPr="0079031F">
        <w:rPr>
          <w:rFonts w:ascii="Arial" w:eastAsia="Batang" w:hAnsi="Arial" w:cs="Arial"/>
          <w:bCs/>
          <w:color w:val="0D0D0D"/>
          <w:sz w:val="21"/>
          <w:szCs w:val="21"/>
        </w:rPr>
        <w:t xml:space="preserve"> può dipendere da </w:t>
      </w:r>
      <w:r w:rsidR="00FF6936" w:rsidRPr="0079031F">
        <w:rPr>
          <w:rFonts w:ascii="Arial" w:eastAsia="Batang" w:hAnsi="Arial" w:cs="Arial"/>
          <w:b/>
          <w:bCs/>
          <w:color w:val="0D0D0D"/>
          <w:sz w:val="21"/>
          <w:szCs w:val="21"/>
        </w:rPr>
        <w:t xml:space="preserve">patologie </w:t>
      </w:r>
      <w:r w:rsidR="00FF6936" w:rsidRPr="0079031F">
        <w:rPr>
          <w:rFonts w:ascii="Arial" w:eastAsia="Batang" w:hAnsi="Arial" w:cs="Arial"/>
          <w:bCs/>
          <w:color w:val="0D0D0D"/>
          <w:sz w:val="21"/>
          <w:szCs w:val="21"/>
        </w:rPr>
        <w:t>(</w:t>
      </w:r>
      <w:r w:rsidR="00715F20" w:rsidRPr="0079031F">
        <w:rPr>
          <w:rFonts w:ascii="Arial" w:eastAsia="Batang" w:hAnsi="Arial" w:cs="Arial"/>
          <w:bCs/>
          <w:color w:val="0D0D0D"/>
          <w:sz w:val="21"/>
          <w:szCs w:val="21"/>
        </w:rPr>
        <w:t>gastroenteriti</w:t>
      </w:r>
      <w:r w:rsidR="00715F20">
        <w:rPr>
          <w:rFonts w:ascii="Arial" w:eastAsia="Batang" w:hAnsi="Arial" w:cs="Arial"/>
          <w:bCs/>
          <w:color w:val="0D0D0D"/>
          <w:sz w:val="21"/>
          <w:szCs w:val="21"/>
        </w:rPr>
        <w:t>,</w:t>
      </w:r>
      <w:r w:rsidR="00715F20" w:rsidRPr="00FD3E2F">
        <w:rPr>
          <w:rFonts w:ascii="Arial" w:hAnsi="Arial" w:cs="Arial"/>
          <w:sz w:val="21"/>
          <w:szCs w:val="21"/>
        </w:rPr>
        <w:t xml:space="preserve"> </w:t>
      </w:r>
      <w:r w:rsidR="00715F20">
        <w:rPr>
          <w:rFonts w:ascii="Arial" w:hAnsi="Arial" w:cs="Arial"/>
          <w:sz w:val="21"/>
          <w:szCs w:val="21"/>
        </w:rPr>
        <w:t xml:space="preserve">malattia </w:t>
      </w:r>
      <w:r w:rsidR="00AD6A24" w:rsidRPr="00FD3E2F">
        <w:rPr>
          <w:rFonts w:ascii="Arial" w:hAnsi="Arial" w:cs="Arial"/>
          <w:sz w:val="21"/>
          <w:szCs w:val="21"/>
        </w:rPr>
        <w:t>diverticolar</w:t>
      </w:r>
      <w:r w:rsidR="00FF6936" w:rsidRPr="0079031F">
        <w:rPr>
          <w:rFonts w:ascii="Arial" w:eastAsia="Batang" w:hAnsi="Arial" w:cs="Arial"/>
          <w:bCs/>
          <w:color w:val="0D0D0D"/>
          <w:sz w:val="21"/>
          <w:szCs w:val="21"/>
        </w:rPr>
        <w:t xml:space="preserve">e, </w:t>
      </w:r>
      <w:r w:rsidR="00715F20">
        <w:rPr>
          <w:rFonts w:ascii="Arial" w:hAnsi="Arial" w:cs="Arial"/>
          <w:sz w:val="21"/>
          <w:szCs w:val="21"/>
        </w:rPr>
        <w:t>colite ulcerosa, malattia di Crohn</w:t>
      </w:r>
      <w:r w:rsidR="00542C64" w:rsidRPr="0079031F">
        <w:rPr>
          <w:rFonts w:ascii="Arial" w:eastAsia="Batang" w:hAnsi="Arial" w:cs="Arial"/>
          <w:bCs/>
          <w:color w:val="0D0D0D"/>
          <w:sz w:val="21"/>
          <w:szCs w:val="21"/>
        </w:rPr>
        <w:t>)</w:t>
      </w:r>
      <w:r w:rsidR="00FF6936" w:rsidRPr="0079031F">
        <w:rPr>
          <w:rFonts w:ascii="Arial" w:eastAsia="Batang" w:hAnsi="Arial" w:cs="Arial"/>
          <w:bCs/>
          <w:color w:val="0D0D0D"/>
          <w:sz w:val="21"/>
          <w:szCs w:val="21"/>
        </w:rPr>
        <w:t xml:space="preserve">, dall’utilizzo di </w:t>
      </w:r>
      <w:r w:rsidR="00FF6936" w:rsidRPr="0079031F">
        <w:rPr>
          <w:rFonts w:ascii="Arial" w:eastAsia="Batang" w:hAnsi="Arial" w:cs="Arial"/>
          <w:b/>
          <w:bCs/>
          <w:color w:val="0D0D0D"/>
          <w:sz w:val="21"/>
          <w:szCs w:val="21"/>
        </w:rPr>
        <w:t>farmaci</w:t>
      </w:r>
      <w:r w:rsidR="00FF6936" w:rsidRPr="0079031F">
        <w:rPr>
          <w:rFonts w:ascii="Arial" w:eastAsia="Batang" w:hAnsi="Arial" w:cs="Arial"/>
          <w:bCs/>
          <w:color w:val="0D0D0D"/>
          <w:sz w:val="21"/>
          <w:szCs w:val="21"/>
        </w:rPr>
        <w:t xml:space="preserve"> (antibiotici, immunosoppressori, </w:t>
      </w:r>
      <w:r w:rsidRPr="00C727E6">
        <w:rPr>
          <w:rFonts w:ascii="Arial" w:eastAsia="Batang" w:hAnsi="Arial" w:cs="Arial"/>
          <w:bCs/>
          <w:color w:val="0D0D0D"/>
          <w:sz w:val="21"/>
          <w:szCs w:val="21"/>
        </w:rPr>
        <w:t>anticoncezionali</w:t>
      </w:r>
      <w:r w:rsidR="00FF6936" w:rsidRPr="0079031F">
        <w:rPr>
          <w:rFonts w:ascii="Arial" w:eastAsia="Batang" w:hAnsi="Arial" w:cs="Arial"/>
          <w:bCs/>
          <w:color w:val="0D0D0D"/>
          <w:sz w:val="21"/>
          <w:szCs w:val="21"/>
        </w:rPr>
        <w:t xml:space="preserve">) </w:t>
      </w:r>
      <w:r w:rsidR="00542C64" w:rsidRPr="0079031F">
        <w:rPr>
          <w:rFonts w:ascii="Arial" w:eastAsia="Batang" w:hAnsi="Arial" w:cs="Arial"/>
          <w:bCs/>
          <w:color w:val="0D0D0D"/>
          <w:sz w:val="21"/>
          <w:szCs w:val="21"/>
        </w:rPr>
        <w:t xml:space="preserve">ed è molto frequente in </w:t>
      </w:r>
      <w:r w:rsidR="00FF6936" w:rsidRPr="0079031F">
        <w:rPr>
          <w:rFonts w:ascii="Arial" w:eastAsia="Batang" w:hAnsi="Arial" w:cs="Arial"/>
          <w:bCs/>
          <w:color w:val="0D0D0D"/>
          <w:sz w:val="21"/>
          <w:szCs w:val="21"/>
        </w:rPr>
        <w:t xml:space="preserve">pazienti </w:t>
      </w:r>
      <w:r w:rsidR="00D55C50" w:rsidRPr="0079031F">
        <w:rPr>
          <w:rFonts w:ascii="Arial" w:eastAsia="Batang" w:hAnsi="Arial" w:cs="Arial"/>
          <w:bCs/>
          <w:color w:val="0D0D0D"/>
          <w:sz w:val="21"/>
          <w:szCs w:val="21"/>
        </w:rPr>
        <w:t>che hanno sub</w:t>
      </w:r>
      <w:r w:rsidR="00227394">
        <w:rPr>
          <w:rFonts w:ascii="Arial" w:eastAsia="Batang" w:hAnsi="Arial" w:cs="Arial"/>
          <w:bCs/>
          <w:color w:val="0D0D0D"/>
          <w:sz w:val="21"/>
          <w:szCs w:val="21"/>
        </w:rPr>
        <w:t>ì</w:t>
      </w:r>
      <w:r w:rsidR="00D55C50" w:rsidRPr="0079031F">
        <w:rPr>
          <w:rFonts w:ascii="Arial" w:eastAsia="Batang" w:hAnsi="Arial" w:cs="Arial"/>
          <w:bCs/>
          <w:color w:val="0D0D0D"/>
          <w:sz w:val="21"/>
          <w:szCs w:val="21"/>
        </w:rPr>
        <w:t>to</w:t>
      </w:r>
      <w:r w:rsidR="00FF6936" w:rsidRPr="0079031F">
        <w:rPr>
          <w:rFonts w:ascii="Arial" w:eastAsia="Batang" w:hAnsi="Arial" w:cs="Arial"/>
          <w:bCs/>
          <w:color w:val="0D0D0D"/>
          <w:sz w:val="21"/>
          <w:szCs w:val="21"/>
        </w:rPr>
        <w:t xml:space="preserve"> interventi chirurgici gastro-intestinali.</w:t>
      </w:r>
      <w:r w:rsidR="00FF6936" w:rsidRPr="0079031F">
        <w:rPr>
          <w:rFonts w:ascii="Arial" w:eastAsia="Batang" w:hAnsi="Arial" w:cs="Arial"/>
          <w:bCs/>
          <w:i/>
          <w:color w:val="0D0D0D"/>
          <w:sz w:val="21"/>
          <w:szCs w:val="21"/>
        </w:rPr>
        <w:t xml:space="preserve"> </w:t>
      </w:r>
      <w:r w:rsidR="00D55C50" w:rsidRPr="0079031F">
        <w:rPr>
          <w:rFonts w:ascii="Arial" w:eastAsia="Batang" w:hAnsi="Arial" w:cs="Arial"/>
          <w:bCs/>
          <w:i/>
          <w:color w:val="0D0D0D"/>
          <w:sz w:val="21"/>
          <w:szCs w:val="21"/>
        </w:rPr>
        <w:t>“</w:t>
      </w:r>
      <w:r w:rsidR="00542C64" w:rsidRPr="0079031F">
        <w:rPr>
          <w:rFonts w:ascii="Arial" w:eastAsia="Batang" w:hAnsi="Arial" w:cs="Arial"/>
          <w:bCs/>
          <w:i/>
          <w:color w:val="0D0D0D"/>
          <w:sz w:val="21"/>
          <w:szCs w:val="21"/>
        </w:rPr>
        <w:t xml:space="preserve">Altra </w:t>
      </w:r>
      <w:r w:rsidR="00FF6936" w:rsidRPr="0079031F">
        <w:rPr>
          <w:rFonts w:ascii="Arial" w:eastAsia="Batang" w:hAnsi="Arial" w:cs="Arial"/>
          <w:bCs/>
          <w:i/>
          <w:color w:val="0D0D0D"/>
          <w:sz w:val="21"/>
          <w:szCs w:val="21"/>
        </w:rPr>
        <w:t xml:space="preserve">causa </w:t>
      </w:r>
      <w:r w:rsidR="00542C64" w:rsidRPr="0079031F">
        <w:rPr>
          <w:rFonts w:ascii="Arial" w:eastAsia="Batang" w:hAnsi="Arial" w:cs="Arial"/>
          <w:bCs/>
          <w:i/>
          <w:color w:val="0D0D0D"/>
          <w:sz w:val="21"/>
          <w:szCs w:val="21"/>
        </w:rPr>
        <w:t xml:space="preserve">di disbiosi </w:t>
      </w:r>
      <w:r w:rsidR="00FF6936" w:rsidRPr="0079031F">
        <w:rPr>
          <w:rFonts w:ascii="Arial" w:eastAsia="Batang" w:hAnsi="Arial" w:cs="Arial"/>
          <w:bCs/>
          <w:i/>
          <w:color w:val="0D0D0D"/>
          <w:sz w:val="21"/>
          <w:szCs w:val="21"/>
        </w:rPr>
        <w:t>poco nota</w:t>
      </w:r>
      <w:r w:rsidR="00542C64" w:rsidRPr="0079031F">
        <w:rPr>
          <w:rFonts w:ascii="Arial" w:eastAsia="Batang" w:hAnsi="Arial" w:cs="Arial"/>
          <w:bCs/>
          <w:i/>
          <w:color w:val="0D0D0D"/>
          <w:sz w:val="21"/>
          <w:szCs w:val="21"/>
        </w:rPr>
        <w:t>,</w:t>
      </w:r>
      <w:r w:rsidR="00FF6936" w:rsidRPr="0079031F">
        <w:rPr>
          <w:rFonts w:ascii="Arial" w:eastAsia="Batang" w:hAnsi="Arial" w:cs="Arial"/>
          <w:bCs/>
          <w:i/>
          <w:color w:val="0D0D0D"/>
          <w:sz w:val="21"/>
          <w:szCs w:val="21"/>
        </w:rPr>
        <w:t xml:space="preserve"> e quindi trascurata</w:t>
      </w:r>
      <w:r w:rsidR="00542C64" w:rsidRPr="0079031F">
        <w:rPr>
          <w:rFonts w:ascii="Arial" w:eastAsia="Batang" w:hAnsi="Arial" w:cs="Arial"/>
          <w:bCs/>
          <w:i/>
          <w:color w:val="0D0D0D"/>
          <w:sz w:val="21"/>
          <w:szCs w:val="21"/>
        </w:rPr>
        <w:t>,</w:t>
      </w:r>
      <w:r w:rsidR="00FF6936" w:rsidRPr="0079031F">
        <w:rPr>
          <w:rFonts w:ascii="Arial" w:eastAsia="Batang" w:hAnsi="Arial" w:cs="Arial"/>
          <w:bCs/>
          <w:i/>
          <w:color w:val="0D0D0D"/>
          <w:sz w:val="21"/>
          <w:szCs w:val="21"/>
        </w:rPr>
        <w:t xml:space="preserve"> è il </w:t>
      </w:r>
      <w:r w:rsidR="00FF6936" w:rsidRPr="0079031F">
        <w:rPr>
          <w:rFonts w:ascii="Arial" w:eastAsia="Batang" w:hAnsi="Arial" w:cs="Arial"/>
          <w:b/>
          <w:bCs/>
          <w:i/>
          <w:color w:val="0D0D0D"/>
          <w:sz w:val="21"/>
          <w:szCs w:val="21"/>
        </w:rPr>
        <w:t xml:space="preserve">lavaggio </w:t>
      </w:r>
      <w:r w:rsidR="00FF6936" w:rsidRPr="0079031F">
        <w:rPr>
          <w:rFonts w:ascii="Arial" w:eastAsia="Batang" w:hAnsi="Arial" w:cs="Arial"/>
          <w:bCs/>
          <w:i/>
          <w:color w:val="0D0D0D"/>
          <w:sz w:val="21"/>
          <w:szCs w:val="21"/>
        </w:rPr>
        <w:t>cui è sottoposto il colon</w:t>
      </w:r>
      <w:r w:rsidR="00FF6936" w:rsidRPr="0079031F">
        <w:rPr>
          <w:rFonts w:ascii="Arial" w:eastAsia="Batang" w:hAnsi="Arial" w:cs="Arial"/>
          <w:b/>
          <w:bCs/>
          <w:i/>
          <w:color w:val="0D0D0D"/>
          <w:sz w:val="21"/>
          <w:szCs w:val="21"/>
        </w:rPr>
        <w:t xml:space="preserve"> prima di una colonscopia</w:t>
      </w:r>
      <w:r w:rsidR="00D55C50" w:rsidRPr="0079031F">
        <w:rPr>
          <w:rFonts w:ascii="Arial" w:eastAsia="Batang" w:hAnsi="Arial" w:cs="Arial"/>
          <w:bCs/>
          <w:i/>
          <w:color w:val="0D0D0D"/>
          <w:sz w:val="21"/>
          <w:szCs w:val="21"/>
        </w:rPr>
        <w:t>”</w:t>
      </w:r>
      <w:r w:rsidR="00D55C50" w:rsidRPr="0079031F">
        <w:rPr>
          <w:rFonts w:ascii="Arial" w:eastAsia="Batang" w:hAnsi="Arial" w:cs="Arial"/>
          <w:bCs/>
          <w:color w:val="0D0D0D"/>
          <w:sz w:val="21"/>
          <w:szCs w:val="21"/>
        </w:rPr>
        <w:t xml:space="preserve">, illustra </w:t>
      </w:r>
      <w:r w:rsidR="00D55C50" w:rsidRPr="0079031F">
        <w:rPr>
          <w:rFonts w:ascii="Arial" w:eastAsia="Batang" w:hAnsi="Arial" w:cs="Arial"/>
          <w:b/>
          <w:bCs/>
          <w:color w:val="0D0D0D"/>
          <w:sz w:val="21"/>
          <w:szCs w:val="21"/>
        </w:rPr>
        <w:t>Luigi Pasquale</w:t>
      </w:r>
      <w:r w:rsidR="00D55C50" w:rsidRPr="0079031F">
        <w:rPr>
          <w:rFonts w:ascii="Arial" w:eastAsia="Batang" w:hAnsi="Arial" w:cs="Arial"/>
          <w:bCs/>
          <w:color w:val="0D0D0D"/>
          <w:sz w:val="21"/>
          <w:szCs w:val="21"/>
        </w:rPr>
        <w:t>, Presidente della Società Italiana di Endoscopia Digestiva (S</w:t>
      </w:r>
      <w:r w:rsidR="00215D27">
        <w:rPr>
          <w:rFonts w:ascii="Arial" w:eastAsia="Batang" w:hAnsi="Arial" w:cs="Arial"/>
          <w:bCs/>
          <w:color w:val="0D0D0D"/>
          <w:sz w:val="21"/>
          <w:szCs w:val="21"/>
        </w:rPr>
        <w:t>IED</w:t>
      </w:r>
      <w:r w:rsidR="00D55C50" w:rsidRPr="0079031F">
        <w:rPr>
          <w:rFonts w:ascii="Arial" w:eastAsia="Batang" w:hAnsi="Arial" w:cs="Arial"/>
          <w:bCs/>
          <w:color w:val="0D0D0D"/>
          <w:sz w:val="21"/>
          <w:szCs w:val="21"/>
        </w:rPr>
        <w:t>)</w:t>
      </w:r>
      <w:r w:rsidR="00542C64" w:rsidRPr="0079031F">
        <w:rPr>
          <w:rFonts w:ascii="Arial" w:eastAsia="Batang" w:hAnsi="Arial" w:cs="Arial"/>
          <w:bCs/>
          <w:i/>
          <w:color w:val="0D0D0D"/>
          <w:sz w:val="21"/>
          <w:szCs w:val="21"/>
        </w:rPr>
        <w:t xml:space="preserve">. </w:t>
      </w:r>
      <w:r w:rsidR="00962B8C" w:rsidRPr="0079031F">
        <w:rPr>
          <w:rFonts w:ascii="Arial" w:eastAsia="Batang" w:hAnsi="Arial" w:cs="Arial"/>
          <w:bCs/>
          <w:i/>
          <w:color w:val="0D0D0D"/>
          <w:sz w:val="21"/>
          <w:szCs w:val="21"/>
        </w:rPr>
        <w:t>“</w:t>
      </w:r>
      <w:r w:rsidR="00542C64" w:rsidRPr="0079031F">
        <w:rPr>
          <w:rFonts w:ascii="Arial" w:eastAsia="Batang" w:hAnsi="Arial" w:cs="Arial"/>
          <w:bCs/>
          <w:i/>
          <w:color w:val="0D0D0D"/>
          <w:sz w:val="21"/>
          <w:szCs w:val="21"/>
        </w:rPr>
        <w:t>Un recente studio americano</w:t>
      </w:r>
      <w:r w:rsidR="003536C6" w:rsidRPr="0079031F">
        <w:rPr>
          <w:rStyle w:val="Rimandonotadichiusura"/>
          <w:rFonts w:ascii="Arial" w:eastAsia="Batang" w:hAnsi="Arial" w:cs="Arial"/>
          <w:bCs/>
          <w:i/>
          <w:color w:val="0D0D0D"/>
          <w:sz w:val="21"/>
          <w:szCs w:val="21"/>
        </w:rPr>
        <w:endnoteReference w:id="1"/>
      </w:r>
      <w:r w:rsidR="00542C64" w:rsidRPr="0079031F">
        <w:rPr>
          <w:rFonts w:ascii="Arial" w:eastAsia="Batang" w:hAnsi="Arial" w:cs="Arial"/>
          <w:bCs/>
          <w:i/>
          <w:color w:val="0D0D0D"/>
          <w:sz w:val="21"/>
          <w:szCs w:val="21"/>
        </w:rPr>
        <w:t xml:space="preserve"> ha rilevato un alto tasso d’infezioni, </w:t>
      </w:r>
      <w:r w:rsidR="00542C64" w:rsidRPr="0079031F">
        <w:rPr>
          <w:rFonts w:ascii="Arial" w:hAnsi="Arial" w:cs="Arial"/>
          <w:i/>
          <w:sz w:val="21"/>
          <w:szCs w:val="21"/>
        </w:rPr>
        <w:t xml:space="preserve">a carico del sistema gastro-intestinale </w:t>
      </w:r>
      <w:r w:rsidR="00962B8C" w:rsidRPr="0079031F">
        <w:rPr>
          <w:rFonts w:ascii="Arial" w:hAnsi="Arial" w:cs="Arial"/>
          <w:i/>
          <w:sz w:val="21"/>
          <w:szCs w:val="21"/>
        </w:rPr>
        <w:t>e</w:t>
      </w:r>
      <w:r w:rsidR="00542C64" w:rsidRPr="0079031F">
        <w:rPr>
          <w:rFonts w:ascii="Arial" w:hAnsi="Arial" w:cs="Arial"/>
          <w:i/>
          <w:sz w:val="21"/>
          <w:szCs w:val="21"/>
        </w:rPr>
        <w:t xml:space="preserve"> a livello polmonare, fino a un mese dalla procedura endoscopica. U</w:t>
      </w:r>
      <w:r w:rsidR="00FF6936" w:rsidRPr="0079031F">
        <w:rPr>
          <w:rFonts w:ascii="Arial" w:hAnsi="Arial" w:cs="Arial"/>
          <w:i/>
          <w:sz w:val="21"/>
          <w:szCs w:val="21"/>
        </w:rPr>
        <w:t>n altro studio condotto da un gruppo italiano</w:t>
      </w:r>
      <w:r w:rsidR="003536C6" w:rsidRPr="0079031F">
        <w:rPr>
          <w:rStyle w:val="Rimandonotadichiusura"/>
          <w:rFonts w:ascii="Arial" w:hAnsi="Arial" w:cs="Arial"/>
          <w:i/>
          <w:sz w:val="21"/>
          <w:szCs w:val="21"/>
        </w:rPr>
        <w:endnoteReference w:id="2"/>
      </w:r>
      <w:r w:rsidR="00FF6936" w:rsidRPr="0079031F">
        <w:rPr>
          <w:rFonts w:ascii="Arial" w:hAnsi="Arial" w:cs="Arial"/>
          <w:i/>
          <w:sz w:val="21"/>
          <w:szCs w:val="21"/>
        </w:rPr>
        <w:t xml:space="preserve"> </w:t>
      </w:r>
      <w:r w:rsidR="00542C64" w:rsidRPr="0079031F">
        <w:rPr>
          <w:rFonts w:ascii="Arial" w:hAnsi="Arial" w:cs="Arial"/>
          <w:i/>
          <w:sz w:val="21"/>
          <w:szCs w:val="21"/>
        </w:rPr>
        <w:t>ha evidenziato invece</w:t>
      </w:r>
      <w:r w:rsidR="00FF6936" w:rsidRPr="0079031F">
        <w:rPr>
          <w:rFonts w:ascii="Arial" w:hAnsi="Arial" w:cs="Arial"/>
          <w:i/>
          <w:sz w:val="21"/>
          <w:szCs w:val="21"/>
        </w:rPr>
        <w:t xml:space="preserve"> come la flora intestinale</w:t>
      </w:r>
      <w:r w:rsidR="00542C64" w:rsidRPr="0079031F">
        <w:rPr>
          <w:rFonts w:ascii="Arial" w:hAnsi="Arial" w:cs="Arial"/>
          <w:i/>
          <w:sz w:val="21"/>
          <w:szCs w:val="21"/>
        </w:rPr>
        <w:t>,</w:t>
      </w:r>
      <w:r w:rsidR="00FF6936" w:rsidRPr="0079031F">
        <w:rPr>
          <w:rFonts w:ascii="Arial" w:hAnsi="Arial" w:cs="Arial"/>
          <w:i/>
          <w:sz w:val="21"/>
          <w:szCs w:val="21"/>
        </w:rPr>
        <w:t xml:space="preserve"> dopo il lavaggio</w:t>
      </w:r>
      <w:r w:rsidR="00542C64" w:rsidRPr="0079031F">
        <w:rPr>
          <w:rFonts w:ascii="Arial" w:hAnsi="Arial" w:cs="Arial"/>
          <w:i/>
          <w:sz w:val="21"/>
          <w:szCs w:val="21"/>
        </w:rPr>
        <w:t>,</w:t>
      </w:r>
      <w:r w:rsidR="00FF6936" w:rsidRPr="0079031F">
        <w:rPr>
          <w:rFonts w:ascii="Arial" w:hAnsi="Arial" w:cs="Arial"/>
          <w:i/>
          <w:sz w:val="21"/>
          <w:szCs w:val="21"/>
        </w:rPr>
        <w:t xml:space="preserve"> </w:t>
      </w:r>
      <w:r w:rsidR="00D55C50" w:rsidRPr="0079031F">
        <w:rPr>
          <w:rFonts w:ascii="Arial" w:hAnsi="Arial" w:cs="Arial"/>
          <w:i/>
          <w:sz w:val="21"/>
          <w:szCs w:val="21"/>
        </w:rPr>
        <w:t xml:space="preserve">vada incontro </w:t>
      </w:r>
      <w:r w:rsidR="00542C64" w:rsidRPr="0079031F">
        <w:rPr>
          <w:rFonts w:ascii="Arial" w:hAnsi="Arial" w:cs="Arial"/>
          <w:i/>
          <w:sz w:val="21"/>
          <w:szCs w:val="21"/>
        </w:rPr>
        <w:t>all’</w:t>
      </w:r>
      <w:r w:rsidR="00FF6936" w:rsidRPr="0079031F">
        <w:rPr>
          <w:rFonts w:ascii="Arial" w:hAnsi="Arial" w:cs="Arial"/>
          <w:i/>
          <w:sz w:val="21"/>
          <w:szCs w:val="21"/>
        </w:rPr>
        <w:t xml:space="preserve">aumento di enterobatteri </w:t>
      </w:r>
      <w:r w:rsidR="00542C64" w:rsidRPr="0079031F">
        <w:rPr>
          <w:rFonts w:ascii="Arial" w:hAnsi="Arial" w:cs="Arial"/>
          <w:i/>
          <w:sz w:val="21"/>
          <w:szCs w:val="21"/>
        </w:rPr>
        <w:t>‘</w:t>
      </w:r>
      <w:r w:rsidR="00FF6936" w:rsidRPr="0079031F">
        <w:rPr>
          <w:rFonts w:ascii="Arial" w:hAnsi="Arial" w:cs="Arial"/>
          <w:i/>
          <w:sz w:val="21"/>
          <w:szCs w:val="21"/>
        </w:rPr>
        <w:t>cattivi</w:t>
      </w:r>
      <w:r w:rsidR="00542C64" w:rsidRPr="0079031F">
        <w:rPr>
          <w:rFonts w:ascii="Arial" w:hAnsi="Arial" w:cs="Arial"/>
          <w:i/>
          <w:sz w:val="21"/>
          <w:szCs w:val="21"/>
        </w:rPr>
        <w:t>’</w:t>
      </w:r>
      <w:r w:rsidR="00FF6936" w:rsidRPr="0079031F">
        <w:rPr>
          <w:rFonts w:ascii="Arial" w:hAnsi="Arial" w:cs="Arial"/>
          <w:i/>
          <w:sz w:val="21"/>
          <w:szCs w:val="21"/>
        </w:rPr>
        <w:t xml:space="preserve"> e </w:t>
      </w:r>
      <w:r w:rsidR="00542C64" w:rsidRPr="0079031F">
        <w:rPr>
          <w:rFonts w:ascii="Arial" w:hAnsi="Arial" w:cs="Arial"/>
          <w:i/>
          <w:sz w:val="21"/>
          <w:szCs w:val="21"/>
        </w:rPr>
        <w:t>alla</w:t>
      </w:r>
      <w:r w:rsidR="00FF6936" w:rsidRPr="0079031F">
        <w:rPr>
          <w:rFonts w:ascii="Arial" w:hAnsi="Arial" w:cs="Arial"/>
          <w:i/>
          <w:sz w:val="21"/>
          <w:szCs w:val="21"/>
        </w:rPr>
        <w:t xml:space="preserve"> riduzione di lattobacilli </w:t>
      </w:r>
      <w:r w:rsidR="00542C64" w:rsidRPr="0079031F">
        <w:rPr>
          <w:rFonts w:ascii="Arial" w:hAnsi="Arial" w:cs="Arial"/>
          <w:i/>
          <w:sz w:val="21"/>
          <w:szCs w:val="21"/>
        </w:rPr>
        <w:t>‘</w:t>
      </w:r>
      <w:r w:rsidR="00FF6936" w:rsidRPr="0079031F">
        <w:rPr>
          <w:rFonts w:ascii="Arial" w:hAnsi="Arial" w:cs="Arial"/>
          <w:i/>
          <w:sz w:val="21"/>
          <w:szCs w:val="21"/>
        </w:rPr>
        <w:t>buoni</w:t>
      </w:r>
      <w:r w:rsidR="00542C64" w:rsidRPr="0079031F">
        <w:rPr>
          <w:rFonts w:ascii="Arial" w:hAnsi="Arial" w:cs="Arial"/>
          <w:i/>
          <w:sz w:val="21"/>
          <w:szCs w:val="21"/>
        </w:rPr>
        <w:t>’</w:t>
      </w:r>
      <w:r w:rsidR="00FF6936" w:rsidRPr="0079031F">
        <w:rPr>
          <w:rFonts w:ascii="Arial" w:hAnsi="Arial" w:cs="Arial"/>
          <w:i/>
          <w:sz w:val="21"/>
          <w:szCs w:val="21"/>
        </w:rPr>
        <w:t xml:space="preserve">. </w:t>
      </w:r>
      <w:r w:rsidR="00FF6936" w:rsidRPr="0079031F">
        <w:rPr>
          <w:rFonts w:ascii="Arial" w:hAnsi="Arial" w:cs="Arial"/>
          <w:b/>
          <w:i/>
          <w:sz w:val="21"/>
          <w:szCs w:val="21"/>
        </w:rPr>
        <w:t>Abincol</w:t>
      </w:r>
      <w:r w:rsidR="00962B8C" w:rsidRPr="0079031F">
        <w:rPr>
          <w:rFonts w:ascii="Arial" w:hAnsi="Arial" w:cs="Arial"/>
          <w:i/>
          <w:sz w:val="21"/>
          <w:szCs w:val="21"/>
        </w:rPr>
        <w:t xml:space="preserve"> </w:t>
      </w:r>
      <w:r w:rsidR="00542C64" w:rsidRPr="0079031F">
        <w:rPr>
          <w:rFonts w:ascii="Arial" w:hAnsi="Arial" w:cs="Arial"/>
          <w:i/>
          <w:sz w:val="21"/>
          <w:szCs w:val="21"/>
        </w:rPr>
        <w:t xml:space="preserve">è stato sviluppato per </w:t>
      </w:r>
      <w:r w:rsidR="00962B8C" w:rsidRPr="0079031F">
        <w:rPr>
          <w:rFonts w:ascii="Arial" w:hAnsi="Arial" w:cs="Arial"/>
          <w:i/>
          <w:sz w:val="21"/>
          <w:szCs w:val="21"/>
        </w:rPr>
        <w:t xml:space="preserve">agire </w:t>
      </w:r>
      <w:r w:rsidR="00962B8C" w:rsidRPr="0079031F">
        <w:rPr>
          <w:rFonts w:ascii="Arial" w:hAnsi="Arial" w:cs="Arial"/>
          <w:b/>
          <w:i/>
          <w:sz w:val="21"/>
          <w:szCs w:val="21"/>
        </w:rPr>
        <w:t>in modo mirato proprio sul colon</w:t>
      </w:r>
      <w:r w:rsidR="00FF6936" w:rsidRPr="0079031F">
        <w:rPr>
          <w:rFonts w:ascii="Arial" w:hAnsi="Arial" w:cs="Arial"/>
          <w:i/>
          <w:sz w:val="21"/>
          <w:szCs w:val="21"/>
        </w:rPr>
        <w:t xml:space="preserve">. </w:t>
      </w:r>
      <w:r w:rsidR="00440033" w:rsidRPr="0079031F">
        <w:rPr>
          <w:rFonts w:ascii="Arial" w:hAnsi="Arial" w:cs="Arial"/>
          <w:i/>
          <w:sz w:val="21"/>
          <w:szCs w:val="21"/>
        </w:rPr>
        <w:t xml:space="preserve">Grazie a un pool di </w:t>
      </w:r>
      <w:r w:rsidR="00440033" w:rsidRPr="0079031F">
        <w:rPr>
          <w:rFonts w:ascii="Arial" w:hAnsi="Arial" w:cs="Arial"/>
          <w:b/>
          <w:i/>
          <w:sz w:val="21"/>
          <w:szCs w:val="21"/>
        </w:rPr>
        <w:t>ceppi probiotici la cui efficacia è stata scientificamente comprovata</w:t>
      </w:r>
      <w:r w:rsidR="00440033" w:rsidRPr="0079031F">
        <w:rPr>
          <w:rFonts w:ascii="Arial" w:hAnsi="Arial" w:cs="Arial"/>
          <w:i/>
          <w:sz w:val="21"/>
          <w:szCs w:val="21"/>
        </w:rPr>
        <w:t xml:space="preserve"> (Lactobacillus plantarum LP01, Lactobacillus delbrueckii LDD01 e Lactococcus lactis subsp. cremoris LLC02),</w:t>
      </w:r>
      <w:r w:rsidR="00FF6936" w:rsidRPr="0079031F">
        <w:rPr>
          <w:rFonts w:ascii="Arial" w:hAnsi="Arial" w:cs="Arial"/>
          <w:i/>
          <w:sz w:val="21"/>
          <w:szCs w:val="21"/>
        </w:rPr>
        <w:t xml:space="preserve"> è in grado di: </w:t>
      </w:r>
      <w:r w:rsidR="00440033" w:rsidRPr="0079031F">
        <w:rPr>
          <w:rFonts w:ascii="Arial" w:hAnsi="Arial" w:cs="Arial"/>
          <w:i/>
          <w:sz w:val="21"/>
          <w:szCs w:val="21"/>
        </w:rPr>
        <w:t>ripopolare</w:t>
      </w:r>
      <w:r w:rsidR="00FF6936" w:rsidRPr="0079031F">
        <w:rPr>
          <w:rFonts w:ascii="Arial" w:hAnsi="Arial" w:cs="Arial"/>
          <w:i/>
          <w:sz w:val="21"/>
          <w:szCs w:val="21"/>
        </w:rPr>
        <w:t xml:space="preserve"> il colon </w:t>
      </w:r>
      <w:r w:rsidR="00440033" w:rsidRPr="0079031F">
        <w:rPr>
          <w:rFonts w:ascii="Arial" w:hAnsi="Arial" w:cs="Arial"/>
          <w:i/>
          <w:sz w:val="21"/>
          <w:szCs w:val="21"/>
        </w:rPr>
        <w:t xml:space="preserve">con </w:t>
      </w:r>
      <w:r w:rsidR="00FF6936" w:rsidRPr="0079031F">
        <w:rPr>
          <w:rFonts w:ascii="Arial" w:hAnsi="Arial" w:cs="Arial"/>
          <w:i/>
          <w:sz w:val="21"/>
          <w:szCs w:val="21"/>
        </w:rPr>
        <w:t>i lattobacilli deficitari, inibire la crescita de</w:t>
      </w:r>
      <w:r w:rsidR="001A2202">
        <w:rPr>
          <w:rFonts w:ascii="Arial" w:hAnsi="Arial" w:cs="Arial"/>
          <w:i/>
          <w:sz w:val="21"/>
          <w:szCs w:val="21"/>
        </w:rPr>
        <w:t xml:space="preserve">gli agenti patogeni e </w:t>
      </w:r>
      <w:r w:rsidR="002F4197">
        <w:rPr>
          <w:rFonts w:ascii="Arial" w:hAnsi="Arial" w:cs="Arial"/>
          <w:i/>
          <w:sz w:val="21"/>
          <w:szCs w:val="21"/>
        </w:rPr>
        <w:t>attiv</w:t>
      </w:r>
      <w:r w:rsidR="00FF6936" w:rsidRPr="0079031F">
        <w:rPr>
          <w:rFonts w:ascii="Arial" w:hAnsi="Arial" w:cs="Arial"/>
          <w:i/>
          <w:sz w:val="21"/>
          <w:szCs w:val="21"/>
        </w:rPr>
        <w:t>are il sistema immunitario</w:t>
      </w:r>
      <w:r w:rsidR="004F501B">
        <w:rPr>
          <w:rFonts w:ascii="Arial" w:hAnsi="Arial" w:cs="Arial"/>
          <w:i/>
          <w:sz w:val="21"/>
          <w:szCs w:val="21"/>
        </w:rPr>
        <w:t xml:space="preserve">. </w:t>
      </w:r>
      <w:r w:rsidR="00B4413D">
        <w:rPr>
          <w:rFonts w:ascii="Arial" w:hAnsi="Arial" w:cs="Arial"/>
          <w:i/>
          <w:sz w:val="21"/>
          <w:szCs w:val="21"/>
        </w:rPr>
        <w:t>L</w:t>
      </w:r>
      <w:r w:rsidR="00D55C50" w:rsidRPr="0079031F">
        <w:rPr>
          <w:rFonts w:ascii="Arial" w:hAnsi="Arial" w:cs="Arial"/>
          <w:i/>
          <w:sz w:val="21"/>
          <w:szCs w:val="21"/>
        </w:rPr>
        <w:t xml:space="preserve">’esclusiva tecnologia della </w:t>
      </w:r>
      <w:r w:rsidR="00D55C50" w:rsidRPr="0079031F">
        <w:rPr>
          <w:rFonts w:ascii="Arial" w:hAnsi="Arial" w:cs="Arial"/>
          <w:b/>
          <w:i/>
          <w:sz w:val="21"/>
          <w:szCs w:val="21"/>
        </w:rPr>
        <w:t>microincapsulazione</w:t>
      </w:r>
      <w:r w:rsidR="00D55C50" w:rsidRPr="0079031F">
        <w:rPr>
          <w:rFonts w:ascii="Arial" w:hAnsi="Arial" w:cs="Arial"/>
          <w:i/>
          <w:sz w:val="21"/>
          <w:szCs w:val="21"/>
        </w:rPr>
        <w:t xml:space="preserve">, </w:t>
      </w:r>
      <w:r w:rsidR="00962B8C" w:rsidRPr="0079031F">
        <w:rPr>
          <w:rFonts w:ascii="Arial" w:hAnsi="Arial" w:cs="Arial"/>
          <w:i/>
          <w:sz w:val="21"/>
          <w:szCs w:val="21"/>
        </w:rPr>
        <w:t xml:space="preserve">inoltre, </w:t>
      </w:r>
      <w:r w:rsidR="00E16795">
        <w:rPr>
          <w:rFonts w:ascii="Arial" w:hAnsi="Arial" w:cs="Arial"/>
          <w:i/>
          <w:sz w:val="21"/>
          <w:szCs w:val="21"/>
        </w:rPr>
        <w:t xml:space="preserve">rende </w:t>
      </w:r>
      <w:r w:rsidR="00D55C50" w:rsidRPr="0079031F">
        <w:rPr>
          <w:rFonts w:ascii="Arial" w:hAnsi="Arial" w:cs="Arial"/>
          <w:i/>
          <w:sz w:val="21"/>
          <w:szCs w:val="21"/>
        </w:rPr>
        <w:t>i ceppi di Abincol resistenti agli acidi gastrici e</w:t>
      </w:r>
      <w:r w:rsidR="00E16795">
        <w:rPr>
          <w:rFonts w:ascii="Arial" w:hAnsi="Arial" w:cs="Arial"/>
          <w:i/>
          <w:sz w:val="21"/>
          <w:szCs w:val="21"/>
        </w:rPr>
        <w:t xml:space="preserve"> li fa arrivare</w:t>
      </w:r>
      <w:r w:rsidR="00D55C50" w:rsidRPr="0079031F">
        <w:rPr>
          <w:rFonts w:ascii="Arial" w:hAnsi="Arial" w:cs="Arial"/>
          <w:i/>
          <w:sz w:val="21"/>
          <w:szCs w:val="21"/>
        </w:rPr>
        <w:t xml:space="preserve"> integri e vitali</w:t>
      </w:r>
      <w:r w:rsidR="00E16795">
        <w:rPr>
          <w:rFonts w:ascii="Arial" w:hAnsi="Arial" w:cs="Arial"/>
          <w:i/>
          <w:sz w:val="21"/>
          <w:szCs w:val="21"/>
        </w:rPr>
        <w:t xml:space="preserve"> </w:t>
      </w:r>
      <w:r w:rsidR="00E16795" w:rsidRPr="00E16795">
        <w:rPr>
          <w:rFonts w:ascii="Arial" w:hAnsi="Arial" w:cs="Arial"/>
          <w:i/>
          <w:sz w:val="21"/>
          <w:szCs w:val="21"/>
        </w:rPr>
        <w:t>all’</w:t>
      </w:r>
      <w:r w:rsidR="00DE6D9A" w:rsidRPr="00E16795">
        <w:rPr>
          <w:rFonts w:ascii="Arial" w:hAnsi="Arial" w:cs="Arial"/>
          <w:i/>
          <w:sz w:val="21"/>
          <w:szCs w:val="21"/>
        </w:rPr>
        <w:t>intestino</w:t>
      </w:r>
      <w:r w:rsidR="00D55C50" w:rsidRPr="0079031F">
        <w:rPr>
          <w:rFonts w:ascii="Arial" w:hAnsi="Arial" w:cs="Arial"/>
          <w:i/>
          <w:sz w:val="21"/>
          <w:szCs w:val="21"/>
        </w:rPr>
        <w:t xml:space="preserve">, con una </w:t>
      </w:r>
      <w:r w:rsidR="00D55C50" w:rsidRPr="0079031F">
        <w:rPr>
          <w:rFonts w:ascii="Arial" w:hAnsi="Arial" w:cs="Arial"/>
          <w:b/>
          <w:i/>
          <w:sz w:val="21"/>
          <w:szCs w:val="21"/>
        </w:rPr>
        <w:t>resa 5 volte superiore</w:t>
      </w:r>
      <w:r w:rsidR="00D55C50" w:rsidRPr="0079031F">
        <w:rPr>
          <w:rFonts w:ascii="Arial" w:hAnsi="Arial" w:cs="Arial"/>
          <w:i/>
          <w:sz w:val="21"/>
          <w:szCs w:val="21"/>
        </w:rPr>
        <w:t xml:space="preserve"> a</w:t>
      </w:r>
      <w:r w:rsidR="0077735B" w:rsidRPr="0079031F">
        <w:rPr>
          <w:rFonts w:ascii="Arial" w:hAnsi="Arial" w:cs="Arial"/>
          <w:i/>
          <w:sz w:val="21"/>
          <w:szCs w:val="21"/>
        </w:rPr>
        <w:t>i</w:t>
      </w:r>
      <w:r w:rsidR="00B44047" w:rsidRPr="0079031F">
        <w:rPr>
          <w:rFonts w:ascii="Arial" w:hAnsi="Arial" w:cs="Arial"/>
          <w:i/>
          <w:sz w:val="21"/>
          <w:szCs w:val="21"/>
        </w:rPr>
        <w:t xml:space="preserve"> ceppi</w:t>
      </w:r>
      <w:r w:rsidR="0077735B" w:rsidRPr="0079031F">
        <w:rPr>
          <w:rFonts w:ascii="Arial" w:hAnsi="Arial" w:cs="Arial"/>
          <w:i/>
          <w:sz w:val="21"/>
          <w:szCs w:val="21"/>
        </w:rPr>
        <w:t xml:space="preserve"> equivalenti</w:t>
      </w:r>
      <w:r w:rsidR="00DE6D9A" w:rsidRPr="0079031F">
        <w:rPr>
          <w:rFonts w:ascii="Arial" w:hAnsi="Arial" w:cs="Arial"/>
          <w:i/>
          <w:sz w:val="21"/>
          <w:szCs w:val="21"/>
        </w:rPr>
        <w:t xml:space="preserve"> </w:t>
      </w:r>
      <w:r w:rsidR="00D55C50" w:rsidRPr="0079031F">
        <w:rPr>
          <w:rFonts w:ascii="Arial" w:hAnsi="Arial" w:cs="Arial"/>
          <w:i/>
          <w:sz w:val="21"/>
          <w:szCs w:val="21"/>
        </w:rPr>
        <w:t xml:space="preserve">non </w:t>
      </w:r>
      <w:r w:rsidR="00DE6D9A" w:rsidRPr="0079031F">
        <w:rPr>
          <w:rFonts w:ascii="Arial" w:hAnsi="Arial" w:cs="Arial"/>
          <w:i/>
          <w:sz w:val="21"/>
          <w:szCs w:val="21"/>
        </w:rPr>
        <w:t>microincapsulati</w:t>
      </w:r>
      <w:r w:rsidR="00D55C50" w:rsidRPr="0079031F">
        <w:rPr>
          <w:rFonts w:ascii="Arial" w:hAnsi="Arial" w:cs="Arial"/>
          <w:i/>
          <w:sz w:val="21"/>
          <w:szCs w:val="21"/>
        </w:rPr>
        <w:t>”.</w:t>
      </w:r>
      <w:r w:rsidR="00AC0891">
        <w:rPr>
          <w:rFonts w:ascii="Arial" w:hAnsi="Arial" w:cs="Arial"/>
          <w:i/>
          <w:sz w:val="21"/>
          <w:szCs w:val="21"/>
        </w:rPr>
        <w:br w:type="page"/>
      </w:r>
    </w:p>
    <w:p w:rsidR="00C6503C" w:rsidRDefault="00C6503C" w:rsidP="00C6503C">
      <w:pPr>
        <w:shd w:val="clear" w:color="auto" w:fill="FFFFFF"/>
        <w:spacing w:after="0" w:line="240" w:lineRule="auto"/>
        <w:jc w:val="both"/>
        <w:rPr>
          <w:rFonts w:ascii="Arial" w:hAnsi="Arial" w:cs="Times New Roman"/>
          <w:color w:val="222222"/>
          <w:sz w:val="20"/>
          <w:szCs w:val="20"/>
          <w:lang w:eastAsia="it-IT"/>
        </w:rPr>
      </w:pPr>
      <w:r>
        <w:rPr>
          <w:rFonts w:ascii="Arial" w:hAnsi="Arial" w:cs="Times New Roman"/>
          <w:b/>
          <w:bCs/>
          <w:i/>
          <w:iCs/>
          <w:color w:val="222222"/>
          <w:sz w:val="21"/>
          <w:szCs w:val="21"/>
          <w:lang w:eastAsia="it-IT"/>
        </w:rPr>
        <w:lastRenderedPageBreak/>
        <w:t>DUE CEPPI, APPARTENENTI ALLE SPECIE PIÙ STUDIATE IN PEDIATRIA, ASSOCIATI IN UN UNICO PROBIOTICO</w:t>
      </w:r>
    </w:p>
    <w:p w:rsidR="00C6503C" w:rsidRPr="0079031F" w:rsidRDefault="00C6503C" w:rsidP="00C6503C">
      <w:pPr>
        <w:shd w:val="clear" w:color="auto" w:fill="FFFFFF"/>
        <w:spacing w:after="0" w:line="240" w:lineRule="auto"/>
        <w:jc w:val="both"/>
        <w:rPr>
          <w:rFonts w:ascii="Arial" w:hAnsi="Arial" w:cs="Arial"/>
          <w:i/>
          <w:sz w:val="21"/>
          <w:szCs w:val="21"/>
        </w:rPr>
      </w:pPr>
      <w:r>
        <w:rPr>
          <w:rFonts w:ascii="Arial" w:hAnsi="Arial" w:cs="Times New Roman"/>
          <w:color w:val="222222"/>
          <w:sz w:val="21"/>
          <w:szCs w:val="21"/>
          <w:lang w:eastAsia="it-IT"/>
        </w:rPr>
        <w:t>Per le loro proprietà, i probiotici hanno aperto nuove prospettive in numerose aree terapeutiche, anche in ambito pediatrico</w:t>
      </w:r>
      <w:r>
        <w:rPr>
          <w:rFonts w:ascii="Arial" w:hAnsi="Arial" w:cs="Times New Roman"/>
          <w:i/>
          <w:iCs/>
          <w:color w:val="222222"/>
          <w:sz w:val="21"/>
          <w:szCs w:val="21"/>
          <w:lang w:eastAsia="it-IT"/>
        </w:rPr>
        <w:t>. “Prove della loro efficacia sono state fornite per la prevenzione e la cura delle </w:t>
      </w:r>
      <w:r>
        <w:rPr>
          <w:rFonts w:ascii="Arial" w:hAnsi="Arial" w:cs="Times New Roman"/>
          <w:b/>
          <w:bCs/>
          <w:i/>
          <w:iCs/>
          <w:color w:val="222222"/>
          <w:sz w:val="21"/>
          <w:szCs w:val="21"/>
          <w:lang w:eastAsia="it-IT"/>
        </w:rPr>
        <w:t>gastroenteriti acute</w:t>
      </w:r>
      <w:r>
        <w:rPr>
          <w:rFonts w:ascii="Arial" w:hAnsi="Arial" w:cs="Times New Roman"/>
          <w:i/>
          <w:iCs/>
          <w:color w:val="222222"/>
          <w:sz w:val="21"/>
          <w:szCs w:val="21"/>
          <w:lang w:eastAsia="it-IT"/>
        </w:rPr>
        <w:t>, molto diffuse in età infantile, soprattutto quella da Rotavirus”, </w:t>
      </w:r>
      <w:r>
        <w:rPr>
          <w:rFonts w:ascii="Arial" w:hAnsi="Arial" w:cs="Times New Roman"/>
          <w:color w:val="222222"/>
          <w:sz w:val="21"/>
          <w:szCs w:val="21"/>
          <w:lang w:eastAsia="it-IT"/>
        </w:rPr>
        <w:t>evidenzia </w:t>
      </w:r>
      <w:r>
        <w:rPr>
          <w:rFonts w:ascii="Arial" w:hAnsi="Arial" w:cs="Times New Roman"/>
          <w:b/>
          <w:bCs/>
          <w:color w:val="222222"/>
          <w:sz w:val="21"/>
          <w:szCs w:val="21"/>
          <w:lang w:eastAsia="it-IT"/>
        </w:rPr>
        <w:t>Mariella Baldassarre</w:t>
      </w:r>
      <w:r>
        <w:rPr>
          <w:rFonts w:ascii="Arial" w:hAnsi="Arial" w:cs="Times New Roman"/>
          <w:color w:val="222222"/>
          <w:sz w:val="21"/>
          <w:szCs w:val="21"/>
          <w:lang w:eastAsia="it-IT"/>
        </w:rPr>
        <w:t>, Dipartimento di Scienze Biomediche e Oncologia Umana, Sezione di Neonatologia e TIN, Università “Aldo Moro” di Bari</w:t>
      </w:r>
      <w:r>
        <w:rPr>
          <w:rFonts w:ascii="Arial" w:hAnsi="Arial" w:cs="Times New Roman"/>
          <w:i/>
          <w:iCs/>
          <w:color w:val="222222"/>
          <w:sz w:val="21"/>
          <w:szCs w:val="21"/>
          <w:lang w:eastAsia="it-IT"/>
        </w:rPr>
        <w:t>.</w:t>
      </w:r>
      <w:r>
        <w:rPr>
          <w:rFonts w:ascii="Times New Roman" w:hAnsi="Times New Roman" w:cs="Times New Roman"/>
          <w:color w:val="222222"/>
          <w:sz w:val="21"/>
          <w:szCs w:val="21"/>
          <w:lang w:eastAsia="it-IT"/>
        </w:rPr>
        <w:t> </w:t>
      </w:r>
      <w:r>
        <w:rPr>
          <w:rFonts w:ascii="Arial" w:hAnsi="Arial" w:cs="Times New Roman"/>
          <w:i/>
          <w:iCs/>
          <w:color w:val="222222"/>
          <w:sz w:val="21"/>
          <w:szCs w:val="21"/>
          <w:lang w:eastAsia="it-IT"/>
        </w:rPr>
        <w:t>“Altre loro aree di applicazione sono, ad esempio, la </w:t>
      </w:r>
      <w:r>
        <w:rPr>
          <w:rFonts w:ascii="Arial" w:hAnsi="Arial" w:cs="Times New Roman"/>
          <w:b/>
          <w:bCs/>
          <w:i/>
          <w:iCs/>
          <w:color w:val="222222"/>
          <w:sz w:val="21"/>
          <w:szCs w:val="21"/>
          <w:lang w:eastAsia="it-IT"/>
        </w:rPr>
        <w:t>diarrea da antibiotici</w:t>
      </w:r>
      <w:r>
        <w:rPr>
          <w:rFonts w:ascii="Arial" w:hAnsi="Arial" w:cs="Times New Roman"/>
          <w:i/>
          <w:iCs/>
          <w:color w:val="222222"/>
          <w:sz w:val="21"/>
          <w:szCs w:val="21"/>
          <w:lang w:eastAsia="it-IT"/>
        </w:rPr>
        <w:t>, la cui incidenza nei piccoli pazienti varia dall’11% al 40% in base all’età, e le </w:t>
      </w:r>
      <w:r>
        <w:rPr>
          <w:rFonts w:ascii="Arial" w:hAnsi="Arial" w:cs="Times New Roman"/>
          <w:b/>
          <w:bCs/>
          <w:i/>
          <w:iCs/>
          <w:color w:val="222222"/>
          <w:sz w:val="21"/>
          <w:szCs w:val="21"/>
          <w:lang w:eastAsia="it-IT"/>
        </w:rPr>
        <w:t>coliche infantili</w:t>
      </w:r>
      <w:r>
        <w:rPr>
          <w:rFonts w:ascii="Arial" w:hAnsi="Arial" w:cs="Times New Roman"/>
          <w:i/>
          <w:iCs/>
          <w:color w:val="222222"/>
          <w:sz w:val="21"/>
          <w:szCs w:val="21"/>
          <w:lang w:eastAsia="it-IT"/>
        </w:rPr>
        <w:t>, con un effetto diretto sulla motilità intestinale e sulla percezione del dolore. A questo proposito, </w:t>
      </w:r>
      <w:r>
        <w:rPr>
          <w:rFonts w:ascii="Arial" w:hAnsi="Arial" w:cs="Times New Roman"/>
          <w:b/>
          <w:bCs/>
          <w:i/>
          <w:iCs/>
          <w:color w:val="222222"/>
          <w:sz w:val="21"/>
          <w:szCs w:val="21"/>
          <w:lang w:eastAsia="it-IT"/>
        </w:rPr>
        <w:t>Abiflor Baby</w:t>
      </w:r>
      <w:r>
        <w:rPr>
          <w:rFonts w:ascii="Arial" w:hAnsi="Arial" w:cs="Times New Roman"/>
          <w:i/>
          <w:iCs/>
          <w:color w:val="222222"/>
          <w:sz w:val="21"/>
          <w:szCs w:val="21"/>
          <w:lang w:eastAsia="it-IT"/>
        </w:rPr>
        <w:t> rappresenta un’interessante novità, poiché </w:t>
      </w:r>
      <w:r>
        <w:rPr>
          <w:rFonts w:ascii="Arial" w:hAnsi="Arial" w:cs="Times New Roman"/>
          <w:b/>
          <w:bCs/>
          <w:i/>
          <w:iCs/>
          <w:color w:val="222222"/>
          <w:sz w:val="21"/>
          <w:szCs w:val="21"/>
          <w:lang w:eastAsia="it-IT"/>
        </w:rPr>
        <w:t>associa 2 ceppi batterici</w:t>
      </w:r>
      <w:r w:rsidRPr="0006203A">
        <w:rPr>
          <w:rFonts w:ascii="Arial" w:hAnsi="Arial" w:cs="Times New Roman"/>
          <w:bCs/>
          <w:i/>
          <w:iCs/>
          <w:color w:val="222222"/>
          <w:sz w:val="21"/>
          <w:szCs w:val="21"/>
          <w:lang w:eastAsia="it-IT"/>
        </w:rPr>
        <w:t xml:space="preserve">, il </w:t>
      </w:r>
      <w:r>
        <w:rPr>
          <w:rFonts w:ascii="Arial" w:hAnsi="Arial" w:cs="Times New Roman"/>
          <w:i/>
          <w:iCs/>
          <w:color w:val="222222"/>
          <w:sz w:val="21"/>
          <w:szCs w:val="21"/>
          <w:lang w:eastAsia="it-IT"/>
        </w:rPr>
        <w:t>Lactobacillus reuteri LRE02 e il Lactobacillus rhamnosus LR04</w:t>
      </w:r>
      <w:r w:rsidRPr="0079031F">
        <w:rPr>
          <w:rStyle w:val="Rimandonotadichiusura"/>
          <w:rFonts w:ascii="Arial" w:hAnsi="Arial" w:cs="Arial"/>
          <w:i/>
          <w:sz w:val="21"/>
          <w:szCs w:val="21"/>
        </w:rPr>
        <w:endnoteReference w:id="3"/>
      </w:r>
      <w:r>
        <w:rPr>
          <w:rFonts w:ascii="Arial" w:hAnsi="Arial" w:cs="Times New Roman"/>
          <w:i/>
          <w:iCs/>
          <w:color w:val="222222"/>
          <w:sz w:val="21"/>
          <w:szCs w:val="21"/>
          <w:lang w:eastAsia="it-IT"/>
        </w:rPr>
        <w:t xml:space="preserve">, </w:t>
      </w:r>
      <w:r w:rsidRPr="0006203A">
        <w:rPr>
          <w:rFonts w:ascii="Arial" w:hAnsi="Arial" w:cs="Times New Roman"/>
          <w:b/>
          <w:i/>
          <w:iCs/>
          <w:color w:val="222222"/>
          <w:sz w:val="21"/>
          <w:szCs w:val="21"/>
          <w:lang w:eastAsia="it-IT"/>
        </w:rPr>
        <w:t>che appartengono</w:t>
      </w:r>
      <w:r>
        <w:rPr>
          <w:rFonts w:ascii="Arial" w:hAnsi="Arial" w:cs="Times New Roman"/>
          <w:i/>
          <w:iCs/>
          <w:color w:val="222222"/>
          <w:sz w:val="21"/>
          <w:szCs w:val="21"/>
          <w:lang w:eastAsia="it-IT"/>
        </w:rPr>
        <w:t xml:space="preserve"> </w:t>
      </w:r>
      <w:r>
        <w:rPr>
          <w:rFonts w:ascii="Arial" w:hAnsi="Arial" w:cs="Times New Roman"/>
          <w:b/>
          <w:bCs/>
          <w:i/>
          <w:iCs/>
          <w:color w:val="222222"/>
          <w:sz w:val="21"/>
          <w:szCs w:val="21"/>
          <w:lang w:eastAsia="it-IT"/>
        </w:rPr>
        <w:t>alle specie più studiate in pediatria</w:t>
      </w:r>
      <w:r>
        <w:rPr>
          <w:rFonts w:ascii="Arial" w:hAnsi="Arial" w:cs="Times New Roman"/>
          <w:i/>
          <w:iCs/>
          <w:color w:val="222222"/>
          <w:sz w:val="21"/>
          <w:szCs w:val="21"/>
          <w:lang w:eastAsia="it-IT"/>
        </w:rPr>
        <w:t>.</w:t>
      </w:r>
      <w:r>
        <w:rPr>
          <w:rFonts w:ascii="Times New Roman" w:hAnsi="Times New Roman" w:cs="Times New Roman"/>
          <w:color w:val="222222"/>
          <w:sz w:val="21"/>
          <w:szCs w:val="21"/>
          <w:lang w:eastAsia="it-IT"/>
        </w:rPr>
        <w:t> </w:t>
      </w:r>
      <w:r>
        <w:rPr>
          <w:rFonts w:ascii="Arial" w:hAnsi="Arial" w:cs="Times New Roman"/>
          <w:i/>
          <w:iCs/>
          <w:color w:val="222222"/>
          <w:sz w:val="21"/>
          <w:szCs w:val="21"/>
          <w:lang w:eastAsia="it-IT"/>
        </w:rPr>
        <w:t>La loro azione sinergica potrebbe essere utile per ripristinare l’equilibrio della flora intestinale sin dai primi giorni di vita, potenziando le difese immunitarie. Può essere prescritto in caso di gastroenteriti acute, coliche, stipsi e disbiosi associata a terapia antibiotica.</w:t>
      </w:r>
      <w:r>
        <w:rPr>
          <w:rFonts w:ascii="Times New Roman" w:hAnsi="Times New Roman" w:cs="Times New Roman"/>
          <w:color w:val="222222"/>
          <w:sz w:val="21"/>
          <w:szCs w:val="21"/>
          <w:lang w:eastAsia="it-IT"/>
        </w:rPr>
        <w:t> </w:t>
      </w:r>
      <w:r>
        <w:rPr>
          <w:rFonts w:ascii="Arial" w:hAnsi="Arial" w:cs="Times New Roman"/>
          <w:i/>
          <w:iCs/>
          <w:color w:val="222222"/>
          <w:sz w:val="21"/>
          <w:szCs w:val="21"/>
          <w:lang w:eastAsia="it-IT"/>
        </w:rPr>
        <w:t>Due importanti caratteristiche del nuovo probiotico sono la microincapsulazione e il </w:t>
      </w:r>
      <w:r>
        <w:rPr>
          <w:rFonts w:ascii="Arial" w:hAnsi="Arial" w:cs="Times New Roman"/>
          <w:b/>
          <w:bCs/>
          <w:i/>
          <w:iCs/>
          <w:color w:val="222222"/>
          <w:sz w:val="21"/>
          <w:szCs w:val="21"/>
          <w:lang w:eastAsia="it-IT"/>
        </w:rPr>
        <w:t>brevetto</w:t>
      </w:r>
      <w:r>
        <w:rPr>
          <w:rFonts w:ascii="Arial" w:hAnsi="Arial" w:cs="Times New Roman"/>
          <w:i/>
          <w:iCs/>
          <w:color w:val="222222"/>
          <w:sz w:val="21"/>
          <w:szCs w:val="21"/>
          <w:lang w:eastAsia="it-IT"/>
        </w:rPr>
        <w:t> </w:t>
      </w:r>
      <w:r>
        <w:rPr>
          <w:rFonts w:ascii="Arial" w:hAnsi="Arial" w:cs="Times New Roman"/>
          <w:b/>
          <w:bCs/>
          <w:i/>
          <w:iCs/>
          <w:color w:val="222222"/>
          <w:sz w:val="21"/>
          <w:szCs w:val="21"/>
          <w:lang w:eastAsia="it-IT"/>
        </w:rPr>
        <w:t>‘allergen-free’</w:t>
      </w:r>
      <w:r>
        <w:rPr>
          <w:rFonts w:ascii="Arial" w:hAnsi="Arial" w:cs="Times New Roman"/>
          <w:i/>
          <w:iCs/>
          <w:color w:val="222222"/>
          <w:sz w:val="21"/>
          <w:szCs w:val="21"/>
          <w:lang w:eastAsia="it-IT"/>
        </w:rPr>
        <w:t>, che garantisce la totale assenza di sostanze allergizzanti (proteine del latte e della soia, glutine, fruttosio e saccarosio), aspetto quest’ultimo di fondamentale importanza in tutti i bambini e in particolare nel lattante, che ha un sistema immunitario ancora immaturo”.</w:t>
      </w:r>
    </w:p>
    <w:p w:rsidR="00C6503C" w:rsidRDefault="00C6503C" w:rsidP="0079031F">
      <w:pPr>
        <w:shd w:val="clear" w:color="auto" w:fill="FFFFFF"/>
        <w:spacing w:after="0" w:line="240" w:lineRule="auto"/>
        <w:jc w:val="both"/>
        <w:outlineLvl w:val="2"/>
        <w:rPr>
          <w:rFonts w:ascii="Arial" w:hAnsi="Arial" w:cs="Arial"/>
          <w:b/>
          <w:i/>
          <w:sz w:val="21"/>
          <w:szCs w:val="21"/>
        </w:rPr>
      </w:pPr>
    </w:p>
    <w:p w:rsidR="00C5293F" w:rsidRPr="0079031F" w:rsidRDefault="00DB5F03" w:rsidP="0079031F">
      <w:pPr>
        <w:shd w:val="clear" w:color="auto" w:fill="FFFFFF"/>
        <w:spacing w:after="0" w:line="240" w:lineRule="auto"/>
        <w:jc w:val="both"/>
        <w:outlineLvl w:val="2"/>
        <w:rPr>
          <w:rFonts w:ascii="Arial" w:hAnsi="Arial" w:cs="Arial"/>
          <w:b/>
          <w:i/>
          <w:sz w:val="21"/>
          <w:szCs w:val="21"/>
        </w:rPr>
      </w:pPr>
      <w:r w:rsidRPr="0079031F">
        <w:rPr>
          <w:rFonts w:ascii="Arial" w:hAnsi="Arial" w:cs="Arial"/>
          <w:b/>
          <w:i/>
          <w:sz w:val="21"/>
          <w:szCs w:val="21"/>
        </w:rPr>
        <w:t xml:space="preserve">ARRIVA IL </w:t>
      </w:r>
      <w:r w:rsidR="008B5AA0" w:rsidRPr="0079031F">
        <w:rPr>
          <w:rFonts w:ascii="Arial" w:hAnsi="Arial" w:cs="Arial"/>
          <w:b/>
          <w:i/>
          <w:sz w:val="21"/>
          <w:szCs w:val="21"/>
        </w:rPr>
        <w:t>NUOVO</w:t>
      </w:r>
      <w:r w:rsidRPr="0079031F">
        <w:rPr>
          <w:rFonts w:ascii="Arial" w:hAnsi="Arial" w:cs="Arial"/>
          <w:b/>
          <w:i/>
          <w:sz w:val="21"/>
          <w:szCs w:val="21"/>
        </w:rPr>
        <w:t xml:space="preserve"> PROBIOTICO ATTIVO NELLO STOMACO</w:t>
      </w:r>
    </w:p>
    <w:p w:rsidR="00A15159" w:rsidRPr="00A17D7F" w:rsidRDefault="00DB5F03" w:rsidP="0079031F">
      <w:pPr>
        <w:shd w:val="clear" w:color="auto" w:fill="FFFFFF"/>
        <w:spacing w:after="0" w:line="240" w:lineRule="auto"/>
        <w:jc w:val="both"/>
        <w:outlineLvl w:val="2"/>
        <w:rPr>
          <w:rFonts w:ascii="Arial" w:hAnsi="Arial" w:cs="Arial"/>
          <w:sz w:val="21"/>
          <w:szCs w:val="21"/>
        </w:rPr>
      </w:pPr>
      <w:r w:rsidRPr="0079031F">
        <w:rPr>
          <w:rFonts w:ascii="Arial" w:hAnsi="Arial" w:cs="Arial"/>
          <w:sz w:val="21"/>
          <w:szCs w:val="21"/>
        </w:rPr>
        <w:t xml:space="preserve">Anche lo </w:t>
      </w:r>
      <w:r w:rsidRPr="0079031F">
        <w:rPr>
          <w:rFonts w:ascii="Arial" w:hAnsi="Arial" w:cs="Arial"/>
          <w:b/>
          <w:sz w:val="21"/>
          <w:szCs w:val="21"/>
        </w:rPr>
        <w:t>stomaco</w:t>
      </w:r>
      <w:r w:rsidRPr="0079031F">
        <w:rPr>
          <w:rFonts w:ascii="Arial" w:hAnsi="Arial" w:cs="Arial"/>
          <w:sz w:val="21"/>
          <w:szCs w:val="21"/>
        </w:rPr>
        <w:t xml:space="preserve"> ha un </w:t>
      </w:r>
      <w:r w:rsidRPr="0079031F">
        <w:rPr>
          <w:rFonts w:ascii="Arial" w:hAnsi="Arial" w:cs="Arial"/>
          <w:b/>
          <w:sz w:val="21"/>
          <w:szCs w:val="21"/>
        </w:rPr>
        <w:t>suo specifico microbiota</w:t>
      </w:r>
      <w:r w:rsidRPr="0079031F">
        <w:rPr>
          <w:rFonts w:ascii="Arial" w:hAnsi="Arial" w:cs="Arial"/>
          <w:sz w:val="21"/>
          <w:szCs w:val="21"/>
        </w:rPr>
        <w:t xml:space="preserve"> che, a causa di diversi fattori – stile di vita, stress, </w:t>
      </w:r>
      <w:r w:rsidR="00A259B8">
        <w:rPr>
          <w:rFonts w:ascii="Arial" w:hAnsi="Arial" w:cs="Arial"/>
          <w:sz w:val="21"/>
          <w:szCs w:val="21"/>
        </w:rPr>
        <w:t>età</w:t>
      </w:r>
      <w:r w:rsidR="00435979">
        <w:rPr>
          <w:rFonts w:ascii="Arial" w:hAnsi="Arial" w:cs="Arial"/>
          <w:sz w:val="21"/>
          <w:szCs w:val="21"/>
        </w:rPr>
        <w:t xml:space="preserve"> avanzata</w:t>
      </w:r>
      <w:r w:rsidR="00A259B8">
        <w:rPr>
          <w:rFonts w:ascii="Arial" w:hAnsi="Arial" w:cs="Arial"/>
          <w:sz w:val="21"/>
          <w:szCs w:val="21"/>
        </w:rPr>
        <w:t xml:space="preserve">, </w:t>
      </w:r>
      <w:r w:rsidRPr="0079031F">
        <w:rPr>
          <w:rFonts w:ascii="Arial" w:hAnsi="Arial" w:cs="Arial"/>
          <w:sz w:val="21"/>
          <w:szCs w:val="21"/>
        </w:rPr>
        <w:t>fumo, alcol ma anche farmaci come antibiotici, chemioterapici o medicinali per il trattamento dell’</w:t>
      </w:r>
      <w:r w:rsidR="00245172" w:rsidRPr="0079031F">
        <w:rPr>
          <w:rFonts w:ascii="Arial" w:hAnsi="Arial" w:cs="Arial"/>
          <w:sz w:val="21"/>
          <w:szCs w:val="21"/>
        </w:rPr>
        <w:t>iper</w:t>
      </w:r>
      <w:r w:rsidRPr="0079031F">
        <w:rPr>
          <w:rFonts w:ascii="Arial" w:hAnsi="Arial" w:cs="Arial"/>
          <w:sz w:val="21"/>
          <w:szCs w:val="21"/>
        </w:rPr>
        <w:t>acidità gastrica – può andare incontro a disequilibrio</w:t>
      </w:r>
      <w:r w:rsidR="00A15159" w:rsidRPr="0079031F">
        <w:rPr>
          <w:rFonts w:ascii="Arial" w:hAnsi="Arial" w:cs="Arial"/>
          <w:sz w:val="21"/>
          <w:szCs w:val="21"/>
        </w:rPr>
        <w:t xml:space="preserve">. </w:t>
      </w:r>
      <w:r w:rsidR="00444EF8" w:rsidRPr="0079031F">
        <w:rPr>
          <w:rFonts w:ascii="Arial" w:hAnsi="Arial" w:cs="Arial"/>
          <w:sz w:val="21"/>
          <w:szCs w:val="21"/>
        </w:rPr>
        <w:t>In particolare</w:t>
      </w:r>
      <w:r w:rsidR="00A3094D">
        <w:rPr>
          <w:rFonts w:ascii="Arial" w:hAnsi="Arial" w:cs="Arial"/>
          <w:sz w:val="21"/>
          <w:szCs w:val="21"/>
        </w:rPr>
        <w:t>,</w:t>
      </w:r>
      <w:r w:rsidR="003B7DB7">
        <w:rPr>
          <w:rFonts w:ascii="Arial" w:hAnsi="Arial" w:cs="Arial"/>
          <w:sz w:val="21"/>
          <w:szCs w:val="21"/>
        </w:rPr>
        <w:t xml:space="preserve"> </w:t>
      </w:r>
      <w:r w:rsidR="00444EF8" w:rsidRPr="0079031F">
        <w:rPr>
          <w:rFonts w:ascii="Arial" w:hAnsi="Arial" w:cs="Arial"/>
          <w:sz w:val="21"/>
          <w:szCs w:val="21"/>
        </w:rPr>
        <w:t xml:space="preserve">gli </w:t>
      </w:r>
      <w:r w:rsidR="00444EF8" w:rsidRPr="0079031F">
        <w:rPr>
          <w:rFonts w:ascii="Arial" w:hAnsi="Arial" w:cs="Arial"/>
          <w:b/>
          <w:sz w:val="21"/>
          <w:szCs w:val="21"/>
        </w:rPr>
        <w:t>inibitori d</w:t>
      </w:r>
      <w:r w:rsidR="000D46C9" w:rsidRPr="0079031F">
        <w:rPr>
          <w:rFonts w:ascii="Arial" w:hAnsi="Arial" w:cs="Arial"/>
          <w:b/>
          <w:sz w:val="21"/>
          <w:szCs w:val="21"/>
        </w:rPr>
        <w:t xml:space="preserve">i </w:t>
      </w:r>
      <w:r w:rsidR="00444EF8" w:rsidRPr="0079031F">
        <w:rPr>
          <w:rFonts w:ascii="Arial" w:hAnsi="Arial" w:cs="Arial"/>
          <w:b/>
          <w:sz w:val="21"/>
          <w:szCs w:val="21"/>
        </w:rPr>
        <w:t>pompa protonica (PPI)</w:t>
      </w:r>
      <w:r w:rsidR="00A3094D" w:rsidRPr="00A3094D">
        <w:rPr>
          <w:rFonts w:ascii="Arial" w:hAnsi="Arial" w:cs="Arial"/>
          <w:sz w:val="21"/>
          <w:szCs w:val="21"/>
        </w:rPr>
        <w:t>,</w:t>
      </w:r>
      <w:r w:rsidR="00444EF8" w:rsidRPr="0079031F">
        <w:rPr>
          <w:rFonts w:ascii="Arial" w:hAnsi="Arial" w:cs="Arial"/>
          <w:sz w:val="21"/>
          <w:szCs w:val="21"/>
        </w:rPr>
        <w:t xml:space="preserve"> diminuendo la quantità di acido cloridrico nello stomaco, </w:t>
      </w:r>
      <w:r w:rsidR="00444EF8" w:rsidRPr="0079031F">
        <w:rPr>
          <w:rFonts w:ascii="Arial" w:hAnsi="Arial" w:cs="Arial"/>
          <w:b/>
          <w:sz w:val="21"/>
          <w:szCs w:val="21"/>
        </w:rPr>
        <w:t>i</w:t>
      </w:r>
      <w:r w:rsidR="00A3094D">
        <w:rPr>
          <w:rFonts w:ascii="Arial" w:hAnsi="Arial" w:cs="Arial"/>
          <w:b/>
          <w:sz w:val="21"/>
          <w:szCs w:val="21"/>
        </w:rPr>
        <w:t>ndeboliscono</w:t>
      </w:r>
      <w:r w:rsidR="00444EF8" w:rsidRPr="0079031F">
        <w:rPr>
          <w:rFonts w:ascii="Arial" w:hAnsi="Arial" w:cs="Arial"/>
          <w:b/>
          <w:sz w:val="21"/>
          <w:szCs w:val="21"/>
        </w:rPr>
        <w:t xml:space="preserve"> la barriera acida che ci difende da microbi</w:t>
      </w:r>
      <w:r w:rsidR="009D1050" w:rsidRPr="0079031F">
        <w:rPr>
          <w:rFonts w:ascii="Arial" w:hAnsi="Arial" w:cs="Arial"/>
          <w:b/>
          <w:sz w:val="21"/>
          <w:szCs w:val="21"/>
        </w:rPr>
        <w:t xml:space="preserve"> pericolosi</w:t>
      </w:r>
      <w:r w:rsidR="00444EF8" w:rsidRPr="0079031F">
        <w:rPr>
          <w:rFonts w:ascii="Arial" w:hAnsi="Arial" w:cs="Arial"/>
          <w:sz w:val="21"/>
          <w:szCs w:val="21"/>
        </w:rPr>
        <w:t xml:space="preserve">, </w:t>
      </w:r>
      <w:r w:rsidR="00BC4887" w:rsidRPr="0079031F">
        <w:rPr>
          <w:rFonts w:ascii="Arial" w:hAnsi="Arial" w:cs="Arial"/>
          <w:sz w:val="21"/>
          <w:szCs w:val="21"/>
        </w:rPr>
        <w:t xml:space="preserve">i quali possono </w:t>
      </w:r>
      <w:r w:rsidR="00A3094D">
        <w:rPr>
          <w:rFonts w:ascii="Arial" w:hAnsi="Arial" w:cs="Arial"/>
          <w:sz w:val="21"/>
          <w:szCs w:val="21"/>
        </w:rPr>
        <w:t>raggiungere</w:t>
      </w:r>
      <w:r w:rsidR="00BC4887" w:rsidRPr="0079031F">
        <w:rPr>
          <w:rFonts w:ascii="Arial" w:hAnsi="Arial" w:cs="Arial"/>
          <w:sz w:val="21"/>
          <w:szCs w:val="21"/>
        </w:rPr>
        <w:t xml:space="preserve"> l’intestino, infettandolo (</w:t>
      </w:r>
      <w:r w:rsidR="00444EF8" w:rsidRPr="0079031F">
        <w:rPr>
          <w:rFonts w:ascii="Arial" w:hAnsi="Arial" w:cs="Arial"/>
          <w:sz w:val="21"/>
          <w:szCs w:val="21"/>
        </w:rPr>
        <w:t xml:space="preserve">da 3 a 8 volte </w:t>
      </w:r>
      <w:r w:rsidR="00BC4887" w:rsidRPr="0079031F">
        <w:rPr>
          <w:rFonts w:ascii="Arial" w:hAnsi="Arial" w:cs="Arial"/>
          <w:sz w:val="21"/>
          <w:szCs w:val="21"/>
        </w:rPr>
        <w:t xml:space="preserve">in più </w:t>
      </w:r>
      <w:r w:rsidR="00444EF8" w:rsidRPr="0079031F">
        <w:rPr>
          <w:rFonts w:ascii="Arial" w:hAnsi="Arial" w:cs="Arial"/>
          <w:sz w:val="21"/>
          <w:szCs w:val="21"/>
        </w:rPr>
        <w:t>rispetto alla media</w:t>
      </w:r>
      <w:r w:rsidR="00BC4887" w:rsidRPr="0079031F">
        <w:rPr>
          <w:rFonts w:ascii="Arial" w:hAnsi="Arial" w:cs="Arial"/>
          <w:sz w:val="21"/>
          <w:szCs w:val="21"/>
        </w:rPr>
        <w:t>)</w:t>
      </w:r>
      <w:r w:rsidR="00444EF8" w:rsidRPr="0079031F">
        <w:rPr>
          <w:rFonts w:ascii="Arial" w:hAnsi="Arial" w:cs="Arial"/>
          <w:sz w:val="21"/>
          <w:szCs w:val="21"/>
        </w:rPr>
        <w:t>.</w:t>
      </w:r>
      <w:r w:rsidR="00BC4887" w:rsidRPr="0079031F">
        <w:rPr>
          <w:rFonts w:ascii="Arial" w:hAnsi="Arial" w:cs="Arial"/>
          <w:sz w:val="21"/>
          <w:szCs w:val="21"/>
        </w:rPr>
        <w:t xml:space="preserve"> </w:t>
      </w:r>
      <w:r w:rsidR="00A15159" w:rsidRPr="0079031F">
        <w:rPr>
          <w:rFonts w:ascii="Arial" w:hAnsi="Arial" w:cs="Arial"/>
          <w:i/>
          <w:sz w:val="21"/>
          <w:szCs w:val="21"/>
        </w:rPr>
        <w:t>“Un recente studio osservazionale</w:t>
      </w:r>
      <w:r w:rsidR="003536C6" w:rsidRPr="0079031F">
        <w:rPr>
          <w:rStyle w:val="Rimandonotadichiusura"/>
          <w:rFonts w:ascii="Arial" w:hAnsi="Arial" w:cs="Arial"/>
          <w:i/>
          <w:sz w:val="21"/>
          <w:szCs w:val="21"/>
        </w:rPr>
        <w:endnoteReference w:id="4"/>
      </w:r>
      <w:r w:rsidR="00A15159" w:rsidRPr="0079031F">
        <w:rPr>
          <w:rFonts w:ascii="Arial" w:hAnsi="Arial" w:cs="Arial"/>
          <w:i/>
          <w:sz w:val="21"/>
          <w:szCs w:val="21"/>
        </w:rPr>
        <w:t xml:space="preserve"> ha arruolato volontari sani trattati per 2 settimane con PPI e ha evidenziato un’aumentata proliferazione batterica nei pazienti consumatori di antiacidi a lungo termine e la possibilità di antagonizzarla, utilizzando un gruppo definito di probiotici già testati in laboratorio</w:t>
      </w:r>
      <w:r w:rsidR="00444EF8" w:rsidRPr="0079031F">
        <w:rPr>
          <w:rFonts w:ascii="Arial" w:hAnsi="Arial" w:cs="Arial"/>
          <w:i/>
          <w:sz w:val="21"/>
          <w:szCs w:val="21"/>
        </w:rPr>
        <w:t>”</w:t>
      </w:r>
      <w:r w:rsidR="00444EF8" w:rsidRPr="0079031F">
        <w:rPr>
          <w:rFonts w:ascii="Arial" w:hAnsi="Arial" w:cs="Arial"/>
          <w:sz w:val="21"/>
          <w:szCs w:val="21"/>
        </w:rPr>
        <w:t xml:space="preserve">, commenta </w:t>
      </w:r>
      <w:r w:rsidR="00444EF8" w:rsidRPr="0079031F">
        <w:rPr>
          <w:rFonts w:ascii="Arial" w:eastAsia="Batang" w:hAnsi="Arial" w:cs="Arial"/>
          <w:b/>
          <w:bCs/>
          <w:color w:val="0D0D0D"/>
          <w:sz w:val="21"/>
          <w:szCs w:val="21"/>
        </w:rPr>
        <w:t>Emanuele Salvatore Aragona</w:t>
      </w:r>
      <w:r w:rsidR="00444EF8" w:rsidRPr="0079031F">
        <w:rPr>
          <w:rFonts w:ascii="Arial" w:eastAsia="Batang" w:hAnsi="Arial" w:cs="Arial"/>
          <w:bCs/>
          <w:color w:val="0D0D0D"/>
          <w:sz w:val="21"/>
          <w:szCs w:val="21"/>
        </w:rPr>
        <w:t xml:space="preserve">. </w:t>
      </w:r>
      <w:r w:rsidR="00444EF8" w:rsidRPr="0079031F">
        <w:rPr>
          <w:rFonts w:ascii="Arial" w:eastAsia="Batang" w:hAnsi="Arial" w:cs="Arial"/>
          <w:bCs/>
          <w:i/>
          <w:color w:val="0D0D0D"/>
          <w:sz w:val="21"/>
          <w:szCs w:val="21"/>
        </w:rPr>
        <w:t xml:space="preserve">“Da questo lavoro, ha preso le mosse una composizione originale di alcuni ceppi di lactobacilli (L. rhamnosus LR04, L. pentosus LPS01, L. plantarum LP01, L. delbrueckii LDD01), oggi alla base di </w:t>
      </w:r>
      <w:r w:rsidR="00444EF8" w:rsidRPr="0079031F">
        <w:rPr>
          <w:rFonts w:ascii="Arial" w:eastAsia="Batang" w:hAnsi="Arial" w:cs="Arial"/>
          <w:b/>
          <w:bCs/>
          <w:i/>
          <w:color w:val="0D0D0D"/>
          <w:sz w:val="21"/>
          <w:szCs w:val="21"/>
        </w:rPr>
        <w:t>Abivisor</w:t>
      </w:r>
      <w:r w:rsidR="00444EF8" w:rsidRPr="0079031F">
        <w:rPr>
          <w:rFonts w:ascii="Arial" w:eastAsia="Batang" w:hAnsi="Arial" w:cs="Arial"/>
          <w:bCs/>
          <w:i/>
          <w:color w:val="0D0D0D"/>
          <w:sz w:val="21"/>
          <w:szCs w:val="21"/>
        </w:rPr>
        <w:t xml:space="preserve">, il </w:t>
      </w:r>
      <w:r w:rsidR="008B5AA0" w:rsidRPr="0079031F">
        <w:rPr>
          <w:rFonts w:ascii="Arial" w:eastAsia="Batang" w:hAnsi="Arial" w:cs="Arial"/>
          <w:b/>
          <w:bCs/>
          <w:i/>
          <w:color w:val="0D0D0D"/>
          <w:sz w:val="21"/>
          <w:szCs w:val="21"/>
        </w:rPr>
        <w:t>nuovo</w:t>
      </w:r>
      <w:r w:rsidR="00444EF8" w:rsidRPr="0079031F">
        <w:rPr>
          <w:rFonts w:ascii="Arial" w:eastAsia="Batang" w:hAnsi="Arial" w:cs="Arial"/>
          <w:b/>
          <w:bCs/>
          <w:i/>
          <w:color w:val="0D0D0D"/>
          <w:sz w:val="21"/>
          <w:szCs w:val="21"/>
        </w:rPr>
        <w:t xml:space="preserve"> probiotico studiato per agire nello stomaco</w:t>
      </w:r>
      <w:r w:rsidR="00444EF8" w:rsidRPr="0079031F">
        <w:rPr>
          <w:rFonts w:ascii="Arial" w:eastAsia="Batang" w:hAnsi="Arial" w:cs="Arial"/>
          <w:bCs/>
          <w:i/>
          <w:color w:val="0D0D0D"/>
          <w:sz w:val="21"/>
          <w:szCs w:val="21"/>
        </w:rPr>
        <w:t xml:space="preserve">. </w:t>
      </w:r>
      <w:r w:rsidR="00A15159" w:rsidRPr="0079031F">
        <w:rPr>
          <w:rFonts w:ascii="Arial" w:hAnsi="Arial" w:cs="Arial"/>
          <w:i/>
          <w:sz w:val="21"/>
          <w:szCs w:val="21"/>
        </w:rPr>
        <w:t>Il prodotto contiene inoltre N</w:t>
      </w:r>
      <w:r w:rsidR="005A2B4C" w:rsidRPr="0079031F">
        <w:rPr>
          <w:rFonts w:ascii="Arial" w:hAnsi="Arial" w:cs="Arial"/>
          <w:i/>
          <w:sz w:val="21"/>
          <w:szCs w:val="21"/>
        </w:rPr>
        <w:t>-</w:t>
      </w:r>
      <w:r w:rsidR="00A15159" w:rsidRPr="0079031F">
        <w:rPr>
          <w:rFonts w:ascii="Arial" w:hAnsi="Arial" w:cs="Arial"/>
          <w:i/>
          <w:sz w:val="21"/>
          <w:szCs w:val="21"/>
        </w:rPr>
        <w:t xml:space="preserve">aceltilcisteina, mucolitico che </w:t>
      </w:r>
      <w:r w:rsidR="00255D66" w:rsidRPr="0079031F">
        <w:rPr>
          <w:rFonts w:ascii="Arial" w:hAnsi="Arial" w:cs="Arial"/>
          <w:i/>
          <w:sz w:val="21"/>
          <w:szCs w:val="21"/>
        </w:rPr>
        <w:t>disgrega</w:t>
      </w:r>
      <w:r w:rsidR="00A15159" w:rsidRPr="0079031F">
        <w:rPr>
          <w:rFonts w:ascii="Arial" w:hAnsi="Arial" w:cs="Arial"/>
          <w:i/>
          <w:sz w:val="21"/>
          <w:szCs w:val="21"/>
        </w:rPr>
        <w:t xml:space="preserve"> </w:t>
      </w:r>
      <w:r w:rsidR="00255D66" w:rsidRPr="0079031F">
        <w:rPr>
          <w:rFonts w:ascii="Arial" w:hAnsi="Arial" w:cs="Arial"/>
          <w:i/>
          <w:sz w:val="21"/>
          <w:szCs w:val="21"/>
        </w:rPr>
        <w:t>i</w:t>
      </w:r>
      <w:r w:rsidR="00A15159" w:rsidRPr="0079031F">
        <w:rPr>
          <w:rFonts w:ascii="Arial" w:hAnsi="Arial" w:cs="Arial"/>
          <w:i/>
          <w:sz w:val="21"/>
          <w:szCs w:val="21"/>
        </w:rPr>
        <w:t>l biofilm batterico</w:t>
      </w:r>
      <w:r w:rsidR="00A3094D">
        <w:rPr>
          <w:rFonts w:ascii="Arial" w:hAnsi="Arial" w:cs="Arial"/>
          <w:i/>
          <w:sz w:val="21"/>
          <w:szCs w:val="21"/>
        </w:rPr>
        <w:t>,</w:t>
      </w:r>
      <w:r w:rsidR="00A15159" w:rsidRPr="0079031F">
        <w:rPr>
          <w:rFonts w:ascii="Arial" w:hAnsi="Arial" w:cs="Arial"/>
          <w:i/>
          <w:sz w:val="21"/>
          <w:szCs w:val="21"/>
        </w:rPr>
        <w:t xml:space="preserve"> </w:t>
      </w:r>
      <w:r w:rsidR="00255D66" w:rsidRPr="0079031F">
        <w:rPr>
          <w:rFonts w:ascii="Arial" w:hAnsi="Arial" w:cs="Arial"/>
          <w:i/>
          <w:sz w:val="21"/>
          <w:szCs w:val="21"/>
        </w:rPr>
        <w:t xml:space="preserve">favorendo </w:t>
      </w:r>
      <w:r w:rsidR="00A15159" w:rsidRPr="0079031F">
        <w:rPr>
          <w:rFonts w:ascii="Arial" w:hAnsi="Arial" w:cs="Arial"/>
          <w:i/>
          <w:sz w:val="21"/>
          <w:szCs w:val="21"/>
        </w:rPr>
        <w:t>l’eradicazione dell’Helicobacter pilori.</w:t>
      </w:r>
      <w:r w:rsidR="00444EF8" w:rsidRPr="0079031F">
        <w:rPr>
          <w:rFonts w:ascii="Arial" w:hAnsi="Arial" w:cs="Arial"/>
          <w:i/>
          <w:sz w:val="21"/>
          <w:szCs w:val="21"/>
        </w:rPr>
        <w:t xml:space="preserve"> Q</w:t>
      </w:r>
      <w:r w:rsidR="00A15159" w:rsidRPr="0079031F">
        <w:rPr>
          <w:rFonts w:ascii="Arial" w:hAnsi="Arial" w:cs="Arial"/>
          <w:i/>
          <w:sz w:val="21"/>
          <w:szCs w:val="21"/>
        </w:rPr>
        <w:t>uest</w:t>
      </w:r>
      <w:r w:rsidR="00A3094D">
        <w:rPr>
          <w:rFonts w:ascii="Arial" w:hAnsi="Arial" w:cs="Arial"/>
          <w:i/>
          <w:sz w:val="21"/>
          <w:szCs w:val="21"/>
        </w:rPr>
        <w:t>o mix</w:t>
      </w:r>
      <w:r w:rsidR="00A15159" w:rsidRPr="0079031F">
        <w:rPr>
          <w:rFonts w:ascii="Arial" w:hAnsi="Arial" w:cs="Arial"/>
          <w:i/>
          <w:sz w:val="21"/>
          <w:szCs w:val="21"/>
        </w:rPr>
        <w:t xml:space="preserve"> </w:t>
      </w:r>
      <w:r w:rsidR="00255D66" w:rsidRPr="0079031F">
        <w:rPr>
          <w:rFonts w:ascii="Arial" w:hAnsi="Arial" w:cs="Arial"/>
          <w:i/>
          <w:sz w:val="21"/>
          <w:szCs w:val="21"/>
        </w:rPr>
        <w:t xml:space="preserve">si </w:t>
      </w:r>
      <w:r w:rsidR="00A15159" w:rsidRPr="0079031F">
        <w:rPr>
          <w:rFonts w:ascii="Arial" w:hAnsi="Arial" w:cs="Arial"/>
          <w:i/>
          <w:sz w:val="21"/>
          <w:szCs w:val="21"/>
        </w:rPr>
        <w:t xml:space="preserve">è </w:t>
      </w:r>
      <w:r w:rsidR="00255D66" w:rsidRPr="0079031F">
        <w:rPr>
          <w:rFonts w:ascii="Arial" w:hAnsi="Arial" w:cs="Arial"/>
          <w:i/>
          <w:sz w:val="21"/>
          <w:szCs w:val="21"/>
        </w:rPr>
        <w:t>dimostrat</w:t>
      </w:r>
      <w:r w:rsidR="00A3094D">
        <w:rPr>
          <w:rFonts w:ascii="Arial" w:hAnsi="Arial" w:cs="Arial"/>
          <w:i/>
          <w:sz w:val="21"/>
          <w:szCs w:val="21"/>
        </w:rPr>
        <w:t>o</w:t>
      </w:r>
      <w:r w:rsidR="00255D66" w:rsidRPr="0079031F">
        <w:rPr>
          <w:rFonts w:ascii="Arial" w:hAnsi="Arial" w:cs="Arial"/>
          <w:i/>
          <w:sz w:val="21"/>
          <w:szCs w:val="21"/>
        </w:rPr>
        <w:t xml:space="preserve"> </w:t>
      </w:r>
      <w:r w:rsidR="00A15159" w:rsidRPr="0079031F">
        <w:rPr>
          <w:rFonts w:ascii="Arial" w:hAnsi="Arial" w:cs="Arial"/>
          <w:i/>
          <w:sz w:val="21"/>
          <w:szCs w:val="21"/>
        </w:rPr>
        <w:t>in grado di ridurre significativ</w:t>
      </w:r>
      <w:r w:rsidR="00A3094D">
        <w:rPr>
          <w:rFonts w:ascii="Arial" w:hAnsi="Arial" w:cs="Arial"/>
          <w:i/>
          <w:sz w:val="21"/>
          <w:szCs w:val="21"/>
        </w:rPr>
        <w:t>amente</w:t>
      </w:r>
      <w:r w:rsidR="00A15159" w:rsidRPr="0079031F">
        <w:rPr>
          <w:rFonts w:ascii="Arial" w:hAnsi="Arial" w:cs="Arial"/>
          <w:i/>
          <w:sz w:val="21"/>
          <w:szCs w:val="21"/>
        </w:rPr>
        <w:t xml:space="preserve"> la proliferazione batterica nello stomaco, migliorando la composizione del microbiota gastrico e ripristinando la barriera protettiva contro i batteri nocivi</w:t>
      </w:r>
      <w:r w:rsidR="00BC4887" w:rsidRPr="0079031F">
        <w:rPr>
          <w:rFonts w:ascii="Arial" w:hAnsi="Arial" w:cs="Arial"/>
          <w:i/>
          <w:sz w:val="21"/>
          <w:szCs w:val="21"/>
        </w:rPr>
        <w:t>”</w:t>
      </w:r>
      <w:r w:rsidR="00A15159" w:rsidRPr="0079031F">
        <w:rPr>
          <w:rFonts w:ascii="Arial" w:hAnsi="Arial" w:cs="Arial"/>
          <w:i/>
          <w:sz w:val="21"/>
          <w:szCs w:val="21"/>
        </w:rPr>
        <w:t>.</w:t>
      </w:r>
    </w:p>
    <w:p w:rsidR="00255D66" w:rsidRPr="0079031F" w:rsidRDefault="00255D66" w:rsidP="0079031F">
      <w:pPr>
        <w:shd w:val="clear" w:color="auto" w:fill="FFFFFF"/>
        <w:spacing w:after="0" w:line="240" w:lineRule="auto"/>
        <w:jc w:val="both"/>
        <w:outlineLvl w:val="2"/>
        <w:rPr>
          <w:rFonts w:ascii="Arial" w:hAnsi="Arial" w:cs="Arial"/>
          <w:i/>
          <w:sz w:val="21"/>
          <w:szCs w:val="21"/>
        </w:rPr>
      </w:pPr>
    </w:p>
    <w:p w:rsidR="00255D66" w:rsidRPr="0079031F" w:rsidRDefault="00255D66" w:rsidP="0079031F">
      <w:pPr>
        <w:shd w:val="clear" w:color="auto" w:fill="FFFFFF"/>
        <w:spacing w:after="0" w:line="240" w:lineRule="auto"/>
        <w:jc w:val="both"/>
        <w:outlineLvl w:val="2"/>
        <w:rPr>
          <w:rFonts w:ascii="Arial" w:hAnsi="Arial" w:cs="Arial"/>
          <w:sz w:val="21"/>
          <w:szCs w:val="21"/>
        </w:rPr>
      </w:pPr>
      <w:r w:rsidRPr="0079031F">
        <w:rPr>
          <w:rFonts w:ascii="Arial" w:hAnsi="Arial" w:cs="Arial"/>
          <w:sz w:val="21"/>
          <w:szCs w:val="21"/>
        </w:rPr>
        <w:t>Negli ultimi anni, si è studiata l’interazione tra microbiota e sistema immunitario per capire come prevenire e trattare malattie infettive, allergiche o infiammatorie. Le evidenze scientifiche hanno confermato che i probiotici possono avere effetti immunomodulatori e/o immunostimolatori, second</w:t>
      </w:r>
      <w:r w:rsidR="006B3ACB">
        <w:rPr>
          <w:rFonts w:ascii="Arial" w:hAnsi="Arial" w:cs="Arial"/>
          <w:sz w:val="21"/>
          <w:szCs w:val="21"/>
        </w:rPr>
        <w:t xml:space="preserve">o </w:t>
      </w:r>
      <w:r w:rsidRPr="0079031F">
        <w:rPr>
          <w:rFonts w:ascii="Arial" w:hAnsi="Arial" w:cs="Arial"/>
          <w:sz w:val="21"/>
          <w:szCs w:val="21"/>
        </w:rPr>
        <w:t>i ceppi batterici utilizzati</w:t>
      </w:r>
      <w:r w:rsidR="006B3ACB">
        <w:rPr>
          <w:rFonts w:ascii="Arial" w:hAnsi="Arial" w:cs="Arial"/>
          <w:sz w:val="21"/>
          <w:szCs w:val="21"/>
        </w:rPr>
        <w:t>;</w:t>
      </w:r>
      <w:r w:rsidRPr="0079031F">
        <w:rPr>
          <w:rFonts w:ascii="Arial" w:hAnsi="Arial" w:cs="Arial"/>
          <w:sz w:val="21"/>
          <w:szCs w:val="21"/>
        </w:rPr>
        <w:t xml:space="preserve"> ogni ceppo possiede caratteristiche e proprietà specifiche ed esercita, necessariamente, un’azione diversa sulle varie patologie e sul loro decorso. </w:t>
      </w:r>
      <w:r w:rsidR="001067C4">
        <w:rPr>
          <w:rFonts w:ascii="Arial" w:hAnsi="Arial" w:cs="Arial"/>
          <w:sz w:val="21"/>
          <w:szCs w:val="21"/>
        </w:rPr>
        <w:t>N</w:t>
      </w:r>
      <w:r w:rsidRPr="0079031F">
        <w:rPr>
          <w:rFonts w:ascii="Arial" w:hAnsi="Arial" w:cs="Arial"/>
          <w:sz w:val="21"/>
          <w:szCs w:val="21"/>
        </w:rPr>
        <w:t>on tutti i probiotici sono uguali</w:t>
      </w:r>
      <w:r w:rsidR="001067C4">
        <w:rPr>
          <w:rFonts w:ascii="Arial" w:hAnsi="Arial" w:cs="Arial"/>
          <w:sz w:val="21"/>
          <w:szCs w:val="21"/>
        </w:rPr>
        <w:t xml:space="preserve">: </w:t>
      </w:r>
      <w:r w:rsidRPr="0079031F">
        <w:rPr>
          <w:rFonts w:ascii="Arial" w:hAnsi="Arial" w:cs="Arial"/>
          <w:sz w:val="21"/>
          <w:szCs w:val="21"/>
        </w:rPr>
        <w:t>in futuro la loro efficacia a livello profilattico e terapeutico dipenderà sempre più dalla qualità del prodotto e dai ceppi selezionati.</w:t>
      </w:r>
    </w:p>
    <w:p w:rsidR="00C5293F" w:rsidRPr="0079031F" w:rsidRDefault="00C5293F" w:rsidP="0079031F">
      <w:pPr>
        <w:shd w:val="clear" w:color="auto" w:fill="FFFFFF"/>
        <w:spacing w:after="0" w:line="240" w:lineRule="auto"/>
        <w:jc w:val="both"/>
        <w:outlineLvl w:val="2"/>
        <w:rPr>
          <w:rFonts w:ascii="Arial" w:hAnsi="Arial" w:cs="Arial"/>
          <w:i/>
          <w:sz w:val="21"/>
          <w:szCs w:val="21"/>
        </w:rPr>
      </w:pPr>
    </w:p>
    <w:p w:rsidR="00C5293F" w:rsidRDefault="00C5293F" w:rsidP="00C5293F">
      <w:pPr>
        <w:tabs>
          <w:tab w:val="left" w:pos="54"/>
          <w:tab w:val="right" w:pos="9639"/>
        </w:tabs>
        <w:spacing w:after="120" w:line="276" w:lineRule="auto"/>
        <w:rPr>
          <w:rFonts w:ascii="Arial" w:eastAsia="Calibri" w:hAnsi="Arial" w:cs="Arial"/>
          <w:b/>
          <w:sz w:val="20"/>
          <w:szCs w:val="20"/>
        </w:rPr>
      </w:pPr>
      <w:r w:rsidRPr="00CB0BFD">
        <w:rPr>
          <w:rFonts w:ascii="Arial" w:eastAsia="Calibri" w:hAnsi="Arial" w:cs="Arial"/>
          <w:b/>
          <w:sz w:val="20"/>
          <w:szCs w:val="20"/>
        </w:rPr>
        <w:t>Per ulteriori informazioni:</w:t>
      </w:r>
      <w:r w:rsidR="00386377">
        <w:rPr>
          <w:rFonts w:ascii="Arial" w:eastAsia="Calibri" w:hAnsi="Arial" w:cs="Arial"/>
          <w:b/>
          <w:sz w:val="20"/>
          <w:szCs w:val="20"/>
        </w:rPr>
        <w:t xml:space="preserve"> </w:t>
      </w:r>
      <w:hyperlink r:id="rId8" w:history="1">
        <w:r w:rsidRPr="00EF23DA">
          <w:rPr>
            <w:rStyle w:val="Collegamentoipertestuale"/>
            <w:rFonts w:ascii="Arial" w:eastAsia="Calibri" w:hAnsi="Arial" w:cs="Arial"/>
            <w:b/>
            <w:sz w:val="20"/>
            <w:szCs w:val="20"/>
          </w:rPr>
          <w:t>www.abiprobiotici.it</w:t>
        </w:r>
      </w:hyperlink>
      <w:r>
        <w:rPr>
          <w:rFonts w:ascii="Arial" w:eastAsia="Calibri" w:hAnsi="Arial" w:cs="Arial"/>
          <w:b/>
          <w:sz w:val="20"/>
          <w:szCs w:val="20"/>
        </w:rPr>
        <w:t xml:space="preserve"> </w:t>
      </w:r>
    </w:p>
    <w:p w:rsidR="00C5293F" w:rsidRDefault="00C5293F" w:rsidP="00C5293F">
      <w:pPr>
        <w:tabs>
          <w:tab w:val="left" w:pos="54"/>
          <w:tab w:val="right" w:pos="9639"/>
        </w:tabs>
        <w:spacing w:after="0" w:line="276" w:lineRule="auto"/>
        <w:rPr>
          <w:rFonts w:ascii="Arial" w:eastAsia="Calibri" w:hAnsi="Arial" w:cs="Arial"/>
          <w:b/>
          <w:sz w:val="20"/>
          <w:szCs w:val="20"/>
        </w:rPr>
      </w:pPr>
      <w:r>
        <w:rPr>
          <w:rFonts w:ascii="Arial" w:eastAsia="Calibri" w:hAnsi="Arial" w:cs="Arial"/>
          <w:b/>
          <w:sz w:val="20"/>
          <w:szCs w:val="20"/>
        </w:rPr>
        <w:t>Ufficio stampa</w:t>
      </w:r>
    </w:p>
    <w:p w:rsidR="00C5293F" w:rsidRPr="00CB0BFD" w:rsidRDefault="00C5293F" w:rsidP="00C5293F">
      <w:pPr>
        <w:tabs>
          <w:tab w:val="left" w:pos="54"/>
          <w:tab w:val="right" w:pos="9639"/>
        </w:tabs>
        <w:spacing w:after="0" w:line="276" w:lineRule="auto"/>
        <w:rPr>
          <w:rFonts w:ascii="Arial" w:eastAsia="Calibri" w:hAnsi="Arial" w:cs="Arial"/>
          <w:sz w:val="20"/>
          <w:szCs w:val="20"/>
        </w:rPr>
      </w:pPr>
      <w:r w:rsidRPr="00CB0BFD">
        <w:rPr>
          <w:rFonts w:ascii="Arial" w:eastAsia="Calibri" w:hAnsi="Arial" w:cs="Arial"/>
          <w:sz w:val="20"/>
          <w:szCs w:val="20"/>
        </w:rPr>
        <w:fldChar w:fldCharType="begin"/>
      </w:r>
      <w:r w:rsidRPr="00CB0BFD">
        <w:rPr>
          <w:rFonts w:ascii="Arial" w:eastAsia="Calibri" w:hAnsi="Arial" w:cs="Arial"/>
          <w:sz w:val="20"/>
          <w:szCs w:val="20"/>
        </w:rPr>
        <w:instrText xml:space="preserve"> INCLUDEPICTURE  "cid:image001.gif@01CB6C59.D380BDB0" \* MERGEFORMATINET </w:instrText>
      </w:r>
      <w:r w:rsidRPr="00CB0BFD">
        <w:rPr>
          <w:rFonts w:ascii="Arial" w:eastAsia="Calibri" w:hAnsi="Arial" w:cs="Arial"/>
          <w:sz w:val="20"/>
          <w:szCs w:val="20"/>
        </w:rPr>
        <w:fldChar w:fldCharType="separate"/>
      </w:r>
      <w:r>
        <w:rPr>
          <w:rFonts w:ascii="Arial" w:eastAsia="Calibri" w:hAnsi="Arial" w:cs="Arial"/>
          <w:sz w:val="20"/>
          <w:szCs w:val="20"/>
        </w:rPr>
        <w:fldChar w:fldCharType="begin"/>
      </w:r>
      <w:r>
        <w:rPr>
          <w:rFonts w:ascii="Arial" w:eastAsia="Calibri" w:hAnsi="Arial" w:cs="Arial"/>
          <w:sz w:val="20"/>
          <w:szCs w:val="20"/>
        </w:rPr>
        <w:instrText xml:space="preserve"> INCLUDEPICTURE  "cid:image001.gif@01CB6C59.D380BDB0" \* MERGEFORMATINET </w:instrText>
      </w:r>
      <w:r>
        <w:rPr>
          <w:rFonts w:ascii="Arial" w:eastAsia="Calibri" w:hAnsi="Arial" w:cs="Arial"/>
          <w:sz w:val="20"/>
          <w:szCs w:val="20"/>
        </w:rPr>
        <w:fldChar w:fldCharType="separate"/>
      </w:r>
      <w:r>
        <w:rPr>
          <w:rFonts w:ascii="Arial" w:eastAsia="Calibri" w:hAnsi="Arial" w:cs="Arial"/>
          <w:sz w:val="20"/>
          <w:szCs w:val="20"/>
        </w:rPr>
        <w:fldChar w:fldCharType="begin"/>
      </w:r>
      <w:r>
        <w:rPr>
          <w:rFonts w:ascii="Arial" w:eastAsia="Calibri" w:hAnsi="Arial" w:cs="Arial"/>
          <w:sz w:val="20"/>
          <w:szCs w:val="20"/>
        </w:rPr>
        <w:instrText xml:space="preserve"> INCLUDEPICTURE  "cid:image001.gif@01CB6C59.D380BDB0" \* MERGEFORMATINET </w:instrText>
      </w:r>
      <w:r>
        <w:rPr>
          <w:rFonts w:ascii="Arial" w:eastAsia="Calibri" w:hAnsi="Arial" w:cs="Arial"/>
          <w:sz w:val="20"/>
          <w:szCs w:val="20"/>
        </w:rPr>
        <w:fldChar w:fldCharType="separate"/>
      </w:r>
      <w:r>
        <w:rPr>
          <w:rFonts w:ascii="Arial" w:eastAsia="Calibri" w:hAnsi="Arial" w:cs="Arial"/>
          <w:sz w:val="20"/>
          <w:szCs w:val="20"/>
        </w:rPr>
        <w:fldChar w:fldCharType="begin"/>
      </w:r>
      <w:r>
        <w:rPr>
          <w:rFonts w:ascii="Arial" w:eastAsia="Calibri" w:hAnsi="Arial" w:cs="Arial"/>
          <w:sz w:val="20"/>
          <w:szCs w:val="20"/>
        </w:rPr>
        <w:instrText xml:space="preserve"> INCLUDEPICTURE  "cid:image001.gif@01CB6C59.D380BDB0" \* MERGEFORMATINET </w:instrText>
      </w:r>
      <w:r>
        <w:rPr>
          <w:rFonts w:ascii="Arial" w:eastAsia="Calibri" w:hAnsi="Arial" w:cs="Arial"/>
          <w:sz w:val="20"/>
          <w:szCs w:val="20"/>
        </w:rPr>
        <w:fldChar w:fldCharType="separate"/>
      </w:r>
      <w:r>
        <w:rPr>
          <w:rFonts w:ascii="Arial" w:eastAsia="Calibri" w:hAnsi="Arial" w:cs="Arial"/>
          <w:sz w:val="20"/>
          <w:szCs w:val="20"/>
        </w:rPr>
        <w:fldChar w:fldCharType="begin"/>
      </w:r>
      <w:r>
        <w:rPr>
          <w:rFonts w:ascii="Arial" w:eastAsia="Calibri" w:hAnsi="Arial" w:cs="Arial"/>
          <w:sz w:val="20"/>
          <w:szCs w:val="20"/>
        </w:rPr>
        <w:instrText xml:space="preserve"> INCLUDEPICTURE  "cid:image001.gif@01CB6C59.D380BDB0" \* MERGEFORMATINET </w:instrText>
      </w:r>
      <w:r>
        <w:rPr>
          <w:rFonts w:ascii="Arial" w:eastAsia="Calibri" w:hAnsi="Arial" w:cs="Arial"/>
          <w:sz w:val="20"/>
          <w:szCs w:val="20"/>
        </w:rPr>
        <w:fldChar w:fldCharType="separate"/>
      </w:r>
      <w:r>
        <w:rPr>
          <w:rFonts w:ascii="Arial" w:eastAsia="Calibri" w:hAnsi="Arial" w:cs="Arial"/>
          <w:sz w:val="20"/>
          <w:szCs w:val="20"/>
        </w:rPr>
        <w:fldChar w:fldCharType="begin"/>
      </w:r>
      <w:r>
        <w:rPr>
          <w:rFonts w:ascii="Arial" w:eastAsia="Calibri" w:hAnsi="Arial" w:cs="Arial"/>
          <w:sz w:val="20"/>
          <w:szCs w:val="20"/>
        </w:rPr>
        <w:instrText xml:space="preserve"> INCLUDEPICTURE  "cid:image001.gif@01CB6C59.D380BDB0" \* MERGEFORMATINET </w:instrText>
      </w:r>
      <w:r>
        <w:rPr>
          <w:rFonts w:ascii="Arial" w:eastAsia="Calibri" w:hAnsi="Arial" w:cs="Arial"/>
          <w:sz w:val="20"/>
          <w:szCs w:val="20"/>
        </w:rPr>
        <w:fldChar w:fldCharType="separate"/>
      </w:r>
      <w:r>
        <w:rPr>
          <w:rFonts w:ascii="Arial" w:eastAsia="Calibri" w:hAnsi="Arial" w:cs="Arial"/>
          <w:sz w:val="20"/>
          <w:szCs w:val="20"/>
        </w:rPr>
        <w:fldChar w:fldCharType="begin"/>
      </w:r>
      <w:r>
        <w:rPr>
          <w:rFonts w:ascii="Arial" w:eastAsia="Calibri" w:hAnsi="Arial" w:cs="Arial"/>
          <w:sz w:val="20"/>
          <w:szCs w:val="20"/>
        </w:rPr>
        <w:instrText xml:space="preserve"> INCLUDEPICTURE  "cid:image001.gif@01CB6C59.D380BDB0" \* MERGEFORMATINET </w:instrText>
      </w:r>
      <w:r>
        <w:rPr>
          <w:rFonts w:ascii="Arial" w:eastAsia="Calibri" w:hAnsi="Arial" w:cs="Arial"/>
          <w:sz w:val="20"/>
          <w:szCs w:val="20"/>
        </w:rPr>
        <w:fldChar w:fldCharType="separate"/>
      </w:r>
      <w:r>
        <w:rPr>
          <w:rFonts w:ascii="Arial" w:eastAsia="Calibri" w:hAnsi="Arial" w:cs="Arial"/>
          <w:sz w:val="20"/>
          <w:szCs w:val="20"/>
        </w:rPr>
        <w:fldChar w:fldCharType="begin"/>
      </w:r>
      <w:r>
        <w:rPr>
          <w:rFonts w:ascii="Arial" w:eastAsia="Calibri" w:hAnsi="Arial" w:cs="Arial"/>
          <w:sz w:val="20"/>
          <w:szCs w:val="20"/>
        </w:rPr>
        <w:instrText xml:space="preserve"> INCLUDEPICTURE  "cid:image001.gif@01CB6C59.D380BDB0" \* MERGEFORMATINET </w:instrText>
      </w:r>
      <w:r>
        <w:rPr>
          <w:rFonts w:ascii="Arial" w:eastAsia="Calibri" w:hAnsi="Arial" w:cs="Arial"/>
          <w:sz w:val="20"/>
          <w:szCs w:val="20"/>
        </w:rPr>
        <w:fldChar w:fldCharType="separate"/>
      </w:r>
      <w:r>
        <w:rPr>
          <w:rFonts w:ascii="Arial" w:eastAsia="Calibri" w:hAnsi="Arial" w:cs="Arial"/>
          <w:sz w:val="20"/>
          <w:szCs w:val="20"/>
        </w:rPr>
        <w:fldChar w:fldCharType="begin"/>
      </w:r>
      <w:r>
        <w:rPr>
          <w:rFonts w:ascii="Arial" w:eastAsia="Calibri" w:hAnsi="Arial" w:cs="Arial"/>
          <w:sz w:val="20"/>
          <w:szCs w:val="20"/>
        </w:rPr>
        <w:instrText xml:space="preserve"> INCLUDEPICTURE  "cid:image001.gif@01CB6C59.D380BDB0" \* MERGEFORMATINET </w:instrText>
      </w:r>
      <w:r>
        <w:rPr>
          <w:rFonts w:ascii="Arial" w:eastAsia="Calibri" w:hAnsi="Arial" w:cs="Arial"/>
          <w:sz w:val="20"/>
          <w:szCs w:val="20"/>
        </w:rPr>
        <w:fldChar w:fldCharType="separate"/>
      </w:r>
      <w:r>
        <w:rPr>
          <w:rFonts w:ascii="Arial" w:eastAsia="Calibri" w:hAnsi="Arial" w:cs="Arial"/>
          <w:sz w:val="20"/>
          <w:szCs w:val="20"/>
        </w:rPr>
        <w:fldChar w:fldCharType="begin"/>
      </w:r>
      <w:r>
        <w:rPr>
          <w:rFonts w:ascii="Arial" w:eastAsia="Calibri" w:hAnsi="Arial" w:cs="Arial"/>
          <w:sz w:val="20"/>
          <w:szCs w:val="20"/>
        </w:rPr>
        <w:instrText xml:space="preserve"> INCLUDEPICTURE  "cid:image001.gif@01CB6C59.D380BDB0" \* MERGEFORMATINET </w:instrText>
      </w:r>
      <w:r>
        <w:rPr>
          <w:rFonts w:ascii="Arial" w:eastAsia="Calibri" w:hAnsi="Arial" w:cs="Arial"/>
          <w:sz w:val="20"/>
          <w:szCs w:val="20"/>
        </w:rPr>
        <w:fldChar w:fldCharType="separate"/>
      </w:r>
      <w:r>
        <w:rPr>
          <w:rFonts w:ascii="Arial" w:eastAsia="Calibri" w:hAnsi="Arial" w:cs="Arial"/>
          <w:sz w:val="20"/>
          <w:szCs w:val="20"/>
        </w:rPr>
        <w:fldChar w:fldCharType="begin"/>
      </w:r>
      <w:r>
        <w:rPr>
          <w:rFonts w:ascii="Arial" w:eastAsia="Calibri" w:hAnsi="Arial" w:cs="Arial"/>
          <w:sz w:val="20"/>
          <w:szCs w:val="20"/>
        </w:rPr>
        <w:instrText xml:space="preserve"> INCLUDEPICTURE  "cid:image001.gif@01CB6C59.D380BDB0" \* MERGEFORMATINET </w:instrText>
      </w:r>
      <w:r>
        <w:rPr>
          <w:rFonts w:ascii="Arial" w:eastAsia="Calibri" w:hAnsi="Arial" w:cs="Arial"/>
          <w:sz w:val="20"/>
          <w:szCs w:val="20"/>
        </w:rPr>
        <w:fldChar w:fldCharType="separate"/>
      </w:r>
      <w:r>
        <w:rPr>
          <w:rFonts w:ascii="Arial" w:eastAsia="Calibri" w:hAnsi="Arial" w:cs="Arial"/>
          <w:sz w:val="20"/>
          <w:szCs w:val="20"/>
        </w:rPr>
        <w:fldChar w:fldCharType="begin"/>
      </w:r>
      <w:r>
        <w:rPr>
          <w:rFonts w:ascii="Arial" w:eastAsia="Calibri" w:hAnsi="Arial" w:cs="Arial"/>
          <w:sz w:val="20"/>
          <w:szCs w:val="20"/>
        </w:rPr>
        <w:instrText xml:space="preserve"> INCLUDEPICTURE  "cid:image001.gif@01CB6C59.D380BDB0" \* MERGEFORMATINET </w:instrText>
      </w:r>
      <w:r>
        <w:rPr>
          <w:rFonts w:ascii="Arial" w:eastAsia="Calibri" w:hAnsi="Arial" w:cs="Arial"/>
          <w:sz w:val="20"/>
          <w:szCs w:val="20"/>
        </w:rPr>
        <w:fldChar w:fldCharType="separate"/>
      </w:r>
      <w:r w:rsidR="00D920BE">
        <w:rPr>
          <w:rFonts w:ascii="Arial" w:eastAsia="Calibri" w:hAnsi="Arial" w:cs="Arial"/>
          <w:sz w:val="20"/>
          <w:szCs w:val="20"/>
        </w:rPr>
        <w:fldChar w:fldCharType="begin"/>
      </w:r>
      <w:r w:rsidR="00D920BE">
        <w:rPr>
          <w:rFonts w:ascii="Arial" w:eastAsia="Calibri" w:hAnsi="Arial" w:cs="Arial"/>
          <w:sz w:val="20"/>
          <w:szCs w:val="20"/>
        </w:rPr>
        <w:instrText xml:space="preserve"> INCLUDEPICTURE  "cid:image001.gif@01CB6C59.D380BDB0" \* MERGEFORMATINET </w:instrText>
      </w:r>
      <w:r w:rsidR="00D920BE">
        <w:rPr>
          <w:rFonts w:ascii="Arial" w:eastAsia="Calibri" w:hAnsi="Arial" w:cs="Arial"/>
          <w:sz w:val="20"/>
          <w:szCs w:val="20"/>
        </w:rPr>
        <w:fldChar w:fldCharType="separate"/>
      </w:r>
      <w:r w:rsidR="00BB4E44">
        <w:rPr>
          <w:rFonts w:ascii="Arial" w:eastAsia="Calibri" w:hAnsi="Arial" w:cs="Arial"/>
          <w:sz w:val="20"/>
          <w:szCs w:val="20"/>
        </w:rPr>
        <w:fldChar w:fldCharType="begin"/>
      </w:r>
      <w:r w:rsidR="00BB4E44">
        <w:rPr>
          <w:rFonts w:ascii="Arial" w:eastAsia="Calibri" w:hAnsi="Arial" w:cs="Arial"/>
          <w:sz w:val="20"/>
          <w:szCs w:val="20"/>
        </w:rPr>
        <w:instrText xml:space="preserve"> INCLUDEPICTURE  "cid:image001.gif@01CB6C59.D380BDB0" \* MERGEFORMATINET </w:instrText>
      </w:r>
      <w:r w:rsidR="00BB4E44">
        <w:rPr>
          <w:rFonts w:ascii="Arial" w:eastAsia="Calibri" w:hAnsi="Arial" w:cs="Arial"/>
          <w:sz w:val="20"/>
          <w:szCs w:val="20"/>
        </w:rPr>
        <w:fldChar w:fldCharType="separate"/>
      </w:r>
      <w:r w:rsidR="00DD2151">
        <w:rPr>
          <w:rFonts w:ascii="Arial" w:eastAsia="Calibri" w:hAnsi="Arial" w:cs="Arial"/>
          <w:sz w:val="20"/>
          <w:szCs w:val="20"/>
        </w:rPr>
        <w:fldChar w:fldCharType="begin"/>
      </w:r>
      <w:r w:rsidR="00DD2151">
        <w:rPr>
          <w:rFonts w:ascii="Arial" w:eastAsia="Calibri" w:hAnsi="Arial" w:cs="Arial"/>
          <w:sz w:val="20"/>
          <w:szCs w:val="20"/>
        </w:rPr>
        <w:instrText xml:space="preserve"> INCLUDEPICTURE  "cid:image001.gif@01CB6C59.D380BDB0" \* MERGEFORMATINET </w:instrText>
      </w:r>
      <w:r w:rsidR="00DD2151">
        <w:rPr>
          <w:rFonts w:ascii="Arial" w:eastAsia="Calibri" w:hAnsi="Arial" w:cs="Arial"/>
          <w:sz w:val="20"/>
          <w:szCs w:val="20"/>
        </w:rPr>
        <w:fldChar w:fldCharType="separate"/>
      </w:r>
      <w:r w:rsidR="009D1050">
        <w:rPr>
          <w:rFonts w:ascii="Arial" w:eastAsia="Calibri" w:hAnsi="Arial" w:cs="Arial"/>
          <w:sz w:val="20"/>
          <w:szCs w:val="20"/>
        </w:rPr>
        <w:fldChar w:fldCharType="begin"/>
      </w:r>
      <w:r w:rsidR="009D1050">
        <w:rPr>
          <w:rFonts w:ascii="Arial" w:eastAsia="Calibri" w:hAnsi="Arial" w:cs="Arial"/>
          <w:sz w:val="20"/>
          <w:szCs w:val="20"/>
        </w:rPr>
        <w:instrText xml:space="preserve"> INCLUDEPICTURE  "cid:image001.gif@01CB6C59.D380BDB0" \* MERGEFORMATINET </w:instrText>
      </w:r>
      <w:r w:rsidR="009D1050">
        <w:rPr>
          <w:rFonts w:ascii="Arial" w:eastAsia="Calibri" w:hAnsi="Arial" w:cs="Arial"/>
          <w:sz w:val="20"/>
          <w:szCs w:val="20"/>
        </w:rPr>
        <w:fldChar w:fldCharType="separate"/>
      </w:r>
      <w:r w:rsidR="00D9200F">
        <w:rPr>
          <w:rFonts w:ascii="Arial" w:eastAsia="Calibri" w:hAnsi="Arial" w:cs="Arial"/>
          <w:sz w:val="20"/>
          <w:szCs w:val="20"/>
        </w:rPr>
        <w:fldChar w:fldCharType="begin"/>
      </w:r>
      <w:r w:rsidR="00D9200F">
        <w:rPr>
          <w:rFonts w:ascii="Arial" w:eastAsia="Calibri" w:hAnsi="Arial" w:cs="Arial"/>
          <w:sz w:val="20"/>
          <w:szCs w:val="20"/>
        </w:rPr>
        <w:instrText xml:space="preserve"> INCLUDEPICTURE  "cid:image001.gif@01CB6C59.D380BDB0" \* MERGEFORMATINET </w:instrText>
      </w:r>
      <w:r w:rsidR="00D9200F">
        <w:rPr>
          <w:rFonts w:ascii="Arial" w:eastAsia="Calibri" w:hAnsi="Arial" w:cs="Arial"/>
          <w:sz w:val="20"/>
          <w:szCs w:val="20"/>
        </w:rPr>
        <w:fldChar w:fldCharType="separate"/>
      </w:r>
      <w:r w:rsidR="00CB2259">
        <w:rPr>
          <w:rFonts w:ascii="Arial" w:eastAsia="Calibri" w:hAnsi="Arial" w:cs="Arial"/>
          <w:sz w:val="20"/>
          <w:szCs w:val="20"/>
        </w:rPr>
        <w:fldChar w:fldCharType="begin"/>
      </w:r>
      <w:r w:rsidR="00CB2259">
        <w:rPr>
          <w:rFonts w:ascii="Arial" w:eastAsia="Calibri" w:hAnsi="Arial" w:cs="Arial"/>
          <w:sz w:val="20"/>
          <w:szCs w:val="20"/>
        </w:rPr>
        <w:instrText xml:space="preserve"> INCLUDEPICTURE  "cid:image001.gif@01CB6C59.D380BDB0" \* MERGEFORMATINET </w:instrText>
      </w:r>
      <w:r w:rsidR="00CB2259">
        <w:rPr>
          <w:rFonts w:ascii="Arial" w:eastAsia="Calibri" w:hAnsi="Arial" w:cs="Arial"/>
          <w:sz w:val="20"/>
          <w:szCs w:val="20"/>
        </w:rPr>
        <w:fldChar w:fldCharType="separate"/>
      </w:r>
      <w:r w:rsidR="00173BBA">
        <w:rPr>
          <w:rFonts w:ascii="Arial" w:eastAsia="Calibri" w:hAnsi="Arial" w:cs="Arial"/>
          <w:sz w:val="20"/>
          <w:szCs w:val="20"/>
        </w:rPr>
        <w:fldChar w:fldCharType="begin"/>
      </w:r>
      <w:r w:rsidR="00173BBA">
        <w:rPr>
          <w:rFonts w:ascii="Arial" w:eastAsia="Calibri" w:hAnsi="Arial" w:cs="Arial"/>
          <w:sz w:val="20"/>
          <w:szCs w:val="20"/>
        </w:rPr>
        <w:instrText xml:space="preserve"> INCLUDEPICTURE  "cid:image001.gif@01CB6C59.D380BDB0" \* MERGEFORMATINET </w:instrText>
      </w:r>
      <w:r w:rsidR="00173BBA">
        <w:rPr>
          <w:rFonts w:ascii="Arial" w:eastAsia="Calibri" w:hAnsi="Arial" w:cs="Arial"/>
          <w:sz w:val="20"/>
          <w:szCs w:val="20"/>
        </w:rPr>
        <w:fldChar w:fldCharType="separate"/>
      </w:r>
      <w:r w:rsidR="000A16A4">
        <w:rPr>
          <w:rFonts w:ascii="Arial" w:eastAsia="Calibri" w:hAnsi="Arial" w:cs="Arial"/>
          <w:sz w:val="20"/>
          <w:szCs w:val="20"/>
        </w:rPr>
        <w:fldChar w:fldCharType="begin"/>
      </w:r>
      <w:r w:rsidR="000A16A4">
        <w:rPr>
          <w:rFonts w:ascii="Arial" w:eastAsia="Calibri" w:hAnsi="Arial" w:cs="Arial"/>
          <w:sz w:val="20"/>
          <w:szCs w:val="20"/>
        </w:rPr>
        <w:instrText xml:space="preserve"> INCLUDEPICTURE  "cid:image001.gif@01CB6C59.D380BDB0" \* MERGEFORMATINET </w:instrText>
      </w:r>
      <w:r w:rsidR="000A16A4">
        <w:rPr>
          <w:rFonts w:ascii="Arial" w:eastAsia="Calibri" w:hAnsi="Arial" w:cs="Arial"/>
          <w:sz w:val="20"/>
          <w:szCs w:val="20"/>
        </w:rPr>
        <w:fldChar w:fldCharType="separate"/>
      </w:r>
      <w:r w:rsidR="0064343A">
        <w:rPr>
          <w:rFonts w:ascii="Arial" w:eastAsia="Calibri" w:hAnsi="Arial" w:cs="Arial"/>
          <w:sz w:val="20"/>
          <w:szCs w:val="20"/>
        </w:rPr>
        <w:fldChar w:fldCharType="begin"/>
      </w:r>
      <w:r w:rsidR="0064343A">
        <w:rPr>
          <w:rFonts w:ascii="Arial" w:eastAsia="Calibri" w:hAnsi="Arial" w:cs="Arial"/>
          <w:sz w:val="20"/>
          <w:szCs w:val="20"/>
        </w:rPr>
        <w:instrText xml:space="preserve"> INCLUDEPICTURE  "cid:image001.gif@01CB6C59.D380BDB0" \* MERGEFORMATINET </w:instrText>
      </w:r>
      <w:r w:rsidR="0064343A">
        <w:rPr>
          <w:rFonts w:ascii="Arial" w:eastAsia="Calibri" w:hAnsi="Arial" w:cs="Arial"/>
          <w:sz w:val="20"/>
          <w:szCs w:val="20"/>
        </w:rPr>
        <w:fldChar w:fldCharType="separate"/>
      </w:r>
      <w:r w:rsidR="00F3713B">
        <w:rPr>
          <w:rFonts w:ascii="Arial" w:eastAsia="Calibri" w:hAnsi="Arial" w:cs="Arial"/>
          <w:sz w:val="20"/>
          <w:szCs w:val="20"/>
        </w:rPr>
        <w:fldChar w:fldCharType="begin"/>
      </w:r>
      <w:r w:rsidR="00F3713B">
        <w:rPr>
          <w:rFonts w:ascii="Arial" w:eastAsia="Calibri" w:hAnsi="Arial" w:cs="Arial"/>
          <w:sz w:val="20"/>
          <w:szCs w:val="20"/>
        </w:rPr>
        <w:instrText xml:space="preserve"> </w:instrText>
      </w:r>
      <w:r w:rsidR="00F3713B">
        <w:rPr>
          <w:rFonts w:ascii="Arial" w:eastAsia="Calibri" w:hAnsi="Arial" w:cs="Arial"/>
          <w:sz w:val="20"/>
          <w:szCs w:val="20"/>
        </w:rPr>
        <w:instrText>INCLUDEPICTURE  "cid:image001.gif@01CB6C59.D380BDB0" \* MERGEFORMATINET</w:instrText>
      </w:r>
      <w:r w:rsidR="00F3713B">
        <w:rPr>
          <w:rFonts w:ascii="Arial" w:eastAsia="Calibri" w:hAnsi="Arial" w:cs="Arial"/>
          <w:sz w:val="20"/>
          <w:szCs w:val="20"/>
        </w:rPr>
        <w:instrText xml:space="preserve"> </w:instrText>
      </w:r>
      <w:r w:rsidR="00F3713B">
        <w:rPr>
          <w:rFonts w:ascii="Arial" w:eastAsia="Calibri" w:hAnsi="Arial" w:cs="Arial"/>
          <w:sz w:val="20"/>
          <w:szCs w:val="20"/>
        </w:rPr>
        <w:fldChar w:fldCharType="separate"/>
      </w:r>
      <w:r w:rsidR="00F3713B">
        <w:rPr>
          <w:rFonts w:ascii="Arial" w:eastAsia="Calibri"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cid:image001.gif@01CA4E89.BFD76190" style="width:121.55pt;height:14.4pt">
            <v:imagedata r:id="rId9" r:href="rId10"/>
          </v:shape>
        </w:pict>
      </w:r>
      <w:r w:rsidR="00F3713B">
        <w:rPr>
          <w:rFonts w:ascii="Arial" w:eastAsia="Calibri" w:hAnsi="Arial" w:cs="Arial"/>
          <w:sz w:val="20"/>
          <w:szCs w:val="20"/>
        </w:rPr>
        <w:fldChar w:fldCharType="end"/>
      </w:r>
      <w:r w:rsidR="0064343A">
        <w:rPr>
          <w:rFonts w:ascii="Arial" w:eastAsia="Calibri" w:hAnsi="Arial" w:cs="Arial"/>
          <w:sz w:val="20"/>
          <w:szCs w:val="20"/>
        </w:rPr>
        <w:fldChar w:fldCharType="end"/>
      </w:r>
      <w:r w:rsidR="000A16A4">
        <w:rPr>
          <w:rFonts w:ascii="Arial" w:eastAsia="Calibri" w:hAnsi="Arial" w:cs="Arial"/>
          <w:sz w:val="20"/>
          <w:szCs w:val="20"/>
        </w:rPr>
        <w:fldChar w:fldCharType="end"/>
      </w:r>
      <w:r w:rsidR="00173BBA">
        <w:rPr>
          <w:rFonts w:ascii="Arial" w:eastAsia="Calibri" w:hAnsi="Arial" w:cs="Arial"/>
          <w:sz w:val="20"/>
          <w:szCs w:val="20"/>
        </w:rPr>
        <w:fldChar w:fldCharType="end"/>
      </w:r>
      <w:r w:rsidR="00CB2259">
        <w:rPr>
          <w:rFonts w:ascii="Arial" w:eastAsia="Calibri" w:hAnsi="Arial" w:cs="Arial"/>
          <w:sz w:val="20"/>
          <w:szCs w:val="20"/>
        </w:rPr>
        <w:fldChar w:fldCharType="end"/>
      </w:r>
      <w:r w:rsidR="00D9200F">
        <w:rPr>
          <w:rFonts w:ascii="Arial" w:eastAsia="Calibri" w:hAnsi="Arial" w:cs="Arial"/>
          <w:sz w:val="20"/>
          <w:szCs w:val="20"/>
        </w:rPr>
        <w:fldChar w:fldCharType="end"/>
      </w:r>
      <w:r w:rsidR="009D1050">
        <w:rPr>
          <w:rFonts w:ascii="Arial" w:eastAsia="Calibri" w:hAnsi="Arial" w:cs="Arial"/>
          <w:sz w:val="20"/>
          <w:szCs w:val="20"/>
        </w:rPr>
        <w:fldChar w:fldCharType="end"/>
      </w:r>
      <w:r w:rsidR="00DD2151">
        <w:rPr>
          <w:rFonts w:ascii="Arial" w:eastAsia="Calibri" w:hAnsi="Arial" w:cs="Arial"/>
          <w:sz w:val="20"/>
          <w:szCs w:val="20"/>
        </w:rPr>
        <w:fldChar w:fldCharType="end"/>
      </w:r>
      <w:r w:rsidR="00BB4E44">
        <w:rPr>
          <w:rFonts w:ascii="Arial" w:eastAsia="Calibri" w:hAnsi="Arial" w:cs="Arial"/>
          <w:sz w:val="20"/>
          <w:szCs w:val="20"/>
        </w:rPr>
        <w:fldChar w:fldCharType="end"/>
      </w:r>
      <w:r w:rsidR="00D920BE">
        <w:rPr>
          <w:rFonts w:ascii="Arial" w:eastAsia="Calibri" w:hAnsi="Arial" w:cs="Arial"/>
          <w:sz w:val="20"/>
          <w:szCs w:val="20"/>
        </w:rPr>
        <w:fldChar w:fldCharType="end"/>
      </w:r>
      <w:r>
        <w:rPr>
          <w:rFonts w:ascii="Arial" w:eastAsia="Calibri" w:hAnsi="Arial" w:cs="Arial"/>
          <w:sz w:val="20"/>
          <w:szCs w:val="20"/>
        </w:rPr>
        <w:fldChar w:fldCharType="end"/>
      </w:r>
      <w:r>
        <w:rPr>
          <w:rFonts w:ascii="Arial" w:eastAsia="Calibri" w:hAnsi="Arial" w:cs="Arial"/>
          <w:sz w:val="20"/>
          <w:szCs w:val="20"/>
        </w:rPr>
        <w:fldChar w:fldCharType="end"/>
      </w:r>
      <w:r>
        <w:rPr>
          <w:rFonts w:ascii="Arial" w:eastAsia="Calibri" w:hAnsi="Arial" w:cs="Arial"/>
          <w:sz w:val="20"/>
          <w:szCs w:val="20"/>
        </w:rPr>
        <w:fldChar w:fldCharType="end"/>
      </w:r>
      <w:r>
        <w:rPr>
          <w:rFonts w:ascii="Arial" w:eastAsia="Calibri" w:hAnsi="Arial" w:cs="Arial"/>
          <w:sz w:val="20"/>
          <w:szCs w:val="20"/>
        </w:rPr>
        <w:fldChar w:fldCharType="end"/>
      </w:r>
      <w:r>
        <w:rPr>
          <w:rFonts w:ascii="Arial" w:eastAsia="Calibri" w:hAnsi="Arial" w:cs="Arial"/>
          <w:sz w:val="20"/>
          <w:szCs w:val="20"/>
        </w:rPr>
        <w:fldChar w:fldCharType="end"/>
      </w:r>
      <w:r>
        <w:rPr>
          <w:rFonts w:ascii="Arial" w:eastAsia="Calibri" w:hAnsi="Arial" w:cs="Arial"/>
          <w:sz w:val="20"/>
          <w:szCs w:val="20"/>
        </w:rPr>
        <w:fldChar w:fldCharType="end"/>
      </w:r>
      <w:r>
        <w:rPr>
          <w:rFonts w:ascii="Arial" w:eastAsia="Calibri" w:hAnsi="Arial" w:cs="Arial"/>
          <w:sz w:val="20"/>
          <w:szCs w:val="20"/>
        </w:rPr>
        <w:fldChar w:fldCharType="end"/>
      </w:r>
      <w:r>
        <w:rPr>
          <w:rFonts w:ascii="Arial" w:eastAsia="Calibri" w:hAnsi="Arial" w:cs="Arial"/>
          <w:sz w:val="20"/>
          <w:szCs w:val="20"/>
        </w:rPr>
        <w:fldChar w:fldCharType="end"/>
      </w:r>
      <w:r>
        <w:rPr>
          <w:rFonts w:ascii="Arial" w:eastAsia="Calibri" w:hAnsi="Arial" w:cs="Arial"/>
          <w:sz w:val="20"/>
          <w:szCs w:val="20"/>
        </w:rPr>
        <w:fldChar w:fldCharType="end"/>
      </w:r>
      <w:r>
        <w:rPr>
          <w:rFonts w:ascii="Arial" w:eastAsia="Calibri" w:hAnsi="Arial" w:cs="Arial"/>
          <w:sz w:val="20"/>
          <w:szCs w:val="20"/>
        </w:rPr>
        <w:fldChar w:fldCharType="end"/>
      </w:r>
      <w:r>
        <w:rPr>
          <w:rFonts w:ascii="Arial" w:eastAsia="Calibri" w:hAnsi="Arial" w:cs="Arial"/>
          <w:sz w:val="20"/>
          <w:szCs w:val="20"/>
        </w:rPr>
        <w:fldChar w:fldCharType="end"/>
      </w:r>
      <w:r w:rsidRPr="00CB0BFD">
        <w:rPr>
          <w:rFonts w:ascii="Arial" w:eastAsia="Calibri" w:hAnsi="Arial" w:cs="Arial"/>
          <w:sz w:val="20"/>
          <w:szCs w:val="20"/>
          <w:lang w:val="fr-BE"/>
        </w:rPr>
        <w:fldChar w:fldCharType="end"/>
      </w:r>
    </w:p>
    <w:p w:rsidR="00C5293F" w:rsidRPr="00CB0BFD" w:rsidRDefault="00C5293F" w:rsidP="00C5293F">
      <w:pPr>
        <w:autoSpaceDE w:val="0"/>
        <w:autoSpaceDN w:val="0"/>
        <w:spacing w:after="0" w:line="240" w:lineRule="auto"/>
        <w:jc w:val="both"/>
        <w:rPr>
          <w:rFonts w:ascii="Arial" w:eastAsia="Calibri" w:hAnsi="Arial" w:cs="Arial"/>
          <w:sz w:val="20"/>
          <w:szCs w:val="20"/>
          <w:lang w:val="fr-FR"/>
        </w:rPr>
      </w:pPr>
      <w:r w:rsidRPr="00CB0BFD">
        <w:rPr>
          <w:rFonts w:ascii="Arial" w:eastAsia="Calibri" w:hAnsi="Arial" w:cs="Arial"/>
          <w:sz w:val="20"/>
          <w:szCs w:val="20"/>
        </w:rPr>
        <w:t>tel. 02 204249.23/</w:t>
      </w:r>
      <w:r w:rsidR="0011432B">
        <w:rPr>
          <w:rFonts w:ascii="Arial" w:eastAsia="Calibri" w:hAnsi="Arial" w:cs="Arial"/>
          <w:sz w:val="20"/>
          <w:szCs w:val="20"/>
        </w:rPr>
        <w:t>33</w:t>
      </w:r>
      <w:r w:rsidRPr="00CB0BFD">
        <w:rPr>
          <w:rFonts w:ascii="Arial" w:eastAsia="Calibri" w:hAnsi="Arial" w:cs="Arial"/>
          <w:sz w:val="20"/>
          <w:szCs w:val="20"/>
        </w:rPr>
        <w:t xml:space="preserve">, </w:t>
      </w:r>
      <w:r w:rsidRPr="00CB0BFD">
        <w:rPr>
          <w:rFonts w:ascii="Arial" w:eastAsia="Calibri" w:hAnsi="Arial" w:cs="Arial"/>
          <w:sz w:val="20"/>
          <w:szCs w:val="20"/>
          <w:lang w:val="fr-FR"/>
        </w:rPr>
        <w:t xml:space="preserve">fax 02 204249.69 </w:t>
      </w:r>
    </w:p>
    <w:p w:rsidR="00C5293F" w:rsidRPr="00CB0BFD" w:rsidRDefault="00C5293F" w:rsidP="00C5293F">
      <w:pPr>
        <w:autoSpaceDE w:val="0"/>
        <w:autoSpaceDN w:val="0"/>
        <w:spacing w:after="0" w:line="240" w:lineRule="auto"/>
        <w:jc w:val="both"/>
        <w:rPr>
          <w:rFonts w:ascii="Arial" w:eastAsia="Calibri" w:hAnsi="Arial" w:cs="Arial"/>
          <w:sz w:val="20"/>
          <w:szCs w:val="20"/>
          <w:lang w:val="fr-FR"/>
        </w:rPr>
      </w:pPr>
      <w:r w:rsidRPr="00CB0BFD">
        <w:rPr>
          <w:rFonts w:ascii="Arial" w:eastAsia="Calibri" w:hAnsi="Arial" w:cs="Arial"/>
          <w:sz w:val="20"/>
          <w:szCs w:val="20"/>
          <w:lang w:val="fr-FR"/>
        </w:rPr>
        <w:t xml:space="preserve">Francesca Alibrandi - cell. 335 8368826, </w:t>
      </w:r>
      <w:hyperlink r:id="rId11" w:history="1">
        <w:r w:rsidR="00255D66" w:rsidRPr="00EF23DA">
          <w:rPr>
            <w:rStyle w:val="Collegamentoipertestuale"/>
            <w:rFonts w:ascii="Arial" w:eastAsia="Calibri" w:hAnsi="Arial" w:cs="Arial"/>
            <w:sz w:val="20"/>
            <w:szCs w:val="20"/>
            <w:lang w:val="fr-FR"/>
          </w:rPr>
          <w:t>f.alibrandi@vrelations.it</w:t>
        </w:r>
      </w:hyperlink>
      <w:r w:rsidRPr="00CB0BFD">
        <w:rPr>
          <w:rFonts w:ascii="Arial" w:eastAsia="Calibri" w:hAnsi="Arial" w:cs="Arial"/>
          <w:sz w:val="20"/>
          <w:szCs w:val="20"/>
          <w:lang w:val="fr-FR"/>
        </w:rPr>
        <w:t xml:space="preserve"> </w:t>
      </w:r>
    </w:p>
    <w:p w:rsidR="00181C9D" w:rsidRPr="00890475" w:rsidRDefault="00181C9D" w:rsidP="00890475">
      <w:pPr>
        <w:autoSpaceDE w:val="0"/>
        <w:autoSpaceDN w:val="0"/>
        <w:spacing w:after="200" w:line="240" w:lineRule="auto"/>
        <w:jc w:val="both"/>
        <w:rPr>
          <w:rFonts w:cs="Arial"/>
          <w:b/>
          <w:sz w:val="20"/>
          <w:szCs w:val="21"/>
        </w:rPr>
      </w:pPr>
      <w:r w:rsidRPr="00890475">
        <w:rPr>
          <w:rFonts w:ascii="Arial" w:eastAsia="Calibri" w:hAnsi="Arial" w:cs="Arial"/>
          <w:sz w:val="20"/>
        </w:rPr>
        <w:t xml:space="preserve">Eleonora Cossa – cell. 347 7467250, </w:t>
      </w:r>
      <w:hyperlink r:id="rId12" w:history="1">
        <w:r w:rsidRPr="00890475">
          <w:rPr>
            <w:rStyle w:val="Collegamentoipertestuale"/>
            <w:rFonts w:ascii="Arial" w:eastAsia="Calibri" w:hAnsi="Arial" w:cs="Arial"/>
            <w:sz w:val="20"/>
          </w:rPr>
          <w:t>e.cossa@vrelations.it</w:t>
        </w:r>
      </w:hyperlink>
    </w:p>
    <w:sectPr w:rsidR="00181C9D" w:rsidRPr="00890475" w:rsidSect="000A16A4">
      <w:headerReference w:type="default" r:id="rId13"/>
      <w:endnotePr>
        <w:numFmt w:val="decimal"/>
      </w:endnotePr>
      <w:pgSz w:w="11906" w:h="16838"/>
      <w:pgMar w:top="1928" w:right="1021" w:bottom="567"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E44" w:rsidRDefault="00BB4E44" w:rsidP="00CB0BFD">
      <w:pPr>
        <w:spacing w:after="0" w:line="240" w:lineRule="auto"/>
      </w:pPr>
      <w:r>
        <w:separator/>
      </w:r>
    </w:p>
  </w:endnote>
  <w:endnote w:type="continuationSeparator" w:id="0">
    <w:p w:rsidR="00BB4E44" w:rsidRDefault="00BB4E44" w:rsidP="00CB0BFD">
      <w:pPr>
        <w:spacing w:after="0" w:line="240" w:lineRule="auto"/>
      </w:pPr>
      <w:r>
        <w:continuationSeparator/>
      </w:r>
    </w:p>
  </w:endnote>
  <w:endnote w:id="1">
    <w:p w:rsidR="003536C6" w:rsidRPr="00D9200F" w:rsidRDefault="003536C6" w:rsidP="0013006B">
      <w:pPr>
        <w:pStyle w:val="Testonotadichiusura"/>
        <w:jc w:val="both"/>
        <w:rPr>
          <w:rFonts w:ascii="Arial" w:hAnsi="Arial" w:cs="Arial"/>
          <w:sz w:val="18"/>
          <w:szCs w:val="18"/>
          <w:lang w:val="en-US"/>
        </w:rPr>
      </w:pPr>
      <w:r w:rsidRPr="00D9200F">
        <w:rPr>
          <w:rStyle w:val="Rimandonotadichiusura"/>
          <w:rFonts w:ascii="Arial" w:hAnsi="Arial" w:cs="Arial"/>
          <w:sz w:val="18"/>
          <w:szCs w:val="18"/>
        </w:rPr>
        <w:endnoteRef/>
      </w:r>
      <w:r w:rsidRPr="00D9200F">
        <w:rPr>
          <w:rFonts w:ascii="Arial" w:hAnsi="Arial" w:cs="Arial"/>
          <w:sz w:val="18"/>
          <w:szCs w:val="18"/>
          <w:lang w:val="en-US"/>
        </w:rPr>
        <w:t xml:space="preserve"> Wang P</w:t>
      </w:r>
      <w:r w:rsidR="0013006B">
        <w:rPr>
          <w:rFonts w:ascii="Arial" w:hAnsi="Arial" w:cs="Arial"/>
          <w:sz w:val="18"/>
          <w:szCs w:val="18"/>
          <w:lang w:val="en-US"/>
        </w:rPr>
        <w:t xml:space="preserve"> et al.,</w:t>
      </w:r>
      <w:r w:rsidRPr="00D9200F">
        <w:rPr>
          <w:rFonts w:ascii="Arial" w:hAnsi="Arial" w:cs="Arial"/>
          <w:sz w:val="18"/>
          <w:szCs w:val="18"/>
          <w:lang w:val="en-US"/>
        </w:rPr>
        <w:t xml:space="preserve"> “Rates of infection after colonoscopy and osophagogastroduodenoscopy in ambulatory surgery centres in USA”</w:t>
      </w:r>
      <w:r w:rsidR="0013006B">
        <w:rPr>
          <w:rFonts w:ascii="Arial" w:hAnsi="Arial" w:cs="Arial"/>
          <w:sz w:val="18"/>
          <w:szCs w:val="18"/>
          <w:lang w:val="en-US"/>
        </w:rPr>
        <w:t xml:space="preserve">, </w:t>
      </w:r>
      <w:r w:rsidRPr="0013006B">
        <w:rPr>
          <w:rFonts w:ascii="Arial" w:hAnsi="Arial" w:cs="Arial"/>
          <w:i/>
          <w:sz w:val="18"/>
          <w:szCs w:val="18"/>
          <w:lang w:val="en-US"/>
        </w:rPr>
        <w:t>Gut</w:t>
      </w:r>
      <w:r w:rsidRPr="00D9200F">
        <w:rPr>
          <w:rFonts w:ascii="Arial" w:hAnsi="Arial" w:cs="Arial"/>
          <w:sz w:val="18"/>
          <w:szCs w:val="18"/>
          <w:lang w:val="en-US"/>
        </w:rPr>
        <w:t xml:space="preserve"> 2018; 0:1-9.</w:t>
      </w:r>
    </w:p>
  </w:endnote>
  <w:endnote w:id="2">
    <w:p w:rsidR="003536C6" w:rsidRPr="00D9200F" w:rsidRDefault="003536C6" w:rsidP="0013006B">
      <w:pPr>
        <w:pStyle w:val="Testonotadichiusura"/>
        <w:jc w:val="both"/>
        <w:rPr>
          <w:rFonts w:ascii="Arial" w:hAnsi="Arial" w:cs="Arial"/>
          <w:sz w:val="18"/>
          <w:szCs w:val="18"/>
          <w:lang w:val="en-US"/>
        </w:rPr>
      </w:pPr>
      <w:r w:rsidRPr="00D9200F">
        <w:rPr>
          <w:rStyle w:val="Rimandonotadichiusura"/>
          <w:sz w:val="18"/>
          <w:szCs w:val="18"/>
        </w:rPr>
        <w:endnoteRef/>
      </w:r>
      <w:r w:rsidRPr="00D9200F">
        <w:rPr>
          <w:sz w:val="18"/>
          <w:szCs w:val="18"/>
          <w:lang w:val="en-US"/>
        </w:rPr>
        <w:t xml:space="preserve"> </w:t>
      </w:r>
      <w:r w:rsidRPr="00D9200F">
        <w:rPr>
          <w:rFonts w:ascii="Arial" w:hAnsi="Arial" w:cs="Arial"/>
          <w:sz w:val="18"/>
          <w:szCs w:val="18"/>
          <w:lang w:val="en-US"/>
        </w:rPr>
        <w:t>Drago L</w:t>
      </w:r>
      <w:r w:rsidR="0013006B">
        <w:rPr>
          <w:rFonts w:ascii="Arial" w:hAnsi="Arial" w:cs="Arial"/>
          <w:sz w:val="18"/>
          <w:szCs w:val="18"/>
          <w:lang w:val="en-US"/>
        </w:rPr>
        <w:t xml:space="preserve"> et al.</w:t>
      </w:r>
      <w:r w:rsidRPr="00D9200F">
        <w:rPr>
          <w:rFonts w:ascii="Arial" w:hAnsi="Arial" w:cs="Arial"/>
          <w:sz w:val="18"/>
          <w:szCs w:val="18"/>
          <w:lang w:val="en-US"/>
        </w:rPr>
        <w:t>, “Persisting changes of intestinal microbiota after bowel lavage and colonoscopy”</w:t>
      </w:r>
      <w:r w:rsidR="0013006B">
        <w:rPr>
          <w:rFonts w:ascii="Arial" w:hAnsi="Arial" w:cs="Arial"/>
          <w:sz w:val="18"/>
          <w:szCs w:val="18"/>
          <w:lang w:val="en-US"/>
        </w:rPr>
        <w:t xml:space="preserve">, </w:t>
      </w:r>
      <w:r w:rsidRPr="0013006B">
        <w:rPr>
          <w:rFonts w:ascii="Arial" w:hAnsi="Arial" w:cs="Arial"/>
          <w:i/>
          <w:sz w:val="18"/>
          <w:szCs w:val="18"/>
          <w:lang w:val="en-US"/>
        </w:rPr>
        <w:t>Eur J of gastr &amp; Hepatology</w:t>
      </w:r>
      <w:r w:rsidRPr="00D9200F">
        <w:rPr>
          <w:rFonts w:ascii="Arial" w:hAnsi="Arial" w:cs="Arial"/>
          <w:sz w:val="18"/>
          <w:szCs w:val="18"/>
          <w:lang w:val="en-US"/>
        </w:rPr>
        <w:t xml:space="preserve"> 2016, 28:532-537.</w:t>
      </w:r>
    </w:p>
  </w:endnote>
  <w:endnote w:id="3">
    <w:p w:rsidR="00C6503C" w:rsidRPr="00D9200F" w:rsidRDefault="00C6503C" w:rsidP="00C6503C">
      <w:pPr>
        <w:pStyle w:val="Testonotadichiusura"/>
        <w:jc w:val="both"/>
        <w:rPr>
          <w:rFonts w:ascii="Arial" w:hAnsi="Arial" w:cs="Arial"/>
          <w:sz w:val="18"/>
          <w:szCs w:val="18"/>
          <w:lang w:val="en-US"/>
        </w:rPr>
      </w:pPr>
      <w:r w:rsidRPr="00D9200F">
        <w:rPr>
          <w:rStyle w:val="Rimandonotadichiusura"/>
          <w:sz w:val="18"/>
          <w:szCs w:val="18"/>
        </w:rPr>
        <w:endnoteRef/>
      </w:r>
      <w:r w:rsidRPr="00D9200F">
        <w:rPr>
          <w:sz w:val="18"/>
          <w:szCs w:val="18"/>
          <w:lang w:val="en-US"/>
        </w:rPr>
        <w:t xml:space="preserve"> </w:t>
      </w:r>
      <w:r w:rsidRPr="00D9200F">
        <w:rPr>
          <w:rFonts w:ascii="Arial" w:hAnsi="Arial" w:cs="Arial"/>
          <w:sz w:val="18"/>
          <w:szCs w:val="18"/>
          <w:lang w:val="en-US"/>
        </w:rPr>
        <w:t>Mogna L</w:t>
      </w:r>
      <w:r>
        <w:rPr>
          <w:rFonts w:ascii="Arial" w:hAnsi="Arial" w:cs="Arial"/>
          <w:sz w:val="18"/>
          <w:szCs w:val="18"/>
          <w:lang w:val="en-US"/>
        </w:rPr>
        <w:t xml:space="preserve"> et al., </w:t>
      </w:r>
      <w:r w:rsidRPr="00D9200F">
        <w:rPr>
          <w:rFonts w:ascii="Arial" w:hAnsi="Arial" w:cs="Arial"/>
          <w:sz w:val="18"/>
          <w:szCs w:val="18"/>
          <w:lang w:val="en-US"/>
        </w:rPr>
        <w:t xml:space="preserve">“Assessment of the in vitro inhibitory activity of specific probiotic bacteria against different Escherichia coli strains”, </w:t>
      </w:r>
      <w:r w:rsidRPr="0013006B">
        <w:rPr>
          <w:rFonts w:ascii="Arial" w:hAnsi="Arial" w:cs="Arial"/>
          <w:i/>
          <w:sz w:val="18"/>
          <w:szCs w:val="18"/>
          <w:lang w:val="en-US"/>
        </w:rPr>
        <w:t>J Clin Gastroenterol</w:t>
      </w:r>
      <w:r w:rsidRPr="00D9200F">
        <w:rPr>
          <w:rFonts w:ascii="Arial" w:hAnsi="Arial" w:cs="Arial"/>
          <w:sz w:val="18"/>
          <w:szCs w:val="18"/>
          <w:lang w:val="en-US"/>
        </w:rPr>
        <w:t xml:space="preserve"> 2012; 46 Suppl:S29-S32.</w:t>
      </w:r>
    </w:p>
  </w:endnote>
  <w:endnote w:id="4">
    <w:p w:rsidR="003536C6" w:rsidRPr="003536C6" w:rsidRDefault="003536C6" w:rsidP="0013006B">
      <w:pPr>
        <w:pStyle w:val="Testonotadichiusura"/>
        <w:jc w:val="both"/>
        <w:rPr>
          <w:rFonts w:ascii="Arial" w:hAnsi="Arial" w:cs="Arial"/>
          <w:sz w:val="20"/>
          <w:lang w:val="en-US"/>
        </w:rPr>
      </w:pPr>
      <w:r w:rsidRPr="00D9200F">
        <w:rPr>
          <w:rStyle w:val="Rimandonotadichiusura"/>
          <w:sz w:val="18"/>
          <w:szCs w:val="18"/>
        </w:rPr>
        <w:endnoteRef/>
      </w:r>
      <w:r w:rsidRPr="00D9200F">
        <w:rPr>
          <w:sz w:val="18"/>
          <w:szCs w:val="18"/>
          <w:lang w:val="en-US"/>
        </w:rPr>
        <w:t xml:space="preserve"> </w:t>
      </w:r>
      <w:r w:rsidRPr="00D9200F">
        <w:rPr>
          <w:rFonts w:ascii="Arial" w:hAnsi="Arial" w:cs="Arial"/>
          <w:sz w:val="18"/>
          <w:szCs w:val="18"/>
          <w:lang w:val="en-US"/>
        </w:rPr>
        <w:t>Del Piano M et al., “The innovative potential of L</w:t>
      </w:r>
      <w:r w:rsidR="001067C4">
        <w:rPr>
          <w:rFonts w:ascii="Arial" w:hAnsi="Arial" w:cs="Arial"/>
          <w:sz w:val="18"/>
          <w:szCs w:val="18"/>
          <w:lang w:val="en-US"/>
        </w:rPr>
        <w:t xml:space="preserve">. </w:t>
      </w:r>
      <w:r w:rsidRPr="00D9200F">
        <w:rPr>
          <w:rFonts w:ascii="Arial" w:hAnsi="Arial" w:cs="Arial"/>
          <w:sz w:val="18"/>
          <w:szCs w:val="18"/>
          <w:lang w:val="en-US"/>
        </w:rPr>
        <w:t>rhamnosus LR06, L</w:t>
      </w:r>
      <w:r w:rsidR="001067C4">
        <w:rPr>
          <w:rFonts w:ascii="Arial" w:hAnsi="Arial" w:cs="Arial"/>
          <w:sz w:val="18"/>
          <w:szCs w:val="18"/>
          <w:lang w:val="en-US"/>
        </w:rPr>
        <w:t>.</w:t>
      </w:r>
      <w:r w:rsidRPr="00D9200F">
        <w:rPr>
          <w:rFonts w:ascii="Arial" w:hAnsi="Arial" w:cs="Arial"/>
          <w:sz w:val="18"/>
          <w:szCs w:val="18"/>
          <w:lang w:val="en-US"/>
        </w:rPr>
        <w:t xml:space="preserve"> pentosus LPS01, L</w:t>
      </w:r>
      <w:r w:rsidR="001067C4">
        <w:rPr>
          <w:rFonts w:ascii="Arial" w:hAnsi="Arial" w:cs="Arial"/>
          <w:sz w:val="18"/>
          <w:szCs w:val="18"/>
          <w:lang w:val="en-US"/>
        </w:rPr>
        <w:t>.</w:t>
      </w:r>
      <w:r w:rsidRPr="00D9200F">
        <w:rPr>
          <w:rFonts w:ascii="Arial" w:hAnsi="Arial" w:cs="Arial"/>
          <w:sz w:val="18"/>
          <w:szCs w:val="18"/>
          <w:lang w:val="en-US"/>
        </w:rPr>
        <w:t xml:space="preserve"> plantarum LP01, and L</w:t>
      </w:r>
      <w:r w:rsidR="001067C4">
        <w:rPr>
          <w:rFonts w:ascii="Arial" w:hAnsi="Arial" w:cs="Arial"/>
          <w:sz w:val="18"/>
          <w:szCs w:val="18"/>
          <w:lang w:val="en-US"/>
        </w:rPr>
        <w:t xml:space="preserve">. </w:t>
      </w:r>
      <w:r w:rsidRPr="00D9200F">
        <w:rPr>
          <w:rFonts w:ascii="Arial" w:hAnsi="Arial" w:cs="Arial"/>
          <w:sz w:val="18"/>
          <w:szCs w:val="18"/>
          <w:lang w:val="en-US"/>
        </w:rPr>
        <w:t xml:space="preserve">delbrueckii Subsp. delbrueckii LDD01 to restore the </w:t>
      </w:r>
      <w:r w:rsidR="001067C4">
        <w:rPr>
          <w:rFonts w:ascii="Arial" w:hAnsi="Arial" w:cs="Arial"/>
          <w:sz w:val="18"/>
          <w:szCs w:val="18"/>
          <w:lang w:val="en-US"/>
        </w:rPr>
        <w:t>‘</w:t>
      </w:r>
      <w:r w:rsidRPr="00D9200F">
        <w:rPr>
          <w:rFonts w:ascii="Arial" w:hAnsi="Arial" w:cs="Arial"/>
          <w:sz w:val="18"/>
          <w:szCs w:val="18"/>
          <w:lang w:val="en-US"/>
        </w:rPr>
        <w:t>gastric barrier effect</w:t>
      </w:r>
      <w:r w:rsidR="001067C4">
        <w:rPr>
          <w:rFonts w:ascii="Arial" w:hAnsi="Arial" w:cs="Arial"/>
          <w:sz w:val="18"/>
          <w:szCs w:val="18"/>
          <w:lang w:val="en-US"/>
        </w:rPr>
        <w:t>’</w:t>
      </w:r>
      <w:r w:rsidRPr="00D9200F">
        <w:rPr>
          <w:rFonts w:ascii="Arial" w:hAnsi="Arial" w:cs="Arial"/>
          <w:sz w:val="18"/>
          <w:szCs w:val="18"/>
          <w:lang w:val="en-US"/>
        </w:rPr>
        <w:t xml:space="preserve"> in patients chronically treated with PPI: a pilot study”, </w:t>
      </w:r>
      <w:r w:rsidRPr="0013006B">
        <w:rPr>
          <w:rFonts w:ascii="Arial" w:hAnsi="Arial" w:cs="Arial"/>
          <w:i/>
          <w:sz w:val="18"/>
          <w:szCs w:val="18"/>
          <w:lang w:val="en-US"/>
        </w:rPr>
        <w:t>Journal of Clinical Gastroenterology</w:t>
      </w:r>
      <w:r w:rsidRPr="00D9200F">
        <w:rPr>
          <w:rFonts w:ascii="Arial" w:hAnsi="Arial" w:cs="Arial"/>
          <w:sz w:val="18"/>
          <w:szCs w:val="18"/>
          <w:lang w:val="en-US"/>
        </w:rPr>
        <w:t xml:space="preserve"> [01 Oct 2012, 46 Suppl:S18-26], doi: 10.1097/MCG.0b013e318267b55d.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E44" w:rsidRDefault="00BB4E44" w:rsidP="00CB0BFD">
      <w:pPr>
        <w:spacing w:after="0" w:line="240" w:lineRule="auto"/>
      </w:pPr>
      <w:r>
        <w:separator/>
      </w:r>
    </w:p>
  </w:footnote>
  <w:footnote w:type="continuationSeparator" w:id="0">
    <w:p w:rsidR="00BB4E44" w:rsidRDefault="00BB4E44" w:rsidP="00CB0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BFD" w:rsidRDefault="00CB0BFD" w:rsidP="00CB0BFD">
    <w:pPr>
      <w:pStyle w:val="Intestazione"/>
      <w:jc w:val="center"/>
    </w:pPr>
    <w:r>
      <w:rPr>
        <w:noProof/>
      </w:rPr>
      <w:drawing>
        <wp:inline distT="0" distB="0" distL="0" distR="0" wp14:anchorId="4C8B6C5C" wp14:editId="1BC8D06D">
          <wp:extent cx="1282700" cy="693608"/>
          <wp:effectExtent l="0" t="0" r="0" b="0"/>
          <wp:docPr id="8" name="Immagine 8" descr="https://www.aurorabiofarma.i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urorabiofarma.it/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662" cy="6984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46DA7"/>
    <w:multiLevelType w:val="hybridMultilevel"/>
    <w:tmpl w:val="E0385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F1"/>
    <w:rsid w:val="000134C4"/>
    <w:rsid w:val="00031ED3"/>
    <w:rsid w:val="000546C9"/>
    <w:rsid w:val="0006203A"/>
    <w:rsid w:val="00073D46"/>
    <w:rsid w:val="0008296A"/>
    <w:rsid w:val="000A16A4"/>
    <w:rsid w:val="000C6C95"/>
    <w:rsid w:val="000D46C9"/>
    <w:rsid w:val="000E4558"/>
    <w:rsid w:val="00101905"/>
    <w:rsid w:val="001067C4"/>
    <w:rsid w:val="0011432B"/>
    <w:rsid w:val="0013006B"/>
    <w:rsid w:val="00163840"/>
    <w:rsid w:val="00173BBA"/>
    <w:rsid w:val="00181C9D"/>
    <w:rsid w:val="001871A2"/>
    <w:rsid w:val="001A2202"/>
    <w:rsid w:val="001D0D6B"/>
    <w:rsid w:val="001E3A96"/>
    <w:rsid w:val="001E6586"/>
    <w:rsid w:val="00215D27"/>
    <w:rsid w:val="002169D8"/>
    <w:rsid w:val="00224775"/>
    <w:rsid w:val="00227394"/>
    <w:rsid w:val="00245172"/>
    <w:rsid w:val="002503A0"/>
    <w:rsid w:val="00251843"/>
    <w:rsid w:val="00255D66"/>
    <w:rsid w:val="00261BBB"/>
    <w:rsid w:val="00274E59"/>
    <w:rsid w:val="0029746D"/>
    <w:rsid w:val="002B7718"/>
    <w:rsid w:val="002B7C26"/>
    <w:rsid w:val="002C1201"/>
    <w:rsid w:val="002C282F"/>
    <w:rsid w:val="002E42C3"/>
    <w:rsid w:val="002F4197"/>
    <w:rsid w:val="002F6BAC"/>
    <w:rsid w:val="00327A49"/>
    <w:rsid w:val="003536C6"/>
    <w:rsid w:val="00361C1F"/>
    <w:rsid w:val="00386377"/>
    <w:rsid w:val="003871C5"/>
    <w:rsid w:val="003A365A"/>
    <w:rsid w:val="003B7DB7"/>
    <w:rsid w:val="00431911"/>
    <w:rsid w:val="00435979"/>
    <w:rsid w:val="00437EAB"/>
    <w:rsid w:val="00440033"/>
    <w:rsid w:val="00444EF8"/>
    <w:rsid w:val="00455D38"/>
    <w:rsid w:val="00492823"/>
    <w:rsid w:val="004B1D1C"/>
    <w:rsid w:val="004F501B"/>
    <w:rsid w:val="00512239"/>
    <w:rsid w:val="0051756F"/>
    <w:rsid w:val="0052464B"/>
    <w:rsid w:val="00542C64"/>
    <w:rsid w:val="005550B4"/>
    <w:rsid w:val="005A2B4C"/>
    <w:rsid w:val="005C3FE0"/>
    <w:rsid w:val="005D15EE"/>
    <w:rsid w:val="00601F22"/>
    <w:rsid w:val="00612F8C"/>
    <w:rsid w:val="006259CD"/>
    <w:rsid w:val="0064343A"/>
    <w:rsid w:val="00651470"/>
    <w:rsid w:val="00672327"/>
    <w:rsid w:val="00672824"/>
    <w:rsid w:val="00673E8A"/>
    <w:rsid w:val="006761AC"/>
    <w:rsid w:val="00693B75"/>
    <w:rsid w:val="006B3ACB"/>
    <w:rsid w:val="006C51B7"/>
    <w:rsid w:val="006D4F01"/>
    <w:rsid w:val="006F4A30"/>
    <w:rsid w:val="00715F20"/>
    <w:rsid w:val="007343A5"/>
    <w:rsid w:val="00736786"/>
    <w:rsid w:val="0075375B"/>
    <w:rsid w:val="0077735B"/>
    <w:rsid w:val="0079031F"/>
    <w:rsid w:val="007D2337"/>
    <w:rsid w:val="00806EAD"/>
    <w:rsid w:val="00813827"/>
    <w:rsid w:val="00820290"/>
    <w:rsid w:val="00863F4E"/>
    <w:rsid w:val="00873FB8"/>
    <w:rsid w:val="00890475"/>
    <w:rsid w:val="008A1AF2"/>
    <w:rsid w:val="008B5AA0"/>
    <w:rsid w:val="008B6C25"/>
    <w:rsid w:val="008C1928"/>
    <w:rsid w:val="00912D01"/>
    <w:rsid w:val="009211D7"/>
    <w:rsid w:val="00957452"/>
    <w:rsid w:val="00962B8C"/>
    <w:rsid w:val="00967F68"/>
    <w:rsid w:val="009716A7"/>
    <w:rsid w:val="00971E86"/>
    <w:rsid w:val="009B59CE"/>
    <w:rsid w:val="009C160D"/>
    <w:rsid w:val="009D1050"/>
    <w:rsid w:val="009D641F"/>
    <w:rsid w:val="00A02100"/>
    <w:rsid w:val="00A15159"/>
    <w:rsid w:val="00A17D7F"/>
    <w:rsid w:val="00A229F9"/>
    <w:rsid w:val="00A23D94"/>
    <w:rsid w:val="00A259B8"/>
    <w:rsid w:val="00A3094D"/>
    <w:rsid w:val="00A40E88"/>
    <w:rsid w:val="00A819B8"/>
    <w:rsid w:val="00A9771B"/>
    <w:rsid w:val="00AB3134"/>
    <w:rsid w:val="00AB4E5B"/>
    <w:rsid w:val="00AC0891"/>
    <w:rsid w:val="00AC4E31"/>
    <w:rsid w:val="00AD02B8"/>
    <w:rsid w:val="00AD6A24"/>
    <w:rsid w:val="00AF22FA"/>
    <w:rsid w:val="00AF66E8"/>
    <w:rsid w:val="00B44047"/>
    <w:rsid w:val="00B4413D"/>
    <w:rsid w:val="00B46627"/>
    <w:rsid w:val="00B66017"/>
    <w:rsid w:val="00B736EB"/>
    <w:rsid w:val="00B73E2A"/>
    <w:rsid w:val="00B875B5"/>
    <w:rsid w:val="00BB4E44"/>
    <w:rsid w:val="00BC4887"/>
    <w:rsid w:val="00BD03D6"/>
    <w:rsid w:val="00BF6F05"/>
    <w:rsid w:val="00C10A65"/>
    <w:rsid w:val="00C13990"/>
    <w:rsid w:val="00C21E1D"/>
    <w:rsid w:val="00C36883"/>
    <w:rsid w:val="00C5293F"/>
    <w:rsid w:val="00C53889"/>
    <w:rsid w:val="00C54894"/>
    <w:rsid w:val="00C609B3"/>
    <w:rsid w:val="00C6503C"/>
    <w:rsid w:val="00C727E6"/>
    <w:rsid w:val="00C81BA5"/>
    <w:rsid w:val="00C92ECA"/>
    <w:rsid w:val="00C9473E"/>
    <w:rsid w:val="00C94B2F"/>
    <w:rsid w:val="00C97EC9"/>
    <w:rsid w:val="00CB0BFD"/>
    <w:rsid w:val="00CB2259"/>
    <w:rsid w:val="00D07979"/>
    <w:rsid w:val="00D55C50"/>
    <w:rsid w:val="00D9200F"/>
    <w:rsid w:val="00D920BE"/>
    <w:rsid w:val="00DB5F03"/>
    <w:rsid w:val="00DB6089"/>
    <w:rsid w:val="00DD2151"/>
    <w:rsid w:val="00DE6D9A"/>
    <w:rsid w:val="00E01629"/>
    <w:rsid w:val="00E142F3"/>
    <w:rsid w:val="00E1438E"/>
    <w:rsid w:val="00E16795"/>
    <w:rsid w:val="00E47FE9"/>
    <w:rsid w:val="00E65613"/>
    <w:rsid w:val="00EA3884"/>
    <w:rsid w:val="00EC406C"/>
    <w:rsid w:val="00ED1085"/>
    <w:rsid w:val="00F140EB"/>
    <w:rsid w:val="00F3713B"/>
    <w:rsid w:val="00F47EB6"/>
    <w:rsid w:val="00F52A86"/>
    <w:rsid w:val="00F87BF2"/>
    <w:rsid w:val="00FA5940"/>
    <w:rsid w:val="00FB5F50"/>
    <w:rsid w:val="00FB7338"/>
    <w:rsid w:val="00FD30F1"/>
    <w:rsid w:val="00FF6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6E15AC"/>
  <w15:chartTrackingRefBased/>
  <w15:docId w15:val="{8B59CB94-1E25-4E92-935F-30FC4C13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0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0BFD"/>
  </w:style>
  <w:style w:type="paragraph" w:styleId="Pidipagina">
    <w:name w:val="footer"/>
    <w:basedOn w:val="Normale"/>
    <w:link w:val="PidipaginaCarattere"/>
    <w:uiPriority w:val="99"/>
    <w:unhideWhenUsed/>
    <w:rsid w:val="00CB0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0BFD"/>
  </w:style>
  <w:style w:type="character" w:styleId="Collegamentoipertestuale">
    <w:name w:val="Hyperlink"/>
    <w:basedOn w:val="Carpredefinitoparagrafo"/>
    <w:uiPriority w:val="99"/>
    <w:unhideWhenUsed/>
    <w:rsid w:val="00C9473E"/>
    <w:rPr>
      <w:color w:val="0563C1" w:themeColor="hyperlink"/>
      <w:u w:val="single"/>
    </w:rPr>
  </w:style>
  <w:style w:type="character" w:styleId="Menzionenonrisolta">
    <w:name w:val="Unresolved Mention"/>
    <w:basedOn w:val="Carpredefinitoparagrafo"/>
    <w:uiPriority w:val="99"/>
    <w:semiHidden/>
    <w:unhideWhenUsed/>
    <w:rsid w:val="00C9473E"/>
    <w:rPr>
      <w:color w:val="605E5C"/>
      <w:shd w:val="clear" w:color="auto" w:fill="E1DFDD"/>
    </w:rPr>
  </w:style>
  <w:style w:type="paragraph" w:styleId="Testonotadichiusura">
    <w:name w:val="endnote text"/>
    <w:basedOn w:val="Normale"/>
    <w:link w:val="TestonotadichiusuraCarattere"/>
    <w:uiPriority w:val="99"/>
    <w:unhideWhenUsed/>
    <w:rsid w:val="00FF6936"/>
    <w:pPr>
      <w:spacing w:after="0" w:line="240" w:lineRule="auto"/>
    </w:pPr>
    <w:rPr>
      <w:rFonts w:eastAsiaTheme="minorEastAsia"/>
      <w:sz w:val="24"/>
      <w:szCs w:val="24"/>
      <w:lang w:eastAsia="it-IT"/>
    </w:rPr>
  </w:style>
  <w:style w:type="character" w:customStyle="1" w:styleId="TestonotadichiusuraCarattere">
    <w:name w:val="Testo nota di chiusura Carattere"/>
    <w:basedOn w:val="Carpredefinitoparagrafo"/>
    <w:link w:val="Testonotadichiusura"/>
    <w:uiPriority w:val="99"/>
    <w:rsid w:val="00FF6936"/>
    <w:rPr>
      <w:rFonts w:eastAsiaTheme="minorEastAsia"/>
      <w:sz w:val="24"/>
      <w:szCs w:val="24"/>
      <w:lang w:eastAsia="it-IT"/>
    </w:rPr>
  </w:style>
  <w:style w:type="character" w:styleId="Rimandonotadichiusura">
    <w:name w:val="endnote reference"/>
    <w:basedOn w:val="Carpredefinitoparagrafo"/>
    <w:uiPriority w:val="99"/>
    <w:unhideWhenUsed/>
    <w:rsid w:val="00FF69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6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probiotici.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ossa@vrelations.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librandi@vrelations.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gif@01CB6C59.D380BDB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34199-D91E-4283-9DB6-BEC9D76A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1622</Words>
  <Characters>9251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Martucci</dc:creator>
  <cp:keywords/>
  <dc:description/>
  <cp:lastModifiedBy>Eleonora Cossa</cp:lastModifiedBy>
  <cp:revision>45</cp:revision>
  <cp:lastPrinted>2018-11-07T09:30:00Z</cp:lastPrinted>
  <dcterms:created xsi:type="dcterms:W3CDTF">2018-11-06T17:09:00Z</dcterms:created>
  <dcterms:modified xsi:type="dcterms:W3CDTF">2018-11-08T08:37:00Z</dcterms:modified>
</cp:coreProperties>
</file>