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0B3" w:rsidRPr="00AA01C9" w:rsidRDefault="00BD7D0C" w:rsidP="00B979AE">
      <w:pPr>
        <w:ind w:right="-1"/>
        <w:jc w:val="both"/>
        <w:rPr>
          <w:rFonts w:ascii="Arial" w:hAnsi="Arial" w:cs="Arial"/>
          <w:b/>
          <w:noProof w:val="0"/>
          <w:color w:val="003366" w:themeColor="text1"/>
          <w:sz w:val="36"/>
          <w:szCs w:val="36"/>
          <w:lang w:val="it-IT"/>
        </w:rPr>
      </w:pPr>
      <w:r w:rsidRPr="00BD7D0C">
        <w:rPr>
          <w:rFonts w:ascii="Arial" w:hAnsi="Arial"/>
          <w:b/>
          <w:noProof w:val="0"/>
          <w:color w:val="003366" w:themeColor="text1"/>
          <w:sz w:val="36"/>
          <w:szCs w:val="36"/>
          <w:lang w:val="it-IT"/>
        </w:rPr>
        <w:t xml:space="preserve">Annunciati i </w:t>
      </w:r>
      <w:r>
        <w:rPr>
          <w:rFonts w:ascii="Arial" w:hAnsi="Arial"/>
          <w:b/>
          <w:noProof w:val="0"/>
          <w:color w:val="003366" w:themeColor="text1"/>
          <w:sz w:val="36"/>
          <w:szCs w:val="36"/>
          <w:lang w:val="it-IT"/>
        </w:rPr>
        <w:t>v</w:t>
      </w:r>
      <w:r w:rsidRPr="00BD7D0C">
        <w:rPr>
          <w:rFonts w:ascii="Arial" w:hAnsi="Arial"/>
          <w:b/>
          <w:noProof w:val="0"/>
          <w:color w:val="003366" w:themeColor="text1"/>
          <w:sz w:val="36"/>
          <w:szCs w:val="36"/>
          <w:lang w:val="it-IT"/>
        </w:rPr>
        <w:t>incitori dell’edizione 2018 dell’</w:t>
      </w:r>
      <w:proofErr w:type="spellStart"/>
      <w:r w:rsidRPr="00BD7D0C">
        <w:rPr>
          <w:rFonts w:ascii="Arial" w:hAnsi="Arial"/>
          <w:b/>
          <w:noProof w:val="0"/>
          <w:color w:val="003366" w:themeColor="text1"/>
          <w:sz w:val="36"/>
          <w:szCs w:val="36"/>
          <w:lang w:val="it-IT"/>
        </w:rPr>
        <w:t>European</w:t>
      </w:r>
      <w:proofErr w:type="spellEnd"/>
      <w:r w:rsidRPr="00BD7D0C">
        <w:rPr>
          <w:rFonts w:ascii="Arial" w:hAnsi="Arial"/>
          <w:b/>
          <w:noProof w:val="0"/>
          <w:color w:val="003366" w:themeColor="text1"/>
          <w:sz w:val="36"/>
          <w:szCs w:val="36"/>
          <w:lang w:val="it-IT"/>
        </w:rPr>
        <w:t xml:space="preserve"> PRRS Research Award</w:t>
      </w:r>
      <w:r w:rsidRPr="00955385">
        <w:rPr>
          <w:rFonts w:ascii="Arial" w:eastAsia="Times New Roman" w:hAnsi="Arial" w:cs="Arial"/>
          <w:b/>
          <w:bCs/>
          <w:i/>
          <w:color w:val="24316E"/>
          <w:kern w:val="36"/>
          <w:sz w:val="45"/>
          <w:szCs w:val="45"/>
          <w:lang w:val="it-IT"/>
        </w:rPr>
        <w:t xml:space="preserve"> </w:t>
      </w:r>
      <w:r w:rsidR="00BC5745">
        <w:rPr>
          <w:rFonts w:cs="Arial"/>
          <w:color w:val="FF0000"/>
          <w:sz w:val="36"/>
          <w:szCs w:val="36"/>
          <w:lang w:val="it-IT" w:eastAsia="zh-CN" w:bidi="th-TH"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2266950</wp:posOffset>
                </wp:positionV>
                <wp:extent cx="2209800" cy="639127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639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F77" w:rsidRDefault="00A86F77" w:rsidP="00A86F77">
                            <w:r w:rsidRPr="002C4B3E">
                              <w:rPr>
                                <w:lang w:val="it-IT" w:eastAsia="zh-CN" w:bidi="th-TH"/>
                              </w:rPr>
                              <w:drawing>
                                <wp:inline distT="0" distB="0" distL="0" distR="0">
                                  <wp:extent cx="1797050" cy="107950"/>
                                  <wp:effectExtent l="19050" t="0" r="0" b="0"/>
                                  <wp:docPr id="136" name="Bi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 r="45002" b="485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3486" cy="109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4B3E">
                              <w:rPr>
                                <w:lang w:val="it-IT" w:eastAsia="zh-CN" w:bidi="th-TH"/>
                              </w:rPr>
                              <w:drawing>
                                <wp:inline distT="0" distB="0" distL="0" distR="0">
                                  <wp:extent cx="1797050" cy="1198357"/>
                                  <wp:effectExtent l="19050" t="0" r="0" b="0"/>
                                  <wp:docPr id="137" name="Bild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Administrator\Desktop\BI_Headquarter_Ingelheim_la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1200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6F77" w:rsidRPr="002507F0" w:rsidRDefault="00241982" w:rsidP="00086A3C">
                            <w:pPr>
                              <w:ind w:left="42"/>
                              <w:rPr>
                                <w:b/>
                                <w:lang w:val="it-IT"/>
                              </w:rPr>
                            </w:pPr>
                            <w:r w:rsidRPr="002507F0">
                              <w:rPr>
                                <w:b/>
                                <w:lang w:val="it-IT"/>
                              </w:rPr>
                              <w:t>Contatti:</w:t>
                            </w:r>
                          </w:p>
                          <w:p w:rsidR="00A86F77" w:rsidRPr="002507F0" w:rsidRDefault="00A86F77" w:rsidP="00A86F77">
                            <w:pPr>
                              <w:ind w:left="28"/>
                              <w:rPr>
                                <w:lang w:val="it-IT"/>
                              </w:rPr>
                            </w:pPr>
                          </w:p>
                          <w:p w:rsidR="00A86F77" w:rsidRPr="002507F0" w:rsidRDefault="00A86F77" w:rsidP="00A86F77">
                            <w:pPr>
                              <w:ind w:left="42"/>
                              <w:rPr>
                                <w:b/>
                                <w:color w:val="003366" w:themeColor="text1"/>
                                <w:lang w:val="it-IT"/>
                              </w:rPr>
                            </w:pPr>
                            <w:r w:rsidRPr="002507F0">
                              <w:rPr>
                                <w:b/>
                                <w:color w:val="003366" w:themeColor="text1"/>
                                <w:lang w:val="it-IT"/>
                              </w:rPr>
                              <w:t xml:space="preserve">Boehringer Ingelheim </w:t>
                            </w:r>
                            <w:r w:rsidR="00241982" w:rsidRPr="002507F0">
                              <w:rPr>
                                <w:b/>
                                <w:color w:val="003366" w:themeColor="text1"/>
                                <w:lang w:val="it-IT"/>
                              </w:rPr>
                              <w:t>Italia</w:t>
                            </w:r>
                          </w:p>
                          <w:p w:rsidR="00A86F77" w:rsidRPr="002507F0" w:rsidRDefault="00A86F77" w:rsidP="00A86F77">
                            <w:pPr>
                              <w:ind w:left="42"/>
                              <w:rPr>
                                <w:b/>
                                <w:color w:val="003366" w:themeColor="text1"/>
                                <w:lang w:val="it-IT"/>
                              </w:rPr>
                            </w:pPr>
                            <w:r w:rsidRPr="002507F0">
                              <w:rPr>
                                <w:b/>
                                <w:color w:val="003366" w:themeColor="text1"/>
                                <w:lang w:val="it-IT"/>
                              </w:rPr>
                              <w:t>Corporate Communications</w:t>
                            </w:r>
                          </w:p>
                          <w:p w:rsidR="00AA38FB" w:rsidRDefault="00AA38FB" w:rsidP="00AA38FB">
                            <w:pPr>
                              <w:pStyle w:val="Intestazione"/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:rsidR="00AA38FB" w:rsidRPr="00EB17C0" w:rsidRDefault="00AA38FB" w:rsidP="00AA38FB">
                            <w:pPr>
                              <w:pStyle w:val="Intestazione"/>
                              <w:jc w:val="both"/>
                              <w:rPr>
                                <w:lang w:val="it-IT"/>
                              </w:rPr>
                            </w:pPr>
                            <w:r w:rsidRPr="00EB17C0">
                              <w:rPr>
                                <w:lang w:val="it-IT"/>
                              </w:rPr>
                              <w:t>Marina Guffanti</w:t>
                            </w:r>
                          </w:p>
                          <w:p w:rsidR="00AA38FB" w:rsidRPr="00C925A3" w:rsidRDefault="00AA38FB" w:rsidP="00AA38FB">
                            <w:pPr>
                              <w:pStyle w:val="Intestazione"/>
                              <w:jc w:val="both"/>
                              <w:rPr>
                                <w:lang w:val="it-IT"/>
                              </w:rPr>
                            </w:pPr>
                            <w:r w:rsidRPr="00C925A3">
                              <w:rPr>
                                <w:lang w:val="it-IT"/>
                              </w:rPr>
                              <w:t>Phone: + 39 – 02 5355453</w:t>
                            </w:r>
                          </w:p>
                          <w:p w:rsidR="00AA38FB" w:rsidRPr="00C925A3" w:rsidRDefault="00AA38FB" w:rsidP="00AA38FB">
                            <w:pPr>
                              <w:pStyle w:val="Intestazione"/>
                              <w:jc w:val="both"/>
                              <w:rPr>
                                <w:lang w:val="it-IT"/>
                              </w:rPr>
                            </w:pPr>
                            <w:r w:rsidRPr="00C925A3">
                              <w:rPr>
                                <w:lang w:val="it-IT"/>
                              </w:rPr>
                              <w:t>Cell. +39 348 3995284</w:t>
                            </w:r>
                          </w:p>
                          <w:p w:rsidR="00AA38FB" w:rsidRPr="00C925A3" w:rsidRDefault="00AA38FB" w:rsidP="00AA38FB">
                            <w:pPr>
                              <w:pStyle w:val="Intestazione"/>
                              <w:jc w:val="both"/>
                              <w:rPr>
                                <w:lang w:val="it-IT"/>
                              </w:rPr>
                            </w:pPr>
                            <w:r w:rsidRPr="00C925A3">
                              <w:rPr>
                                <w:lang w:val="it-IT"/>
                              </w:rPr>
                              <w:t>e- mail:</w:t>
                            </w:r>
                          </w:p>
                          <w:p w:rsidR="00AA38FB" w:rsidRDefault="00CE00A5" w:rsidP="00AA38FB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hyperlink r:id="rId10" w:history="1">
                              <w:r w:rsidR="00AA38FB" w:rsidRPr="009D1A01">
                                <w:rPr>
                                  <w:rStyle w:val="Collegamentoipertestuale"/>
                                  <w:lang w:val="en-US"/>
                                </w:rPr>
                                <w:t>marina.guffanti@boehringer-ingelheim.com</w:t>
                              </w:r>
                            </w:hyperlink>
                          </w:p>
                          <w:p w:rsidR="00A86F77" w:rsidRPr="00922DAD" w:rsidRDefault="00A86F77" w:rsidP="00A86F77">
                            <w:pPr>
                              <w:ind w:left="42"/>
                              <w:rPr>
                                <w:b/>
                                <w:color w:val="003366" w:themeColor="text1"/>
                              </w:rPr>
                            </w:pPr>
                          </w:p>
                          <w:p w:rsidR="00A86F77" w:rsidRPr="00E77C03" w:rsidRDefault="00A86F77" w:rsidP="00A86F77">
                            <w:pPr>
                              <w:ind w:left="28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8.75pt;margin-top:178.5pt;width:174pt;height:503.2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iFgwIAABA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iwGhcY&#10;KdJBiR744NG1HtB5yE5vXAVO9wbc/ADbUOUYqTN3mn5xSOmblqgNv7JW9y0nDNhl4WRycnTEcQFk&#10;3b/XDK4hW68j0NDYLqQOkoEAHar0eKxMoEJhM8/TcpGCiYJtdl5m+Xwa7yDV4bixzr/lukNhUmML&#10;pY/wZHfnfKBDqoNLuM1pKdhKSBkXdrO+kRbtCMhkFb89+gs3qYKz0uHYiDjuAEu4I9gC31j2J6BY&#10;pNd5OVnNFvNJsSqmk3KeLiZpVl6Xs7Qoi9vV90AwK6pWMMbVnVD8IMGs+LsS75thFE8UIeprXE7z&#10;6VijPwaZxu93QXbCQ0dK0dUYMg5fcCJVqOwbxeLcEyHHefKSfswy5ODwj1mJOgilH0Xgh/UAKEEc&#10;a80eQRFWQ72gtvCMwKTV9htGPbRkjd3XLbEcI/lOgarKrChCD8dFMZ3nsLCnlvWphSgKUDX2GI3T&#10;Gz/2/dZYsWnhplHHSl+BEhsRNfLMaq9faLsYzP6JCH19uo5ezw/Z8gcAAAD//wMAUEsDBBQABgAI&#10;AAAAIQDUT8nE4AAAAA0BAAAPAAAAZHJzL2Rvd25yZXYueG1sTI9BT4NAEIXvJv6HzZh4MXZBXKjI&#10;0qiJxmtrf8AAWyCys4TdFvrvnZ7sbWbey5vvFZvFDuJkJt870hCvIhCGatf01GrY/3w+rkH4gNTg&#10;4MhoOBsPm/L2psC8cTNtzWkXWsEh5HPU0IUw5lL6ujMW/cqNhlg7uMli4HVqZTPhzOF2kE9RlEqL&#10;PfGHDkfz0Zn6d3e0Gg7f84N6mauvsM+2z+k79lnlzlrf3y1vryCCWcK/GS74jA4lM1XuSI0Xg4Z1&#10;nCm2akhUxqUujjhVfKp4StJEgSwLed2i/AMAAP//AwBQSwECLQAUAAYACAAAACEAtoM4kv4AAADh&#10;AQAAEwAAAAAAAAAAAAAAAAAAAAAAW0NvbnRlbnRfVHlwZXNdLnhtbFBLAQItABQABgAIAAAAIQA4&#10;/SH/1gAAAJQBAAALAAAAAAAAAAAAAAAAAC8BAABfcmVscy8ucmVsc1BLAQItABQABgAIAAAAIQBY&#10;zLiFgwIAABAFAAAOAAAAAAAAAAAAAAAAAC4CAABkcnMvZTJvRG9jLnhtbFBLAQItABQABgAIAAAA&#10;IQDUT8nE4AAAAA0BAAAPAAAAAAAAAAAAAAAAAN0EAABkcnMvZG93bnJldi54bWxQSwUGAAAAAAQA&#10;BADzAAAA6gUAAAAA&#10;" stroked="f">
                <v:textbox>
                  <w:txbxContent>
                    <w:p w:rsidR="00A86F77" w:rsidRDefault="00A86F77" w:rsidP="00A86F77">
                      <w:r w:rsidRPr="002C4B3E">
                        <w:rPr>
                          <w:lang w:val="it-IT" w:eastAsia="zh-CN" w:bidi="th-TH"/>
                        </w:rPr>
                        <w:drawing>
                          <wp:inline distT="0" distB="0" distL="0" distR="0">
                            <wp:extent cx="1797050" cy="107950"/>
                            <wp:effectExtent l="19050" t="0" r="0" b="0"/>
                            <wp:docPr id="136" name="Bi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 r="45002" b="485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3486" cy="109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C4B3E">
                        <w:rPr>
                          <w:lang w:val="it-IT" w:eastAsia="zh-CN" w:bidi="th-TH"/>
                        </w:rPr>
                        <w:drawing>
                          <wp:inline distT="0" distB="0" distL="0" distR="0">
                            <wp:extent cx="1797050" cy="1198357"/>
                            <wp:effectExtent l="19050" t="0" r="0" b="0"/>
                            <wp:docPr id="137" name="Bild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Administrator\Desktop\BI_Headquarter_Ingelheim_la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0" cy="1200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6F77" w:rsidRPr="002507F0" w:rsidRDefault="00241982" w:rsidP="00086A3C">
                      <w:pPr>
                        <w:ind w:left="42"/>
                        <w:rPr>
                          <w:b/>
                          <w:lang w:val="it-IT"/>
                        </w:rPr>
                      </w:pPr>
                      <w:r w:rsidRPr="002507F0">
                        <w:rPr>
                          <w:b/>
                          <w:lang w:val="it-IT"/>
                        </w:rPr>
                        <w:t>Contatti:</w:t>
                      </w:r>
                    </w:p>
                    <w:p w:rsidR="00A86F77" w:rsidRPr="002507F0" w:rsidRDefault="00A86F77" w:rsidP="00A86F77">
                      <w:pPr>
                        <w:ind w:left="28"/>
                        <w:rPr>
                          <w:lang w:val="it-IT"/>
                        </w:rPr>
                      </w:pPr>
                    </w:p>
                    <w:p w:rsidR="00A86F77" w:rsidRPr="002507F0" w:rsidRDefault="00A86F77" w:rsidP="00A86F77">
                      <w:pPr>
                        <w:ind w:left="42"/>
                        <w:rPr>
                          <w:b/>
                          <w:color w:val="003366" w:themeColor="text1"/>
                          <w:lang w:val="it-IT"/>
                        </w:rPr>
                      </w:pPr>
                      <w:r w:rsidRPr="002507F0">
                        <w:rPr>
                          <w:b/>
                          <w:color w:val="003366" w:themeColor="text1"/>
                          <w:lang w:val="it-IT"/>
                        </w:rPr>
                        <w:t xml:space="preserve">Boehringer Ingelheim </w:t>
                      </w:r>
                      <w:r w:rsidR="00241982" w:rsidRPr="002507F0">
                        <w:rPr>
                          <w:b/>
                          <w:color w:val="003366" w:themeColor="text1"/>
                          <w:lang w:val="it-IT"/>
                        </w:rPr>
                        <w:t>Italia</w:t>
                      </w:r>
                    </w:p>
                    <w:p w:rsidR="00A86F77" w:rsidRPr="002507F0" w:rsidRDefault="00A86F77" w:rsidP="00A86F77">
                      <w:pPr>
                        <w:ind w:left="42"/>
                        <w:rPr>
                          <w:b/>
                          <w:color w:val="003366" w:themeColor="text1"/>
                          <w:lang w:val="it-IT"/>
                        </w:rPr>
                      </w:pPr>
                      <w:r w:rsidRPr="002507F0">
                        <w:rPr>
                          <w:b/>
                          <w:color w:val="003366" w:themeColor="text1"/>
                          <w:lang w:val="it-IT"/>
                        </w:rPr>
                        <w:t>Corporate Communications</w:t>
                      </w:r>
                    </w:p>
                    <w:p w:rsidR="00AA38FB" w:rsidRDefault="00AA38FB" w:rsidP="00AA38FB">
                      <w:pPr>
                        <w:pStyle w:val="Intestazione"/>
                        <w:jc w:val="both"/>
                        <w:rPr>
                          <w:lang w:val="it-IT"/>
                        </w:rPr>
                      </w:pPr>
                    </w:p>
                    <w:p w:rsidR="00AA38FB" w:rsidRPr="00EB17C0" w:rsidRDefault="00AA38FB" w:rsidP="00AA38FB">
                      <w:pPr>
                        <w:pStyle w:val="Intestazione"/>
                        <w:jc w:val="both"/>
                        <w:rPr>
                          <w:lang w:val="it-IT"/>
                        </w:rPr>
                      </w:pPr>
                      <w:r w:rsidRPr="00EB17C0">
                        <w:rPr>
                          <w:lang w:val="it-IT"/>
                        </w:rPr>
                        <w:t>Marina Guffanti</w:t>
                      </w:r>
                    </w:p>
                    <w:p w:rsidR="00AA38FB" w:rsidRPr="00C925A3" w:rsidRDefault="00AA38FB" w:rsidP="00AA38FB">
                      <w:pPr>
                        <w:pStyle w:val="Intestazione"/>
                        <w:jc w:val="both"/>
                        <w:rPr>
                          <w:lang w:val="it-IT"/>
                        </w:rPr>
                      </w:pPr>
                      <w:r w:rsidRPr="00C925A3">
                        <w:rPr>
                          <w:lang w:val="it-IT"/>
                        </w:rPr>
                        <w:t>Phone: + 39 – 02 5355453</w:t>
                      </w:r>
                    </w:p>
                    <w:p w:rsidR="00AA38FB" w:rsidRPr="00C925A3" w:rsidRDefault="00AA38FB" w:rsidP="00AA38FB">
                      <w:pPr>
                        <w:pStyle w:val="Intestazione"/>
                        <w:jc w:val="both"/>
                        <w:rPr>
                          <w:lang w:val="it-IT"/>
                        </w:rPr>
                      </w:pPr>
                      <w:r w:rsidRPr="00C925A3">
                        <w:rPr>
                          <w:lang w:val="it-IT"/>
                        </w:rPr>
                        <w:t>Cell. +39 348 3995284</w:t>
                      </w:r>
                    </w:p>
                    <w:p w:rsidR="00AA38FB" w:rsidRPr="00C925A3" w:rsidRDefault="00AA38FB" w:rsidP="00AA38FB">
                      <w:pPr>
                        <w:pStyle w:val="Intestazione"/>
                        <w:jc w:val="both"/>
                        <w:rPr>
                          <w:lang w:val="it-IT"/>
                        </w:rPr>
                      </w:pPr>
                      <w:r w:rsidRPr="00C925A3">
                        <w:rPr>
                          <w:lang w:val="it-IT"/>
                        </w:rPr>
                        <w:t>e- mail:</w:t>
                      </w:r>
                    </w:p>
                    <w:p w:rsidR="00AA38FB" w:rsidRDefault="00CE00A5" w:rsidP="00AA38FB">
                      <w:pPr>
                        <w:spacing w:line="240" w:lineRule="auto"/>
                        <w:rPr>
                          <w:lang w:val="en-US"/>
                        </w:rPr>
                      </w:pPr>
                      <w:hyperlink r:id="rId11" w:history="1">
                        <w:r w:rsidR="00AA38FB" w:rsidRPr="009D1A01">
                          <w:rPr>
                            <w:rStyle w:val="Collegamentoipertestuale"/>
                            <w:lang w:val="en-US"/>
                          </w:rPr>
                          <w:t>marina.guffanti@boehringer-ingelheim.com</w:t>
                        </w:r>
                      </w:hyperlink>
                    </w:p>
                    <w:p w:rsidR="00A86F77" w:rsidRPr="00922DAD" w:rsidRDefault="00A86F77" w:rsidP="00A86F77">
                      <w:pPr>
                        <w:ind w:left="42"/>
                        <w:rPr>
                          <w:b/>
                          <w:color w:val="003366" w:themeColor="text1"/>
                        </w:rPr>
                      </w:pPr>
                    </w:p>
                    <w:p w:rsidR="00A86F77" w:rsidRPr="00E77C03" w:rsidRDefault="00A86F77" w:rsidP="00A86F77">
                      <w:pPr>
                        <w:ind w:left="28"/>
                        <w:rPr>
                          <w:lang w:val="fr-FR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E77C03" w:rsidRPr="00AA01C9" w:rsidRDefault="00E77C03" w:rsidP="00E77C03">
      <w:pPr>
        <w:pStyle w:val="PRcopyBISansragged"/>
        <w:tabs>
          <w:tab w:val="clear" w:pos="283"/>
          <w:tab w:val="clear" w:pos="567"/>
        </w:tabs>
        <w:rPr>
          <w:rFonts w:asciiTheme="minorHAnsi" w:hAnsiTheme="minorHAnsi" w:cs="Arial"/>
          <w:b/>
          <w:bCs/>
          <w:noProof w:val="0"/>
          <w:color w:val="auto"/>
          <w:sz w:val="20"/>
          <w:szCs w:val="20"/>
          <w:lang w:val="it-IT"/>
        </w:rPr>
      </w:pP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  <w:proofErr w:type="spellStart"/>
      <w:r w:rsidRPr="00CE00A5">
        <w:rPr>
          <w:rFonts w:ascii="BISans" w:hAnsi="BISans"/>
          <w:b/>
          <w:bCs/>
          <w:noProof w:val="0"/>
          <w:lang w:val="it-IT"/>
        </w:rPr>
        <w:t>Ingelheim</w:t>
      </w:r>
      <w:proofErr w:type="spellEnd"/>
      <w:r w:rsidRPr="00CE00A5">
        <w:rPr>
          <w:rFonts w:ascii="BISans" w:hAnsi="BISans"/>
          <w:b/>
          <w:bCs/>
          <w:noProof w:val="0"/>
          <w:lang w:val="it-IT"/>
        </w:rPr>
        <w:t>, Germania, 26 settembre 2018</w:t>
      </w:r>
      <w:r w:rsidRPr="00CE00A5">
        <w:rPr>
          <w:rFonts w:ascii="BISans" w:hAnsi="BISans"/>
          <w:bCs/>
          <w:noProof w:val="0"/>
          <w:lang w:val="it-IT"/>
        </w:rPr>
        <w:t xml:space="preserve"> – In occasione della Conferenza Internazionale Veterinaria dell’area Suini di Boehringer </w:t>
      </w:r>
      <w:proofErr w:type="spellStart"/>
      <w:r w:rsidRPr="00CE00A5">
        <w:rPr>
          <w:rFonts w:ascii="BISans" w:hAnsi="BISans"/>
          <w:bCs/>
          <w:noProof w:val="0"/>
          <w:lang w:val="it-IT"/>
        </w:rPr>
        <w:t>Ingelheim</w:t>
      </w:r>
      <w:proofErr w:type="spellEnd"/>
      <w:r w:rsidRPr="00CE00A5">
        <w:rPr>
          <w:rFonts w:ascii="BISans" w:hAnsi="BISans"/>
          <w:bCs/>
          <w:noProof w:val="0"/>
          <w:lang w:val="it-IT"/>
        </w:rPr>
        <w:t xml:space="preserve"> </w:t>
      </w:r>
      <w:proofErr w:type="spellStart"/>
      <w:r w:rsidRPr="00CE00A5">
        <w:rPr>
          <w:rFonts w:ascii="BISans" w:hAnsi="BISans"/>
          <w:bCs/>
          <w:i/>
          <w:noProof w:val="0"/>
          <w:lang w:val="it-IT"/>
        </w:rPr>
        <w:t>Animal</w:t>
      </w:r>
      <w:proofErr w:type="spellEnd"/>
      <w:r w:rsidRPr="00CE00A5">
        <w:rPr>
          <w:rFonts w:ascii="BISans" w:hAnsi="BISans"/>
          <w:bCs/>
          <w:i/>
          <w:noProof w:val="0"/>
          <w:lang w:val="it-IT"/>
        </w:rPr>
        <w:t xml:space="preserve"> Health</w:t>
      </w:r>
      <w:r w:rsidRPr="00CE00A5">
        <w:rPr>
          <w:rFonts w:ascii="BISans" w:hAnsi="BISans"/>
          <w:bCs/>
          <w:noProof w:val="0"/>
          <w:lang w:val="it-IT"/>
        </w:rPr>
        <w:t xml:space="preserve"> a Lisbona sono stati annunciati i vincitori dell’edizione 2018 dell’</w:t>
      </w:r>
      <w:proofErr w:type="spellStart"/>
      <w:r w:rsidRPr="00CE00A5">
        <w:rPr>
          <w:rFonts w:ascii="BISans" w:hAnsi="BISans"/>
          <w:bCs/>
          <w:noProof w:val="0"/>
          <w:lang w:val="it-IT"/>
        </w:rPr>
        <w:t>European</w:t>
      </w:r>
      <w:proofErr w:type="spellEnd"/>
      <w:r w:rsidRPr="00CE00A5">
        <w:rPr>
          <w:rFonts w:ascii="BISans" w:hAnsi="BISans"/>
          <w:bCs/>
          <w:noProof w:val="0"/>
          <w:lang w:val="it-IT"/>
        </w:rPr>
        <w:t xml:space="preserve"> PRRS Research Award, il Premio europeo alla Ricerca, nell’ambito della Sindrome Riproduttiva e Respiratoria dei Suini (PRRS).</w:t>
      </w: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  <w:r w:rsidRPr="00CE00A5">
        <w:rPr>
          <w:rFonts w:ascii="BISans" w:hAnsi="BISans"/>
          <w:bCs/>
          <w:noProof w:val="0"/>
          <w:lang w:val="it-IT"/>
        </w:rPr>
        <w:t>La PRRS continua a essere una patologia con un’alta prevalenza in Europa, e a provocare morbilità e danni economici per i suoi effetti negativi sulla riproduzione e la crescita di questi animali.</w:t>
      </w: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  <w:r w:rsidRPr="00CE00A5">
        <w:rPr>
          <w:rFonts w:ascii="BISans" w:hAnsi="BISans"/>
          <w:bCs/>
          <w:noProof w:val="0"/>
          <w:lang w:val="it-IT"/>
        </w:rPr>
        <w:t xml:space="preserve">Questo Premio europeo alla Ricerca, del valore complessivo di € 75.000, è promosso da Boehringer </w:t>
      </w:r>
      <w:proofErr w:type="spellStart"/>
      <w:r w:rsidRPr="00CE00A5">
        <w:rPr>
          <w:rFonts w:ascii="BISans" w:hAnsi="BISans"/>
          <w:bCs/>
          <w:noProof w:val="0"/>
          <w:lang w:val="it-IT"/>
        </w:rPr>
        <w:t>Ingelheim</w:t>
      </w:r>
      <w:proofErr w:type="spellEnd"/>
      <w:r w:rsidRPr="00CE00A5">
        <w:rPr>
          <w:rFonts w:ascii="BISans" w:hAnsi="BISans"/>
          <w:bCs/>
          <w:noProof w:val="0"/>
          <w:lang w:val="it-IT"/>
        </w:rPr>
        <w:t xml:space="preserve"> </w:t>
      </w:r>
      <w:proofErr w:type="spellStart"/>
      <w:r w:rsidRPr="00CE00A5">
        <w:rPr>
          <w:rFonts w:ascii="BISans" w:hAnsi="BISans"/>
          <w:bCs/>
          <w:i/>
          <w:noProof w:val="0"/>
          <w:lang w:val="it-IT"/>
        </w:rPr>
        <w:t>Animal</w:t>
      </w:r>
      <w:proofErr w:type="spellEnd"/>
      <w:r w:rsidRPr="00CE00A5">
        <w:rPr>
          <w:rFonts w:ascii="BISans" w:hAnsi="BISans"/>
          <w:bCs/>
          <w:i/>
          <w:noProof w:val="0"/>
          <w:lang w:val="it-IT"/>
        </w:rPr>
        <w:t xml:space="preserve"> Health</w:t>
      </w:r>
      <w:r w:rsidRPr="00CE00A5">
        <w:rPr>
          <w:rFonts w:ascii="BISans" w:hAnsi="BISans"/>
          <w:bCs/>
          <w:noProof w:val="0"/>
          <w:lang w:val="it-IT"/>
        </w:rPr>
        <w:t xml:space="preserve"> per incoraggiare l’ulteriore sviluppo di metodi pratici per il controllo della PRRS e dare riconoscimento all’eccellenza scientifica in questo campo. Il Premio è, inoltre, un’occasione preziosa di relazione e scambi accademici nel</w:t>
      </w:r>
      <w:r w:rsidR="00A24E3A" w:rsidRPr="00CE00A5">
        <w:rPr>
          <w:rFonts w:ascii="BISans" w:hAnsi="BISans"/>
          <w:bCs/>
          <w:noProof w:val="0"/>
          <w:lang w:val="it-IT"/>
        </w:rPr>
        <w:t xml:space="preserve"> settore suinicolo</w:t>
      </w:r>
      <w:r w:rsidR="00CE00A5">
        <w:rPr>
          <w:rFonts w:ascii="BISans" w:hAnsi="BISans"/>
          <w:bCs/>
          <w:noProof w:val="0"/>
          <w:lang w:val="it-IT"/>
        </w:rPr>
        <w:t xml:space="preserve"> </w:t>
      </w:r>
      <w:r w:rsidRPr="00CE00A5">
        <w:rPr>
          <w:rFonts w:ascii="BISans" w:hAnsi="BISans"/>
          <w:bCs/>
          <w:noProof w:val="0"/>
          <w:lang w:val="it-IT"/>
        </w:rPr>
        <w:t>fra ricercatori e veterinari.</w:t>
      </w: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  <w:r w:rsidRPr="00CE00A5">
        <w:rPr>
          <w:rFonts w:ascii="BISans" w:hAnsi="BISans"/>
          <w:bCs/>
          <w:noProof w:val="0"/>
          <w:lang w:val="it-IT"/>
        </w:rPr>
        <w:t xml:space="preserve">Il 2018 è il quinto anno consecutivo in cui Boehringer </w:t>
      </w:r>
      <w:proofErr w:type="spellStart"/>
      <w:r w:rsidRPr="00CE00A5">
        <w:rPr>
          <w:rFonts w:ascii="BISans" w:hAnsi="BISans"/>
          <w:bCs/>
          <w:noProof w:val="0"/>
          <w:lang w:val="it-IT"/>
        </w:rPr>
        <w:t>Ingelheim</w:t>
      </w:r>
      <w:proofErr w:type="spellEnd"/>
      <w:r w:rsidRPr="00CE00A5">
        <w:rPr>
          <w:rFonts w:ascii="BISans" w:hAnsi="BISans"/>
          <w:bCs/>
          <w:noProof w:val="0"/>
          <w:lang w:val="it-IT"/>
        </w:rPr>
        <w:t xml:space="preserve"> </w:t>
      </w:r>
      <w:proofErr w:type="spellStart"/>
      <w:r w:rsidRPr="00CE00A5">
        <w:rPr>
          <w:rFonts w:ascii="BISans" w:hAnsi="BISans"/>
          <w:bCs/>
          <w:i/>
          <w:noProof w:val="0"/>
          <w:lang w:val="it-IT"/>
        </w:rPr>
        <w:t>Animal</w:t>
      </w:r>
      <w:proofErr w:type="spellEnd"/>
      <w:r w:rsidRPr="00CE00A5">
        <w:rPr>
          <w:rFonts w:ascii="BISans" w:hAnsi="BISans"/>
          <w:bCs/>
          <w:i/>
          <w:noProof w:val="0"/>
          <w:lang w:val="it-IT"/>
        </w:rPr>
        <w:t xml:space="preserve"> Health</w:t>
      </w:r>
      <w:r w:rsidRPr="00CE00A5">
        <w:rPr>
          <w:rFonts w:ascii="BISans" w:hAnsi="BISans"/>
          <w:bCs/>
          <w:noProof w:val="0"/>
          <w:lang w:val="it-IT"/>
        </w:rPr>
        <w:t xml:space="preserve"> promuove questo riconoscimento prestigioso, premiando ciascuno dei tre progetti di Ricerca selezionati come vincitori da un Comitato indipendente di esperti con € 25.000.</w:t>
      </w: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  <w:r w:rsidRPr="00CE00A5">
        <w:rPr>
          <w:rFonts w:ascii="BISans" w:hAnsi="BISans"/>
          <w:bCs/>
          <w:noProof w:val="0"/>
          <w:lang w:val="it-IT"/>
        </w:rPr>
        <w:t>I vincitori dell’edizione 2018 dell’</w:t>
      </w:r>
      <w:proofErr w:type="spellStart"/>
      <w:r w:rsidRPr="00CE00A5">
        <w:rPr>
          <w:rFonts w:ascii="BISans" w:hAnsi="BISans"/>
          <w:bCs/>
          <w:noProof w:val="0"/>
          <w:lang w:val="it-IT"/>
        </w:rPr>
        <w:t>European</w:t>
      </w:r>
      <w:proofErr w:type="spellEnd"/>
      <w:r w:rsidRPr="00CE00A5">
        <w:rPr>
          <w:rFonts w:ascii="BISans" w:hAnsi="BISans"/>
          <w:bCs/>
          <w:noProof w:val="0"/>
          <w:lang w:val="it-IT"/>
        </w:rPr>
        <w:t xml:space="preserve"> PRRS Research Award scelti, dopo attenta valutazione, dal Comitato presieduto dal Dottor Giampietro </w:t>
      </w:r>
      <w:proofErr w:type="spellStart"/>
      <w:r w:rsidRPr="00CE00A5">
        <w:rPr>
          <w:rFonts w:ascii="BISans" w:hAnsi="BISans"/>
          <w:bCs/>
          <w:noProof w:val="0"/>
          <w:lang w:val="it-IT"/>
        </w:rPr>
        <w:t>Sandri</w:t>
      </w:r>
      <w:proofErr w:type="spellEnd"/>
      <w:r w:rsidRPr="00CE00A5">
        <w:rPr>
          <w:rFonts w:ascii="BISans" w:hAnsi="BISans"/>
          <w:bCs/>
          <w:noProof w:val="0"/>
          <w:lang w:val="it-IT"/>
        </w:rPr>
        <w:t xml:space="preserve"> (Italia) sono:</w:t>
      </w: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</w:p>
    <w:p w:rsidR="00BD7D0C" w:rsidRPr="00CE00A5" w:rsidRDefault="00BD7D0C" w:rsidP="00CE00A5">
      <w:pPr>
        <w:pStyle w:val="Testocommento"/>
        <w:numPr>
          <w:ilvl w:val="0"/>
          <w:numId w:val="6"/>
        </w:numPr>
        <w:jc w:val="both"/>
        <w:rPr>
          <w:rFonts w:ascii="BISans" w:hAnsi="BISans"/>
          <w:bCs/>
          <w:i/>
          <w:noProof w:val="0"/>
          <w:lang w:val="it-IT"/>
        </w:rPr>
      </w:pPr>
      <w:r w:rsidRPr="00CE00A5">
        <w:rPr>
          <w:rFonts w:ascii="BISans" w:hAnsi="BISans"/>
          <w:bCs/>
          <w:i/>
          <w:noProof w:val="0"/>
          <w:lang w:val="it-IT"/>
        </w:rPr>
        <w:t xml:space="preserve">Active </w:t>
      </w:r>
      <w:proofErr w:type="spellStart"/>
      <w:r w:rsidRPr="00CE00A5">
        <w:rPr>
          <w:rFonts w:ascii="BISans" w:hAnsi="BISans"/>
          <w:bCs/>
          <w:i/>
          <w:noProof w:val="0"/>
          <w:lang w:val="it-IT"/>
        </w:rPr>
        <w:t>surveillance</w:t>
      </w:r>
      <w:proofErr w:type="spellEnd"/>
      <w:r w:rsidRPr="00CE00A5">
        <w:rPr>
          <w:rFonts w:ascii="BISans" w:hAnsi="BISans"/>
          <w:bCs/>
          <w:i/>
          <w:noProof w:val="0"/>
          <w:lang w:val="it-IT"/>
        </w:rPr>
        <w:t xml:space="preserve"> of porcine </w:t>
      </w:r>
      <w:proofErr w:type="spellStart"/>
      <w:r w:rsidRPr="00CE00A5">
        <w:rPr>
          <w:rFonts w:ascii="BISans" w:hAnsi="BISans"/>
          <w:bCs/>
          <w:i/>
          <w:noProof w:val="0"/>
          <w:lang w:val="it-IT"/>
        </w:rPr>
        <w:t>reproductive</w:t>
      </w:r>
      <w:proofErr w:type="spellEnd"/>
      <w:r w:rsidRPr="00CE00A5">
        <w:rPr>
          <w:rFonts w:ascii="BISans" w:hAnsi="BISans"/>
          <w:bCs/>
          <w:i/>
          <w:noProof w:val="0"/>
          <w:lang w:val="it-IT"/>
        </w:rPr>
        <w:t xml:space="preserve"> and </w:t>
      </w:r>
      <w:proofErr w:type="spellStart"/>
      <w:r w:rsidRPr="00CE00A5">
        <w:rPr>
          <w:rFonts w:ascii="BISans" w:hAnsi="BISans"/>
          <w:bCs/>
          <w:i/>
          <w:noProof w:val="0"/>
          <w:lang w:val="it-IT"/>
        </w:rPr>
        <w:t>respiratory</w:t>
      </w:r>
      <w:proofErr w:type="spellEnd"/>
      <w:r w:rsidRPr="00CE00A5">
        <w:rPr>
          <w:rFonts w:ascii="BISans" w:hAnsi="BISans"/>
          <w:bCs/>
          <w:i/>
          <w:noProof w:val="0"/>
          <w:lang w:val="it-IT"/>
        </w:rPr>
        <w:t xml:space="preserve"> </w:t>
      </w:r>
      <w:proofErr w:type="spellStart"/>
      <w:r w:rsidRPr="00CE00A5">
        <w:rPr>
          <w:rFonts w:ascii="BISans" w:hAnsi="BISans"/>
          <w:bCs/>
          <w:i/>
          <w:noProof w:val="0"/>
          <w:lang w:val="it-IT"/>
        </w:rPr>
        <w:t>syndrome</w:t>
      </w:r>
      <w:proofErr w:type="spellEnd"/>
      <w:r w:rsidRPr="00CE00A5">
        <w:rPr>
          <w:rFonts w:ascii="BISans" w:hAnsi="BISans"/>
          <w:bCs/>
          <w:i/>
          <w:noProof w:val="0"/>
          <w:lang w:val="it-IT"/>
        </w:rPr>
        <w:t xml:space="preserve"> virus in breeding </w:t>
      </w:r>
      <w:proofErr w:type="spellStart"/>
      <w:r w:rsidRPr="00CE00A5">
        <w:rPr>
          <w:rFonts w:ascii="BISans" w:hAnsi="BISans"/>
          <w:bCs/>
          <w:i/>
          <w:noProof w:val="0"/>
          <w:lang w:val="it-IT"/>
        </w:rPr>
        <w:t>herds</w:t>
      </w:r>
      <w:proofErr w:type="spellEnd"/>
      <w:r w:rsidRPr="00CE00A5">
        <w:rPr>
          <w:rFonts w:ascii="BISans" w:hAnsi="BISans"/>
          <w:bCs/>
          <w:i/>
          <w:noProof w:val="0"/>
          <w:lang w:val="it-IT"/>
        </w:rPr>
        <w:t xml:space="preserve">, </w:t>
      </w:r>
      <w:proofErr w:type="spellStart"/>
      <w:r w:rsidRPr="00CE00A5">
        <w:rPr>
          <w:rFonts w:ascii="BISans" w:hAnsi="BISans"/>
          <w:bCs/>
          <w:i/>
          <w:noProof w:val="0"/>
          <w:lang w:val="it-IT"/>
        </w:rPr>
        <w:t>nurseries</w:t>
      </w:r>
      <w:proofErr w:type="spellEnd"/>
      <w:r w:rsidRPr="00CE00A5">
        <w:rPr>
          <w:rFonts w:ascii="BISans" w:hAnsi="BISans"/>
          <w:bCs/>
          <w:i/>
          <w:noProof w:val="0"/>
          <w:lang w:val="it-IT"/>
        </w:rPr>
        <w:t xml:space="preserve"> and finishers from </w:t>
      </w:r>
      <w:proofErr w:type="spellStart"/>
      <w:r w:rsidRPr="00CE00A5">
        <w:rPr>
          <w:rFonts w:ascii="BISans" w:hAnsi="BISans"/>
          <w:bCs/>
          <w:i/>
          <w:noProof w:val="0"/>
          <w:lang w:val="it-IT"/>
        </w:rPr>
        <w:t>carcasses</w:t>
      </w:r>
      <w:proofErr w:type="spellEnd"/>
      <w:r w:rsidRPr="00CE00A5">
        <w:rPr>
          <w:rFonts w:ascii="BISans" w:hAnsi="BISans"/>
          <w:bCs/>
          <w:i/>
          <w:noProof w:val="0"/>
          <w:lang w:val="it-IT"/>
        </w:rPr>
        <w:t xml:space="preserve"> – Sorveglianza attiva del virus della Sindrome Riproduttiva e Respiratoria dei Suini</w:t>
      </w:r>
      <w:r w:rsidR="00A24E3A" w:rsidRPr="00CE00A5">
        <w:rPr>
          <w:rFonts w:ascii="BISans" w:hAnsi="BISans"/>
          <w:bCs/>
          <w:i/>
          <w:noProof w:val="0"/>
          <w:lang w:val="it-IT"/>
        </w:rPr>
        <w:t xml:space="preserve"> in scrofaia, svezzamento ed ingrasso dalle carcasse </w:t>
      </w:r>
      <w:r w:rsidRPr="00CE00A5">
        <w:rPr>
          <w:rFonts w:ascii="BISans" w:hAnsi="BISans"/>
          <w:bCs/>
          <w:i/>
          <w:noProof w:val="0"/>
          <w:lang w:val="it-IT"/>
        </w:rPr>
        <w:t xml:space="preserve">(Jordi </w:t>
      </w:r>
      <w:proofErr w:type="spellStart"/>
      <w:r w:rsidRPr="00CE00A5">
        <w:rPr>
          <w:rFonts w:ascii="BISans" w:hAnsi="BISans"/>
          <w:bCs/>
          <w:i/>
          <w:noProof w:val="0"/>
          <w:lang w:val="it-IT"/>
        </w:rPr>
        <w:t>Baliellas</w:t>
      </w:r>
      <w:proofErr w:type="spellEnd"/>
      <w:r w:rsidRPr="00CE00A5">
        <w:rPr>
          <w:rFonts w:ascii="BISans" w:hAnsi="BISans"/>
          <w:bCs/>
          <w:i/>
          <w:noProof w:val="0"/>
          <w:lang w:val="it-IT"/>
        </w:rPr>
        <w:t xml:space="preserve">, INTERPORC - Spagna) </w:t>
      </w: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</w:p>
    <w:p w:rsidR="00BD7D0C" w:rsidRPr="00CE00A5" w:rsidRDefault="00BD7D0C" w:rsidP="00BD7D0C">
      <w:pPr>
        <w:pStyle w:val="Paragrafoelenco"/>
        <w:numPr>
          <w:ilvl w:val="0"/>
          <w:numId w:val="6"/>
        </w:numPr>
        <w:jc w:val="both"/>
        <w:rPr>
          <w:rFonts w:ascii="BISans" w:hAnsi="BISans"/>
          <w:bCs/>
          <w:i/>
          <w:noProof w:val="0"/>
          <w:color w:val="auto"/>
          <w:lang w:val="it-IT"/>
        </w:rPr>
      </w:pPr>
      <w:proofErr w:type="spellStart"/>
      <w:r w:rsidRPr="00CE00A5">
        <w:rPr>
          <w:rFonts w:ascii="BISans" w:hAnsi="BISans"/>
          <w:bCs/>
          <w:i/>
          <w:noProof w:val="0"/>
          <w:color w:val="auto"/>
          <w:lang w:val="it-IT"/>
        </w:rPr>
        <w:lastRenderedPageBreak/>
        <w:t>Is</w:t>
      </w:r>
      <w:proofErr w:type="spellEnd"/>
      <w:r w:rsidRPr="00CE00A5">
        <w:rPr>
          <w:rFonts w:ascii="BISans" w:hAnsi="BISans"/>
          <w:bCs/>
          <w:i/>
          <w:noProof w:val="0"/>
          <w:color w:val="auto"/>
          <w:lang w:val="it-IT"/>
        </w:rPr>
        <w:t xml:space="preserve"> ORF5 nucleotide </w:t>
      </w:r>
      <w:proofErr w:type="spellStart"/>
      <w:r w:rsidRPr="00CE00A5">
        <w:rPr>
          <w:rFonts w:ascii="BISans" w:hAnsi="BISans"/>
          <w:bCs/>
          <w:i/>
          <w:noProof w:val="0"/>
          <w:color w:val="auto"/>
          <w:lang w:val="it-IT"/>
        </w:rPr>
        <w:t>sequence</w:t>
      </w:r>
      <w:proofErr w:type="spellEnd"/>
      <w:r w:rsidRPr="00CE00A5">
        <w:rPr>
          <w:rFonts w:ascii="BISans" w:hAnsi="BISans"/>
          <w:bCs/>
          <w:i/>
          <w:noProof w:val="0"/>
          <w:color w:val="auto"/>
          <w:lang w:val="it-IT"/>
        </w:rPr>
        <w:t xml:space="preserve"> </w:t>
      </w:r>
      <w:proofErr w:type="spellStart"/>
      <w:r w:rsidRPr="00CE00A5">
        <w:rPr>
          <w:rFonts w:ascii="BISans" w:hAnsi="BISans"/>
          <w:bCs/>
          <w:i/>
          <w:noProof w:val="0"/>
          <w:color w:val="auto"/>
          <w:lang w:val="it-IT"/>
        </w:rPr>
        <w:t>analysis</w:t>
      </w:r>
      <w:proofErr w:type="spellEnd"/>
      <w:r w:rsidRPr="00CE00A5">
        <w:rPr>
          <w:rFonts w:ascii="BISans" w:hAnsi="BISans"/>
          <w:bCs/>
          <w:i/>
          <w:noProof w:val="0"/>
          <w:color w:val="auto"/>
          <w:lang w:val="it-IT"/>
        </w:rPr>
        <w:t xml:space="preserve"> </w:t>
      </w:r>
      <w:proofErr w:type="spellStart"/>
      <w:r w:rsidRPr="00CE00A5">
        <w:rPr>
          <w:rFonts w:ascii="BISans" w:hAnsi="BISans"/>
          <w:bCs/>
          <w:i/>
          <w:noProof w:val="0"/>
          <w:color w:val="auto"/>
          <w:lang w:val="it-IT"/>
        </w:rPr>
        <w:t>sufficient</w:t>
      </w:r>
      <w:proofErr w:type="spellEnd"/>
      <w:r w:rsidRPr="00CE00A5">
        <w:rPr>
          <w:rFonts w:ascii="BISans" w:hAnsi="BISans"/>
          <w:bCs/>
          <w:i/>
          <w:noProof w:val="0"/>
          <w:color w:val="auto"/>
          <w:lang w:val="it-IT"/>
        </w:rPr>
        <w:t xml:space="preserve"> for </w:t>
      </w:r>
      <w:proofErr w:type="spellStart"/>
      <w:r w:rsidRPr="00CE00A5">
        <w:rPr>
          <w:rFonts w:ascii="BISans" w:hAnsi="BISans"/>
          <w:bCs/>
          <w:i/>
          <w:noProof w:val="0"/>
          <w:color w:val="auto"/>
          <w:lang w:val="it-IT"/>
        </w:rPr>
        <w:t>tracing</w:t>
      </w:r>
      <w:proofErr w:type="spellEnd"/>
      <w:r w:rsidRPr="00CE00A5">
        <w:rPr>
          <w:rFonts w:ascii="BISans" w:hAnsi="BISans"/>
          <w:bCs/>
          <w:i/>
          <w:noProof w:val="0"/>
          <w:color w:val="auto"/>
          <w:lang w:val="it-IT"/>
        </w:rPr>
        <w:t xml:space="preserve"> PRRSV-1 </w:t>
      </w:r>
      <w:proofErr w:type="spellStart"/>
      <w:r w:rsidRPr="00CE00A5">
        <w:rPr>
          <w:rFonts w:ascii="BISans" w:hAnsi="BISans"/>
          <w:bCs/>
          <w:i/>
          <w:noProof w:val="0"/>
          <w:color w:val="auto"/>
          <w:lang w:val="it-IT"/>
        </w:rPr>
        <w:t>strains</w:t>
      </w:r>
      <w:proofErr w:type="spellEnd"/>
      <w:r w:rsidR="00CE00A5">
        <w:rPr>
          <w:rFonts w:ascii="BISans" w:hAnsi="BISans"/>
          <w:bCs/>
          <w:i/>
          <w:noProof w:val="0"/>
          <w:color w:val="auto"/>
          <w:lang w:val="it-IT"/>
        </w:rPr>
        <w:t xml:space="preserve"> </w:t>
      </w:r>
      <w:r w:rsidR="009A3998" w:rsidRPr="00CE00A5">
        <w:rPr>
          <w:rFonts w:ascii="BISans" w:hAnsi="BISans"/>
          <w:bCs/>
          <w:i/>
          <w:noProof w:val="0"/>
          <w:color w:val="auto"/>
          <w:lang w:val="it-IT"/>
        </w:rPr>
        <w:t>-</w:t>
      </w:r>
      <w:r w:rsidRPr="00CE00A5">
        <w:rPr>
          <w:rFonts w:ascii="BISans" w:hAnsi="BISans"/>
          <w:bCs/>
          <w:i/>
          <w:noProof w:val="0"/>
          <w:color w:val="auto"/>
          <w:lang w:val="it-IT"/>
        </w:rPr>
        <w:t xml:space="preserve"> </w:t>
      </w:r>
      <w:bookmarkStart w:id="0" w:name="_GoBack"/>
      <w:bookmarkEnd w:id="0"/>
      <w:r w:rsidRPr="00CE00A5">
        <w:rPr>
          <w:rFonts w:ascii="BISans" w:hAnsi="BISans"/>
          <w:bCs/>
          <w:i/>
          <w:noProof w:val="0"/>
          <w:color w:val="auto"/>
          <w:lang w:val="it-IT"/>
        </w:rPr>
        <w:t>L</w:t>
      </w:r>
      <w:r w:rsidR="00CE00A5">
        <w:rPr>
          <w:rFonts w:ascii="BISans" w:hAnsi="BISans"/>
          <w:bCs/>
          <w:i/>
          <w:noProof w:val="0"/>
          <w:color w:val="auto"/>
          <w:lang w:val="it-IT"/>
        </w:rPr>
        <w:t>’</w:t>
      </w:r>
      <w:r w:rsidRPr="00CE00A5">
        <w:rPr>
          <w:rFonts w:ascii="BISans" w:hAnsi="BISans"/>
          <w:bCs/>
          <w:i/>
          <w:noProof w:val="0"/>
          <w:color w:val="auto"/>
          <w:lang w:val="it-IT"/>
        </w:rPr>
        <w:t>analisi di sequenza dei nucleotidi del frammento ORF5 è sufficiente a tracciare i ceppi</w:t>
      </w:r>
      <w:r w:rsidR="00A24E3A" w:rsidRPr="00CE00A5">
        <w:rPr>
          <w:rFonts w:ascii="BISans" w:hAnsi="BISans"/>
          <w:bCs/>
          <w:i/>
          <w:noProof w:val="0"/>
          <w:color w:val="auto"/>
          <w:lang w:val="it-IT"/>
        </w:rPr>
        <w:t xml:space="preserve"> PRRSV-1</w:t>
      </w:r>
      <w:r w:rsidRPr="00CE00A5">
        <w:rPr>
          <w:rFonts w:ascii="BISans" w:hAnsi="BISans"/>
          <w:bCs/>
          <w:i/>
          <w:noProof w:val="0"/>
          <w:color w:val="auto"/>
          <w:lang w:val="it-IT"/>
        </w:rPr>
        <w:t xml:space="preserve"> (</w:t>
      </w:r>
      <w:proofErr w:type="spellStart"/>
      <w:r w:rsidRPr="00CE00A5">
        <w:rPr>
          <w:rFonts w:ascii="BISans" w:hAnsi="BISans"/>
          <w:bCs/>
          <w:i/>
          <w:noProof w:val="0"/>
          <w:color w:val="auto"/>
          <w:lang w:val="it-IT"/>
        </w:rPr>
        <w:t>Jos</w:t>
      </w:r>
      <w:proofErr w:type="spellEnd"/>
      <w:r w:rsidRPr="00CE00A5">
        <w:rPr>
          <w:rFonts w:ascii="BISans" w:hAnsi="BISans"/>
          <w:bCs/>
          <w:i/>
          <w:noProof w:val="0"/>
          <w:color w:val="auto"/>
          <w:lang w:val="it-IT"/>
        </w:rPr>
        <w:t xml:space="preserve"> </w:t>
      </w:r>
      <w:proofErr w:type="spellStart"/>
      <w:r w:rsidRPr="00CE00A5">
        <w:rPr>
          <w:rFonts w:ascii="BISans" w:hAnsi="BISans"/>
          <w:bCs/>
          <w:i/>
          <w:noProof w:val="0"/>
          <w:color w:val="auto"/>
          <w:lang w:val="it-IT"/>
        </w:rPr>
        <w:t>Dortmans</w:t>
      </w:r>
      <w:proofErr w:type="spellEnd"/>
      <w:r w:rsidRPr="00CE00A5">
        <w:rPr>
          <w:rFonts w:ascii="BISans" w:hAnsi="BISans"/>
          <w:bCs/>
          <w:i/>
          <w:noProof w:val="0"/>
          <w:color w:val="auto"/>
          <w:lang w:val="it-IT"/>
        </w:rPr>
        <w:t>, GD Salute Animale – Paesi Bassi)</w:t>
      </w: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</w:p>
    <w:p w:rsidR="00BD7D0C" w:rsidRPr="00CE00A5" w:rsidRDefault="00BD7D0C" w:rsidP="00BD7D0C">
      <w:pPr>
        <w:pStyle w:val="Paragrafoelenco"/>
        <w:numPr>
          <w:ilvl w:val="0"/>
          <w:numId w:val="6"/>
        </w:numPr>
        <w:jc w:val="both"/>
        <w:rPr>
          <w:rFonts w:ascii="BISans" w:hAnsi="BISans"/>
          <w:bCs/>
          <w:i/>
          <w:noProof w:val="0"/>
          <w:color w:val="auto"/>
          <w:lang w:val="it-IT"/>
        </w:rPr>
      </w:pPr>
      <w:r w:rsidRPr="00CE00A5">
        <w:rPr>
          <w:rFonts w:ascii="BISans" w:hAnsi="BISans"/>
          <w:bCs/>
          <w:i/>
          <w:noProof w:val="0"/>
          <w:color w:val="auto"/>
          <w:lang w:val="en-US"/>
        </w:rPr>
        <w:t xml:space="preserve">INTERVAC - Interference of swine influenza virus infection with PRRS MLV vaccination in piglets.  </w:t>
      </w:r>
      <w:r w:rsidRPr="00CE00A5">
        <w:rPr>
          <w:rFonts w:ascii="BISans" w:hAnsi="BISans"/>
          <w:bCs/>
          <w:i/>
          <w:noProof w:val="0"/>
          <w:color w:val="auto"/>
          <w:lang w:val="it-IT"/>
        </w:rPr>
        <w:t>INTERVAC: Interferenza dell</w:t>
      </w:r>
      <w:r w:rsidR="00CE00A5">
        <w:rPr>
          <w:rFonts w:ascii="BISans" w:hAnsi="BISans"/>
          <w:bCs/>
          <w:i/>
          <w:noProof w:val="0"/>
          <w:color w:val="auto"/>
          <w:lang w:val="it-IT"/>
        </w:rPr>
        <w:t>’</w:t>
      </w:r>
      <w:r w:rsidRPr="00CE00A5">
        <w:rPr>
          <w:rFonts w:ascii="BISans" w:hAnsi="BISans"/>
          <w:bCs/>
          <w:i/>
          <w:noProof w:val="0"/>
          <w:color w:val="auto"/>
          <w:lang w:val="it-IT"/>
        </w:rPr>
        <w:t xml:space="preserve">infezione da virus influenzale suino con l’immunizzazione tramite vaccino vivo modificato contro la </w:t>
      </w:r>
      <w:r w:rsidR="00A24E3A" w:rsidRPr="00CE00A5">
        <w:rPr>
          <w:rFonts w:ascii="BISans" w:hAnsi="BISans"/>
          <w:bCs/>
          <w:i/>
          <w:noProof w:val="0"/>
          <w:color w:val="auto"/>
          <w:lang w:val="it-IT"/>
        </w:rPr>
        <w:t>PRRS</w:t>
      </w:r>
      <w:r w:rsidRPr="00CE00A5">
        <w:rPr>
          <w:rFonts w:ascii="BISans" w:hAnsi="BISans"/>
          <w:bCs/>
          <w:i/>
          <w:noProof w:val="0"/>
          <w:color w:val="auto"/>
          <w:lang w:val="it-IT"/>
        </w:rPr>
        <w:t xml:space="preserve"> nei suinetti (Olivier </w:t>
      </w:r>
      <w:proofErr w:type="spellStart"/>
      <w:r w:rsidRPr="00CE00A5">
        <w:rPr>
          <w:rFonts w:ascii="BISans" w:hAnsi="BISans"/>
          <w:bCs/>
          <w:i/>
          <w:noProof w:val="0"/>
          <w:color w:val="auto"/>
          <w:lang w:val="it-IT"/>
        </w:rPr>
        <w:t>Bourry</w:t>
      </w:r>
      <w:proofErr w:type="spellEnd"/>
      <w:r w:rsidRPr="00CE00A5">
        <w:rPr>
          <w:rFonts w:ascii="BISans" w:hAnsi="BISans"/>
          <w:bCs/>
          <w:i/>
          <w:noProof w:val="0"/>
          <w:color w:val="auto"/>
          <w:lang w:val="it-IT"/>
        </w:rPr>
        <w:t xml:space="preserve">, </w:t>
      </w:r>
      <w:proofErr w:type="spellStart"/>
      <w:r w:rsidRPr="00CE00A5">
        <w:rPr>
          <w:rFonts w:ascii="BISans" w:hAnsi="BISans"/>
          <w:bCs/>
          <w:i/>
          <w:noProof w:val="0"/>
          <w:color w:val="auto"/>
          <w:lang w:val="it-IT"/>
        </w:rPr>
        <w:t>Anses</w:t>
      </w:r>
      <w:proofErr w:type="spellEnd"/>
      <w:r w:rsidRPr="00CE00A5">
        <w:rPr>
          <w:rFonts w:ascii="BISans" w:hAnsi="BISans"/>
          <w:bCs/>
          <w:i/>
          <w:noProof w:val="0"/>
          <w:color w:val="auto"/>
          <w:lang w:val="it-IT"/>
        </w:rPr>
        <w:t xml:space="preserve"> - Francia)</w:t>
      </w: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</w:p>
    <w:p w:rsidR="00BD7D0C" w:rsidRPr="00CE00A5" w:rsidRDefault="00BD7D0C" w:rsidP="00BD7D0C">
      <w:pPr>
        <w:jc w:val="both"/>
        <w:rPr>
          <w:rFonts w:ascii="BISans" w:hAnsi="BISans"/>
          <w:bCs/>
          <w:noProof w:val="0"/>
          <w:lang w:val="it-IT"/>
        </w:rPr>
      </w:pPr>
      <w:r w:rsidRPr="00CE00A5">
        <w:rPr>
          <w:rFonts w:ascii="BISans" w:hAnsi="BISans"/>
          <w:bCs/>
          <w:noProof w:val="0"/>
          <w:lang w:val="it-IT"/>
        </w:rPr>
        <w:t xml:space="preserve">Il Comitato </w:t>
      </w:r>
      <w:r w:rsidRPr="00CE00A5">
        <w:rPr>
          <w:rFonts w:ascii="BISans" w:hAnsi="BISans"/>
          <w:bCs/>
          <w:i/>
          <w:noProof w:val="0"/>
          <w:lang w:val="it-IT"/>
        </w:rPr>
        <w:t>dell’</w:t>
      </w:r>
      <w:proofErr w:type="spellStart"/>
      <w:r w:rsidRPr="00CE00A5">
        <w:rPr>
          <w:rFonts w:ascii="BISans" w:hAnsi="BISans"/>
          <w:bCs/>
          <w:i/>
          <w:noProof w:val="0"/>
          <w:lang w:val="it-IT"/>
        </w:rPr>
        <w:t>European</w:t>
      </w:r>
      <w:proofErr w:type="spellEnd"/>
      <w:r w:rsidRPr="00CE00A5">
        <w:rPr>
          <w:rFonts w:ascii="BISans" w:hAnsi="BISans"/>
          <w:bCs/>
          <w:i/>
          <w:noProof w:val="0"/>
          <w:lang w:val="it-IT"/>
        </w:rPr>
        <w:t xml:space="preserve"> PRRS Research Award</w:t>
      </w:r>
      <w:r w:rsidRPr="00CE00A5">
        <w:rPr>
          <w:rFonts w:ascii="BISans" w:hAnsi="BISans"/>
          <w:bCs/>
          <w:noProof w:val="0"/>
          <w:lang w:val="it-IT"/>
        </w:rPr>
        <w:t xml:space="preserve"> e Boehringer-</w:t>
      </w:r>
      <w:proofErr w:type="spellStart"/>
      <w:r w:rsidRPr="00CE00A5">
        <w:rPr>
          <w:rFonts w:ascii="BISans" w:hAnsi="BISans"/>
          <w:bCs/>
          <w:noProof w:val="0"/>
          <w:lang w:val="it-IT"/>
        </w:rPr>
        <w:t>Ingelheim</w:t>
      </w:r>
      <w:proofErr w:type="spellEnd"/>
      <w:r w:rsidRPr="00CE00A5">
        <w:rPr>
          <w:rFonts w:ascii="BISans" w:hAnsi="BISans"/>
          <w:bCs/>
          <w:noProof w:val="0"/>
          <w:lang w:val="it-IT"/>
        </w:rPr>
        <w:t xml:space="preserve"> esprimono il loro cordoglio per la scomparsa del Professor Michael </w:t>
      </w:r>
      <w:proofErr w:type="spellStart"/>
      <w:r w:rsidRPr="00CE00A5">
        <w:rPr>
          <w:rFonts w:ascii="BISans" w:hAnsi="BISans"/>
          <w:bCs/>
          <w:noProof w:val="0"/>
          <w:lang w:val="it-IT"/>
        </w:rPr>
        <w:t>Murtaugh</w:t>
      </w:r>
      <w:proofErr w:type="spellEnd"/>
      <w:r w:rsidRPr="00CE00A5">
        <w:rPr>
          <w:rFonts w:ascii="BISans" w:hAnsi="BISans"/>
          <w:bCs/>
          <w:noProof w:val="0"/>
          <w:lang w:val="it-IT"/>
        </w:rPr>
        <w:t xml:space="preserve"> dell’Università del Minnesota, che ha rigorosamente presieduto il Comitato sino alla fine, lo scorso 18 settembre 2018. Il nome del nuovo Presidente del Comitato non è stato ancora annunciato.</w:t>
      </w:r>
    </w:p>
    <w:p w:rsidR="00BD7D0C" w:rsidRPr="00753650" w:rsidRDefault="00BD7D0C" w:rsidP="00BD7D0C">
      <w:pPr>
        <w:shd w:val="clear" w:color="auto" w:fill="FFFFFF"/>
        <w:spacing w:line="285" w:lineRule="atLeast"/>
        <w:jc w:val="both"/>
        <w:textAlignment w:val="baseline"/>
        <w:rPr>
          <w:lang w:val="it-IT"/>
        </w:rPr>
      </w:pPr>
    </w:p>
    <w:p w:rsidR="00815BE1" w:rsidRDefault="00664E25" w:rsidP="00815BE1">
      <w:pPr>
        <w:spacing w:line="285" w:lineRule="atLeast"/>
        <w:jc w:val="both"/>
        <w:rPr>
          <w:rFonts w:ascii="BISans" w:hAnsi="BISans"/>
          <w:b/>
          <w:bCs/>
          <w:noProof w:val="0"/>
          <w:lang w:val="it-IT" w:eastAsia="zh-CN" w:bidi="th-TH"/>
        </w:rPr>
      </w:pPr>
      <w:r w:rsidRPr="00AA01C9">
        <w:rPr>
          <w:rFonts w:ascii="BISans" w:hAnsi="BISans"/>
          <w:b/>
          <w:bCs/>
          <w:noProof w:val="0"/>
          <w:lang w:val="it-IT" w:eastAsia="zh-CN" w:bidi="th-TH"/>
        </w:rPr>
        <w:t xml:space="preserve">Boehringer </w:t>
      </w:r>
      <w:proofErr w:type="spellStart"/>
      <w:r w:rsidRPr="00AA01C9">
        <w:rPr>
          <w:rFonts w:ascii="BISans" w:hAnsi="BISans"/>
          <w:b/>
          <w:bCs/>
          <w:noProof w:val="0"/>
          <w:lang w:val="it-IT" w:eastAsia="zh-CN" w:bidi="th-TH"/>
        </w:rPr>
        <w:t>Ingelheim</w:t>
      </w:r>
      <w:proofErr w:type="spellEnd"/>
    </w:p>
    <w:p w:rsidR="00BB3117" w:rsidRPr="00BB3117" w:rsidRDefault="00BB3117" w:rsidP="00BB3117">
      <w:pPr>
        <w:spacing w:line="285" w:lineRule="atLeast"/>
        <w:jc w:val="both"/>
        <w:rPr>
          <w:rFonts w:ascii="BISans" w:hAnsi="BISans"/>
          <w:noProof w:val="0"/>
          <w:lang w:val="it-IT" w:eastAsia="zh-CN" w:bidi="th-TH"/>
        </w:rPr>
      </w:pPr>
      <w:r w:rsidRPr="00BB3117">
        <w:rPr>
          <w:rFonts w:ascii="BISans" w:hAnsi="BISans"/>
          <w:noProof w:val="0"/>
          <w:lang w:val="it-IT" w:eastAsia="zh-CN" w:bidi="th-TH"/>
        </w:rPr>
        <w:t xml:space="preserve">L’obiettivo di Boehringer </w:t>
      </w:r>
      <w:proofErr w:type="spellStart"/>
      <w:r w:rsidRPr="00BB3117">
        <w:rPr>
          <w:rFonts w:ascii="BISans" w:hAnsi="BISans"/>
          <w:noProof w:val="0"/>
          <w:lang w:val="it-IT" w:eastAsia="zh-CN" w:bidi="th-TH"/>
        </w:rPr>
        <w:t>Ingelheim</w:t>
      </w:r>
      <w:proofErr w:type="spellEnd"/>
      <w:r w:rsidRPr="00BB3117">
        <w:rPr>
          <w:rFonts w:ascii="BISans" w:hAnsi="BISans"/>
          <w:noProof w:val="0"/>
          <w:lang w:val="it-IT" w:eastAsia="zh-CN" w:bidi="th-TH"/>
        </w:rPr>
        <w:t>, azienda farmaceutica basata sulla ricerca, è migliorare la salute e la qualità di vita delle persone. Nel perseguire questo obiettivo si focalizza su quelle patologie per le quali</w:t>
      </w:r>
      <w:r w:rsidR="00AA38FB">
        <w:rPr>
          <w:rFonts w:ascii="BISans" w:hAnsi="BISans"/>
          <w:noProof w:val="0"/>
          <w:lang w:val="it-IT" w:eastAsia="zh-CN" w:bidi="th-TH"/>
        </w:rPr>
        <w:t>,</w:t>
      </w:r>
      <w:r w:rsidRPr="00BB3117">
        <w:rPr>
          <w:rFonts w:ascii="BISans" w:hAnsi="BISans"/>
          <w:noProof w:val="0"/>
          <w:lang w:val="it-IT" w:eastAsia="zh-CN" w:bidi="th-TH"/>
        </w:rPr>
        <w:t xml:space="preserve"> ad oggi</w:t>
      </w:r>
      <w:r w:rsidR="00AA38FB">
        <w:rPr>
          <w:rFonts w:ascii="BISans" w:hAnsi="BISans"/>
          <w:noProof w:val="0"/>
          <w:lang w:val="it-IT" w:eastAsia="zh-CN" w:bidi="th-TH"/>
        </w:rPr>
        <w:t>,</w:t>
      </w:r>
      <w:r w:rsidRPr="00BB3117">
        <w:rPr>
          <w:rFonts w:ascii="BISans" w:hAnsi="BISans"/>
          <w:noProof w:val="0"/>
          <w:lang w:val="it-IT" w:eastAsia="zh-CN" w:bidi="th-TH"/>
        </w:rPr>
        <w:t xml:space="preserve"> non esistono opzioni terapeutiche soddisfacenti, concentrandosi sullo sviluppo di terapie innovative che possano allungare la vita dei pazienti. Boehringer </w:t>
      </w:r>
      <w:proofErr w:type="spellStart"/>
      <w:r w:rsidRPr="00BB3117">
        <w:rPr>
          <w:rFonts w:ascii="BISans" w:hAnsi="BISans"/>
          <w:noProof w:val="0"/>
          <w:lang w:val="it-IT" w:eastAsia="zh-CN" w:bidi="th-TH"/>
        </w:rPr>
        <w:t>Ingelheim</w:t>
      </w:r>
      <w:proofErr w:type="spellEnd"/>
      <w:r w:rsidRPr="00BB3117">
        <w:rPr>
          <w:rFonts w:ascii="BISans" w:hAnsi="BISans"/>
          <w:noProof w:val="0"/>
          <w:lang w:val="it-IT" w:eastAsia="zh-CN" w:bidi="th-TH"/>
        </w:rPr>
        <w:t xml:space="preserve"> opera anche nell’ambito della salute animale</w:t>
      </w:r>
      <w:r w:rsidR="00AA38FB">
        <w:rPr>
          <w:rFonts w:ascii="BISans" w:hAnsi="BISans"/>
          <w:noProof w:val="0"/>
          <w:lang w:val="it-IT" w:eastAsia="zh-CN" w:bidi="th-TH"/>
        </w:rPr>
        <w:t>,</w:t>
      </w:r>
      <w:r w:rsidRPr="00BB3117">
        <w:rPr>
          <w:rFonts w:ascii="BISans" w:hAnsi="BISans"/>
          <w:noProof w:val="0"/>
          <w:lang w:val="it-IT" w:eastAsia="zh-CN" w:bidi="th-TH"/>
        </w:rPr>
        <w:t xml:space="preserve"> prodigandosi per una prevenzione avanzata. </w:t>
      </w:r>
    </w:p>
    <w:p w:rsidR="00BB3117" w:rsidRPr="00BB3117" w:rsidRDefault="00BB3117" w:rsidP="00BB3117">
      <w:pPr>
        <w:spacing w:line="285" w:lineRule="atLeast"/>
        <w:jc w:val="both"/>
        <w:rPr>
          <w:rFonts w:ascii="BISans" w:hAnsi="BISans"/>
          <w:noProof w:val="0"/>
          <w:lang w:val="it-IT" w:eastAsia="zh-CN" w:bidi="th-TH"/>
        </w:rPr>
      </w:pPr>
      <w:r w:rsidRPr="00BB3117">
        <w:rPr>
          <w:rFonts w:ascii="BISans" w:hAnsi="BISans"/>
          <w:noProof w:val="0"/>
          <w:lang w:val="it-IT" w:eastAsia="zh-CN" w:bidi="th-TH"/>
        </w:rPr>
        <w:t xml:space="preserve">Azienda a proprietà familiare sin dalla sua fondazione nel 1885, Boehringer </w:t>
      </w:r>
      <w:proofErr w:type="spellStart"/>
      <w:r w:rsidRPr="00BB3117">
        <w:rPr>
          <w:rFonts w:ascii="BISans" w:hAnsi="BISans"/>
          <w:noProof w:val="0"/>
          <w:lang w:val="it-IT" w:eastAsia="zh-CN" w:bidi="th-TH"/>
        </w:rPr>
        <w:t>Ingelheim</w:t>
      </w:r>
      <w:proofErr w:type="spellEnd"/>
      <w:r w:rsidRPr="00BB3117">
        <w:rPr>
          <w:rFonts w:ascii="BISans" w:hAnsi="BISans"/>
          <w:noProof w:val="0"/>
          <w:lang w:val="it-IT" w:eastAsia="zh-CN" w:bidi="th-TH"/>
        </w:rPr>
        <w:t xml:space="preserve"> è oggi una delle prime 20 aziende farmaceutiche al mondo. I suoi circa 50.000 addetti</w:t>
      </w:r>
      <w:r w:rsidR="00AA38FB">
        <w:rPr>
          <w:rFonts w:ascii="BISans" w:hAnsi="BISans"/>
          <w:noProof w:val="0"/>
          <w:lang w:val="it-IT" w:eastAsia="zh-CN" w:bidi="th-TH"/>
        </w:rPr>
        <w:t>,</w:t>
      </w:r>
      <w:r w:rsidRPr="00BB3117">
        <w:rPr>
          <w:rFonts w:ascii="BISans" w:hAnsi="BISans"/>
          <w:noProof w:val="0"/>
          <w:lang w:val="it-IT" w:eastAsia="zh-CN" w:bidi="th-TH"/>
        </w:rPr>
        <w:t xml:space="preserve"> ogni giorno</w:t>
      </w:r>
      <w:r w:rsidR="00AA38FB">
        <w:rPr>
          <w:rFonts w:ascii="BISans" w:hAnsi="BISans"/>
          <w:noProof w:val="0"/>
          <w:lang w:val="it-IT" w:eastAsia="zh-CN" w:bidi="th-TH"/>
        </w:rPr>
        <w:t>,</w:t>
      </w:r>
      <w:r w:rsidRPr="00BB3117">
        <w:rPr>
          <w:rFonts w:ascii="BISans" w:hAnsi="BISans"/>
          <w:noProof w:val="0"/>
          <w:lang w:val="it-IT" w:eastAsia="zh-CN" w:bidi="th-TH"/>
        </w:rPr>
        <w:t xml:space="preserve"> creano valore, attraverso l’innovazione, nelle sue tre aree di business: farmaceutici per uso umano, salute animale e biofarmaceutici. Con un fatturato netto di quasi 18,1 miliardi di euro nel 2017, Boehringer </w:t>
      </w:r>
      <w:proofErr w:type="spellStart"/>
      <w:r w:rsidRPr="00BB3117">
        <w:rPr>
          <w:rFonts w:ascii="BISans" w:hAnsi="BISans"/>
          <w:noProof w:val="0"/>
          <w:lang w:val="it-IT" w:eastAsia="zh-CN" w:bidi="th-TH"/>
        </w:rPr>
        <w:t>Ingelheim</w:t>
      </w:r>
      <w:proofErr w:type="spellEnd"/>
      <w:r w:rsidRPr="00BB3117">
        <w:rPr>
          <w:rFonts w:ascii="BISans" w:hAnsi="BISans"/>
          <w:noProof w:val="0"/>
          <w:lang w:val="it-IT" w:eastAsia="zh-CN" w:bidi="th-TH"/>
        </w:rPr>
        <w:t xml:space="preserve"> ha investito in ricerca e sviluppo una somma superiore ai tre miliardi di euro e pari al 17</w:t>
      </w:r>
      <w:r w:rsidR="00423AA3">
        <w:rPr>
          <w:rFonts w:ascii="BISans" w:hAnsi="BISans"/>
          <w:noProof w:val="0"/>
          <w:lang w:val="it-IT" w:eastAsia="zh-CN" w:bidi="th-TH"/>
        </w:rPr>
        <w:t xml:space="preserve">% </w:t>
      </w:r>
      <w:r w:rsidRPr="00BB3117">
        <w:rPr>
          <w:rFonts w:ascii="BISans" w:hAnsi="BISans"/>
          <w:noProof w:val="0"/>
          <w:lang w:val="it-IT" w:eastAsia="zh-CN" w:bidi="th-TH"/>
        </w:rPr>
        <w:t xml:space="preserve">del fatturato netto.   </w:t>
      </w:r>
    </w:p>
    <w:p w:rsidR="00BB3117" w:rsidRDefault="00BB3117" w:rsidP="00BB3117">
      <w:pPr>
        <w:spacing w:line="285" w:lineRule="atLeast"/>
        <w:jc w:val="both"/>
        <w:rPr>
          <w:rFonts w:ascii="BISans" w:hAnsi="BISans"/>
          <w:noProof w:val="0"/>
          <w:lang w:val="it-IT" w:eastAsia="zh-CN" w:bidi="th-TH"/>
        </w:rPr>
      </w:pPr>
    </w:p>
    <w:p w:rsidR="00BB3117" w:rsidRDefault="00BB3117" w:rsidP="00BB3117">
      <w:pPr>
        <w:spacing w:line="285" w:lineRule="atLeast"/>
        <w:jc w:val="both"/>
        <w:rPr>
          <w:rFonts w:ascii="BISans" w:hAnsi="BISans"/>
          <w:noProof w:val="0"/>
          <w:lang w:val="it-IT" w:eastAsia="zh-CN" w:bidi="th-TH"/>
        </w:rPr>
      </w:pPr>
      <w:r w:rsidRPr="00BB3117">
        <w:rPr>
          <w:rFonts w:ascii="BISans" w:hAnsi="BISans"/>
          <w:noProof w:val="0"/>
          <w:lang w:val="it-IT" w:eastAsia="zh-CN" w:bidi="th-TH"/>
        </w:rPr>
        <w:t xml:space="preserve">Da azienda a proprietà familiare Boehringer </w:t>
      </w:r>
      <w:proofErr w:type="spellStart"/>
      <w:r w:rsidRPr="00BB3117">
        <w:rPr>
          <w:rFonts w:ascii="BISans" w:hAnsi="BISans"/>
          <w:noProof w:val="0"/>
          <w:lang w:val="it-IT" w:eastAsia="zh-CN" w:bidi="th-TH"/>
        </w:rPr>
        <w:t>Ingelheim</w:t>
      </w:r>
      <w:proofErr w:type="spellEnd"/>
      <w:r w:rsidRPr="00BB3117">
        <w:rPr>
          <w:rFonts w:ascii="BISans" w:hAnsi="BISans"/>
          <w:noProof w:val="0"/>
          <w:lang w:val="it-IT" w:eastAsia="zh-CN" w:bidi="th-TH"/>
        </w:rPr>
        <w:t xml:space="preserve"> ha una programmazio</w:t>
      </w:r>
      <w:r w:rsidR="00F54E5C">
        <w:rPr>
          <w:rFonts w:ascii="BISans" w:hAnsi="BISans"/>
          <w:noProof w:val="0"/>
          <w:lang w:val="it-IT" w:eastAsia="zh-CN" w:bidi="th-TH"/>
        </w:rPr>
        <w:t>ne che abbraccia le generazioni,</w:t>
      </w:r>
      <w:r w:rsidRPr="00BB3117">
        <w:rPr>
          <w:rFonts w:ascii="BISans" w:hAnsi="BISans"/>
          <w:noProof w:val="0"/>
          <w:lang w:val="it-IT" w:eastAsia="zh-CN" w:bidi="th-TH"/>
        </w:rPr>
        <w:t xml:space="preserve"> concentrandosi sul successo di lungo termine </w:t>
      </w:r>
      <w:r w:rsidRPr="00423AA3">
        <w:rPr>
          <w:rFonts w:ascii="BISans" w:hAnsi="BISans"/>
          <w:noProof w:val="0"/>
          <w:lang w:val="it-IT" w:eastAsia="zh-CN" w:bidi="th-TH"/>
        </w:rPr>
        <w:t>piuttosto che sugli utili di breve periodo.</w:t>
      </w:r>
      <w:r w:rsidRPr="00BB3117">
        <w:rPr>
          <w:rFonts w:ascii="BISans" w:hAnsi="BISans"/>
          <w:noProof w:val="0"/>
          <w:lang w:val="it-IT" w:eastAsia="zh-CN" w:bidi="th-TH"/>
        </w:rPr>
        <w:t xml:space="preserve"> L’azienda</w:t>
      </w:r>
      <w:r w:rsidR="00423AA3">
        <w:rPr>
          <w:rFonts w:ascii="BISans" w:hAnsi="BISans"/>
          <w:noProof w:val="0"/>
          <w:lang w:val="it-IT" w:eastAsia="zh-CN" w:bidi="th-TH"/>
        </w:rPr>
        <w:t>,</w:t>
      </w:r>
      <w:r w:rsidRPr="00BB3117">
        <w:rPr>
          <w:rFonts w:ascii="BISans" w:hAnsi="BISans"/>
          <w:noProof w:val="0"/>
          <w:lang w:val="it-IT" w:eastAsia="zh-CN" w:bidi="th-TH"/>
        </w:rPr>
        <w:t xml:space="preserve"> pertanto</w:t>
      </w:r>
      <w:r w:rsidR="00423AA3">
        <w:rPr>
          <w:rFonts w:ascii="BISans" w:hAnsi="BISans"/>
          <w:noProof w:val="0"/>
          <w:lang w:val="it-IT" w:eastAsia="zh-CN" w:bidi="th-TH"/>
        </w:rPr>
        <w:t>,</w:t>
      </w:r>
      <w:r w:rsidRPr="00BB3117">
        <w:rPr>
          <w:rFonts w:ascii="BISans" w:hAnsi="BISans"/>
          <w:noProof w:val="0"/>
          <w:lang w:val="it-IT" w:eastAsia="zh-CN" w:bidi="th-TH"/>
        </w:rPr>
        <w:t xml:space="preserve"> punta a una crescita interna</w:t>
      </w:r>
      <w:r w:rsidR="00423AA3">
        <w:rPr>
          <w:rFonts w:ascii="BISans" w:hAnsi="BISans"/>
          <w:noProof w:val="0"/>
          <w:lang w:val="it-IT" w:eastAsia="zh-CN" w:bidi="th-TH"/>
        </w:rPr>
        <w:t>,</w:t>
      </w:r>
      <w:r w:rsidRPr="00BB3117">
        <w:rPr>
          <w:rFonts w:ascii="BISans" w:hAnsi="BISans"/>
          <w:noProof w:val="0"/>
          <w:lang w:val="it-IT" w:eastAsia="zh-CN" w:bidi="th-TH"/>
        </w:rPr>
        <w:t xml:space="preserve"> basata su risorse </w:t>
      </w:r>
      <w:r w:rsidRPr="00BB3117">
        <w:rPr>
          <w:rFonts w:ascii="BISans" w:hAnsi="BISans"/>
          <w:noProof w:val="0"/>
          <w:lang w:val="it-IT" w:eastAsia="zh-CN" w:bidi="th-TH"/>
        </w:rPr>
        <w:lastRenderedPageBreak/>
        <w:t>proprie e</w:t>
      </w:r>
      <w:r w:rsidR="00423AA3">
        <w:rPr>
          <w:rFonts w:ascii="BISans" w:hAnsi="BISans"/>
          <w:noProof w:val="0"/>
          <w:lang w:val="it-IT" w:eastAsia="zh-CN" w:bidi="th-TH"/>
        </w:rPr>
        <w:t>,</w:t>
      </w:r>
      <w:r w:rsidRPr="00BB3117">
        <w:rPr>
          <w:rFonts w:ascii="BISans" w:hAnsi="BISans"/>
          <w:noProof w:val="0"/>
          <w:lang w:val="it-IT" w:eastAsia="zh-CN" w:bidi="th-TH"/>
        </w:rPr>
        <w:t xml:space="preserve"> </w:t>
      </w:r>
      <w:proofErr w:type="gramStart"/>
      <w:r w:rsidRPr="00BB3117">
        <w:rPr>
          <w:rFonts w:ascii="BISans" w:hAnsi="BISans"/>
          <w:noProof w:val="0"/>
          <w:lang w:val="it-IT" w:eastAsia="zh-CN" w:bidi="th-TH"/>
        </w:rPr>
        <w:t>nel</w:t>
      </w:r>
      <w:r w:rsidR="00CE00A5">
        <w:rPr>
          <w:rFonts w:ascii="BISans" w:hAnsi="BISans"/>
          <w:noProof w:val="0"/>
          <w:lang w:val="it-IT" w:eastAsia="zh-CN" w:bidi="th-TH"/>
        </w:rPr>
        <w:t xml:space="preserve"> </w:t>
      </w:r>
      <w:r w:rsidRPr="00BB3117">
        <w:rPr>
          <w:rFonts w:ascii="BISans" w:hAnsi="BISans"/>
          <w:noProof w:val="0"/>
          <w:lang w:val="it-IT" w:eastAsia="zh-CN" w:bidi="th-TH"/>
        </w:rPr>
        <w:t>contempo</w:t>
      </w:r>
      <w:proofErr w:type="gramEnd"/>
      <w:r w:rsidR="00423AA3">
        <w:rPr>
          <w:rFonts w:ascii="BISans" w:hAnsi="BISans"/>
          <w:noProof w:val="0"/>
          <w:lang w:val="it-IT" w:eastAsia="zh-CN" w:bidi="th-TH"/>
        </w:rPr>
        <w:t>,</w:t>
      </w:r>
      <w:r w:rsidRPr="00BB3117">
        <w:rPr>
          <w:rFonts w:ascii="BISans" w:hAnsi="BISans"/>
          <w:noProof w:val="0"/>
          <w:lang w:val="it-IT" w:eastAsia="zh-CN" w:bidi="th-TH"/>
        </w:rPr>
        <w:t xml:space="preserve"> è aperta a collaborazioni e alleanze strategiche nella Ricerca. In ogni sua attività, Boehringer </w:t>
      </w:r>
      <w:proofErr w:type="spellStart"/>
      <w:r w:rsidRPr="00BB3117">
        <w:rPr>
          <w:rFonts w:ascii="BISans" w:hAnsi="BISans"/>
          <w:noProof w:val="0"/>
          <w:lang w:val="it-IT" w:eastAsia="zh-CN" w:bidi="th-TH"/>
        </w:rPr>
        <w:t>Ingelheim</w:t>
      </w:r>
      <w:proofErr w:type="spellEnd"/>
      <w:r w:rsidRPr="00BB3117">
        <w:rPr>
          <w:rFonts w:ascii="BISans" w:hAnsi="BISans"/>
          <w:noProof w:val="0"/>
          <w:lang w:val="it-IT" w:eastAsia="zh-CN" w:bidi="th-TH"/>
        </w:rPr>
        <w:t xml:space="preserve"> è spontaneamente portata ad agire con responsabilità nei confronti dell’umanità e dell’ambiente. </w:t>
      </w:r>
    </w:p>
    <w:p w:rsidR="00423AA3" w:rsidRPr="00BB3117" w:rsidRDefault="00423AA3" w:rsidP="00BB3117">
      <w:pPr>
        <w:spacing w:line="285" w:lineRule="atLeast"/>
        <w:jc w:val="both"/>
        <w:rPr>
          <w:rFonts w:ascii="BISans" w:hAnsi="BISans"/>
          <w:noProof w:val="0"/>
          <w:lang w:val="it-IT" w:eastAsia="zh-CN" w:bidi="th-TH"/>
        </w:rPr>
      </w:pPr>
    </w:p>
    <w:p w:rsidR="00664E25" w:rsidRPr="00CE00A5" w:rsidRDefault="00BB3117" w:rsidP="00F54E5C">
      <w:pPr>
        <w:spacing w:line="285" w:lineRule="atLeast"/>
        <w:jc w:val="both"/>
        <w:rPr>
          <w:rFonts w:ascii="BISans" w:hAnsi="BISans"/>
          <w:noProof w:val="0"/>
          <w:lang w:val="it-IT" w:eastAsia="zh-CN" w:bidi="th-TH"/>
        </w:rPr>
      </w:pPr>
      <w:r w:rsidRPr="00CE00A5">
        <w:rPr>
          <w:rFonts w:ascii="BISans" w:hAnsi="BISans"/>
          <w:noProof w:val="0"/>
          <w:lang w:val="it-IT" w:eastAsia="zh-CN" w:bidi="th-TH"/>
        </w:rPr>
        <w:t xml:space="preserve">Per </w:t>
      </w:r>
      <w:r w:rsidR="00F54E5C" w:rsidRPr="00CE00A5">
        <w:rPr>
          <w:rFonts w:ascii="BISans" w:hAnsi="BISans"/>
          <w:noProof w:val="0"/>
          <w:lang w:val="it-IT" w:eastAsia="zh-CN" w:bidi="th-TH"/>
        </w:rPr>
        <w:t xml:space="preserve">maggiori informazioni </w:t>
      </w:r>
      <w:r w:rsidRPr="00CE00A5">
        <w:rPr>
          <w:rFonts w:ascii="BISans" w:hAnsi="BISans"/>
          <w:noProof w:val="0"/>
          <w:lang w:val="it-IT" w:eastAsia="zh-CN" w:bidi="th-TH"/>
        </w:rPr>
        <w:t xml:space="preserve">visitate il sito </w:t>
      </w:r>
      <w:hyperlink r:id="rId12" w:tgtFrame="_blank" w:history="1">
        <w:r w:rsidR="00664E25" w:rsidRPr="00CE00A5">
          <w:rPr>
            <w:rFonts w:ascii="BISans" w:hAnsi="BISans"/>
            <w:noProof w:val="0"/>
            <w:lang w:val="it-IT" w:eastAsia="zh-CN" w:bidi="th-TH"/>
          </w:rPr>
          <w:t>www.boehringer-ingelheim.com</w:t>
        </w:r>
      </w:hyperlink>
      <w:r w:rsidR="00664E25" w:rsidRPr="00CE00A5">
        <w:rPr>
          <w:rFonts w:ascii="BISans" w:hAnsi="BISans"/>
          <w:noProof w:val="0"/>
          <w:lang w:val="it-IT" w:eastAsia="zh-CN" w:bidi="th-TH"/>
        </w:rPr>
        <w:t xml:space="preserve"> </w:t>
      </w:r>
      <w:r w:rsidR="00F54E5C" w:rsidRPr="00CE00A5">
        <w:rPr>
          <w:rFonts w:ascii="BISans" w:hAnsi="BISans"/>
          <w:noProof w:val="0"/>
          <w:lang w:val="it-IT" w:eastAsia="zh-CN" w:bidi="th-TH"/>
        </w:rPr>
        <w:t>o</w:t>
      </w:r>
      <w:r w:rsidR="00664E25" w:rsidRPr="00CE00A5">
        <w:rPr>
          <w:rFonts w:ascii="BISans" w:hAnsi="BISans"/>
          <w:noProof w:val="0"/>
          <w:lang w:val="it-IT" w:eastAsia="zh-CN" w:bidi="th-TH"/>
        </w:rPr>
        <w:t xml:space="preserve"> </w:t>
      </w:r>
      <w:r w:rsidR="00F54E5C" w:rsidRPr="00CE00A5">
        <w:rPr>
          <w:rFonts w:ascii="BISans" w:hAnsi="BISans"/>
          <w:noProof w:val="0"/>
          <w:lang w:val="it-IT" w:eastAsia="zh-CN" w:bidi="th-TH"/>
        </w:rPr>
        <w:t>consultate il Bilancio all’indirizzo</w:t>
      </w:r>
      <w:r w:rsidR="00664E25" w:rsidRPr="00CE00A5">
        <w:rPr>
          <w:rFonts w:ascii="BISans" w:hAnsi="BISans"/>
          <w:noProof w:val="0"/>
          <w:lang w:val="it-IT" w:eastAsia="zh-CN" w:bidi="th-TH"/>
        </w:rPr>
        <w:t xml:space="preserve">: </w:t>
      </w:r>
      <w:hyperlink r:id="rId13" w:tgtFrame="_blank" w:history="1">
        <w:r w:rsidR="00664E25" w:rsidRPr="00CE00A5">
          <w:rPr>
            <w:rFonts w:ascii="BISans" w:hAnsi="BISans"/>
            <w:noProof w:val="0"/>
            <w:lang w:val="it-IT" w:eastAsia="zh-CN" w:bidi="th-TH"/>
          </w:rPr>
          <w:t>http://annualreport.boehringer-ingelheim.com</w:t>
        </w:r>
      </w:hyperlink>
      <w:r w:rsidR="00664E25" w:rsidRPr="00CE00A5">
        <w:rPr>
          <w:rFonts w:ascii="BISans" w:hAnsi="BISans"/>
          <w:noProof w:val="0"/>
          <w:lang w:val="it-IT" w:eastAsia="zh-CN" w:bidi="th-TH"/>
        </w:rPr>
        <w:t>.</w:t>
      </w:r>
    </w:p>
    <w:p w:rsidR="00664E25" w:rsidRPr="00AA01C9" w:rsidRDefault="00664E25" w:rsidP="00C51B37">
      <w:pPr>
        <w:spacing w:before="100" w:beforeAutospacing="1" w:after="100" w:afterAutospacing="1" w:line="285" w:lineRule="atLeast"/>
        <w:jc w:val="both"/>
        <w:rPr>
          <w:rFonts w:ascii="BISans" w:hAnsi="BISans"/>
          <w:noProof w:val="0"/>
          <w:color w:val="233E6B"/>
          <w:lang w:val="it-IT" w:eastAsia="zh-CN" w:bidi="th-TH"/>
        </w:rPr>
      </w:pPr>
      <w:r w:rsidRPr="00AA01C9">
        <w:rPr>
          <w:rFonts w:ascii="BISans" w:hAnsi="BISans"/>
          <w:b/>
          <w:bCs/>
          <w:noProof w:val="0"/>
          <w:lang w:val="it-IT" w:eastAsia="zh-CN" w:bidi="th-TH"/>
        </w:rPr>
        <w:t xml:space="preserve">Boehringer </w:t>
      </w:r>
      <w:proofErr w:type="spellStart"/>
      <w:r w:rsidRPr="00AA01C9">
        <w:rPr>
          <w:rFonts w:ascii="BISans" w:hAnsi="BISans"/>
          <w:b/>
          <w:bCs/>
          <w:noProof w:val="0"/>
          <w:lang w:val="it-IT" w:eastAsia="zh-CN" w:bidi="th-TH"/>
        </w:rPr>
        <w:t>Ingelheim</w:t>
      </w:r>
      <w:proofErr w:type="spellEnd"/>
      <w:r w:rsidRPr="00AA01C9">
        <w:rPr>
          <w:rFonts w:ascii="BISans" w:hAnsi="BISans"/>
          <w:b/>
          <w:bCs/>
          <w:noProof w:val="0"/>
          <w:lang w:val="it-IT" w:eastAsia="zh-CN" w:bidi="th-TH"/>
        </w:rPr>
        <w:t xml:space="preserve"> Business Unit</w:t>
      </w:r>
      <w:r w:rsidR="00F54E5C" w:rsidRPr="00F54E5C">
        <w:rPr>
          <w:rFonts w:ascii="BISans" w:hAnsi="BISans"/>
          <w:b/>
          <w:bCs/>
          <w:noProof w:val="0"/>
          <w:lang w:val="it-IT" w:eastAsia="zh-CN" w:bidi="th-TH"/>
        </w:rPr>
        <w:t xml:space="preserve"> </w:t>
      </w:r>
      <w:r w:rsidR="00F54E5C">
        <w:rPr>
          <w:rFonts w:ascii="BISans" w:hAnsi="BISans"/>
          <w:b/>
          <w:bCs/>
          <w:noProof w:val="0"/>
          <w:lang w:val="it-IT" w:eastAsia="zh-CN" w:bidi="th-TH"/>
        </w:rPr>
        <w:t xml:space="preserve">Salute </w:t>
      </w:r>
      <w:r w:rsidR="00F54E5C" w:rsidRPr="00AA01C9">
        <w:rPr>
          <w:rFonts w:ascii="BISans" w:hAnsi="BISans"/>
          <w:b/>
          <w:bCs/>
          <w:noProof w:val="0"/>
          <w:lang w:val="it-IT" w:eastAsia="zh-CN" w:bidi="th-TH"/>
        </w:rPr>
        <w:t>Animal</w:t>
      </w:r>
      <w:r w:rsidR="00F54E5C">
        <w:rPr>
          <w:rFonts w:ascii="BISans" w:hAnsi="BISans"/>
          <w:b/>
          <w:bCs/>
          <w:noProof w:val="0"/>
          <w:lang w:val="it-IT" w:eastAsia="zh-CN" w:bidi="th-TH"/>
        </w:rPr>
        <w:t xml:space="preserve">e </w:t>
      </w:r>
      <w:r w:rsidRPr="00AA01C9">
        <w:rPr>
          <w:rFonts w:ascii="BISans" w:hAnsi="BISans"/>
          <w:noProof w:val="0"/>
          <w:lang w:val="it-IT" w:eastAsia="zh-CN" w:bidi="th-TH"/>
        </w:rPr>
        <w:br/>
      </w:r>
      <w:r w:rsidR="00F54E5C" w:rsidRPr="00F54E5C">
        <w:rPr>
          <w:rFonts w:ascii="BISans" w:hAnsi="BISans"/>
          <w:noProof w:val="0"/>
          <w:lang w:val="it-IT" w:eastAsia="zh-CN" w:bidi="th-TH"/>
        </w:rPr>
        <w:t xml:space="preserve">Boehringer </w:t>
      </w:r>
      <w:proofErr w:type="spellStart"/>
      <w:r w:rsidR="00F54E5C" w:rsidRPr="00F54E5C">
        <w:rPr>
          <w:rFonts w:ascii="BISans" w:hAnsi="BISans"/>
          <w:noProof w:val="0"/>
          <w:lang w:val="it-IT" w:eastAsia="zh-CN" w:bidi="th-TH"/>
        </w:rPr>
        <w:t>Ingelheim</w:t>
      </w:r>
      <w:proofErr w:type="spellEnd"/>
      <w:r w:rsidR="00F54E5C" w:rsidRPr="00F54E5C">
        <w:rPr>
          <w:rFonts w:ascii="BISans" w:hAnsi="BISans"/>
          <w:noProof w:val="0"/>
          <w:lang w:val="it-IT" w:eastAsia="zh-CN" w:bidi="th-TH"/>
        </w:rPr>
        <w:t xml:space="preserve"> è il secondo maggior operatore mondiale in ambito </w:t>
      </w:r>
      <w:r w:rsidR="00423AA3">
        <w:rPr>
          <w:rFonts w:ascii="BISans" w:hAnsi="BISans"/>
          <w:noProof w:val="0"/>
          <w:lang w:val="it-IT" w:eastAsia="zh-CN" w:bidi="th-TH"/>
        </w:rPr>
        <w:t>“</w:t>
      </w:r>
      <w:r w:rsidR="00F54E5C" w:rsidRPr="00F54E5C">
        <w:rPr>
          <w:rFonts w:ascii="BISans" w:hAnsi="BISans"/>
          <w:noProof w:val="0"/>
          <w:lang w:val="it-IT" w:eastAsia="zh-CN" w:bidi="th-TH"/>
        </w:rPr>
        <w:t>salute animale</w:t>
      </w:r>
      <w:r w:rsidR="00423AA3">
        <w:rPr>
          <w:rFonts w:ascii="BISans" w:hAnsi="BISans"/>
          <w:noProof w:val="0"/>
          <w:lang w:val="it-IT" w:eastAsia="zh-CN" w:bidi="th-TH"/>
        </w:rPr>
        <w:t>”</w:t>
      </w:r>
      <w:r w:rsidR="00F54E5C" w:rsidRPr="00F54E5C">
        <w:rPr>
          <w:rFonts w:ascii="BISans" w:hAnsi="BISans"/>
          <w:noProof w:val="0"/>
          <w:lang w:val="it-IT" w:eastAsia="zh-CN" w:bidi="th-TH"/>
        </w:rPr>
        <w:t xml:space="preserve"> ed è impegnata a reali</w:t>
      </w:r>
      <w:r w:rsidR="00C51B37">
        <w:rPr>
          <w:rFonts w:ascii="BISans" w:hAnsi="BISans"/>
          <w:noProof w:val="0"/>
          <w:lang w:val="it-IT" w:eastAsia="zh-CN" w:bidi="th-TH"/>
        </w:rPr>
        <w:t>zzare il benessere degli animali</w:t>
      </w:r>
      <w:r w:rsidR="00F54E5C" w:rsidRPr="00F54E5C">
        <w:rPr>
          <w:rFonts w:ascii="BISans" w:hAnsi="BISans"/>
          <w:noProof w:val="0"/>
          <w:lang w:val="it-IT" w:eastAsia="zh-CN" w:bidi="th-TH"/>
        </w:rPr>
        <w:t xml:space="preserve"> con il suo ampio portafoglio di prodotti e servizi avanzati per la prevenzione delle malattie. Con un fatturato netto di 3,9 miliardi di euro e circa 10.000 addetti nel mondo, è presente in oltre 150 mercati.  Per maggiori informazioni cliccate </w:t>
      </w:r>
      <w:hyperlink r:id="rId14" w:tgtFrame="_blank" w:history="1">
        <w:r w:rsidR="00C51B37">
          <w:rPr>
            <w:rFonts w:ascii="BISans" w:hAnsi="BISans"/>
            <w:noProof w:val="0"/>
            <w:color w:val="0077BB"/>
            <w:lang w:val="it-IT" w:eastAsia="zh-CN" w:bidi="th-TH"/>
          </w:rPr>
          <w:t>q</w:t>
        </w:r>
        <w:r w:rsidR="00C51B37">
          <w:rPr>
            <w:rFonts w:ascii="BISans" w:hAnsi="BISans"/>
            <w:noProof w:val="0"/>
            <w:color w:val="0077BB"/>
            <w:lang w:val="it-IT" w:eastAsia="zh-CN" w:bidi="th-TH"/>
          </w:rPr>
          <w:t>u</w:t>
        </w:r>
        <w:r w:rsidR="00C51B37">
          <w:rPr>
            <w:rFonts w:ascii="BISans" w:hAnsi="BISans"/>
            <w:noProof w:val="0"/>
            <w:color w:val="0077BB"/>
            <w:lang w:val="it-IT" w:eastAsia="zh-CN" w:bidi="th-TH"/>
          </w:rPr>
          <w:t>i</w:t>
        </w:r>
      </w:hyperlink>
      <w:r w:rsidRPr="00AA01C9">
        <w:rPr>
          <w:rFonts w:ascii="BISans" w:hAnsi="BISans"/>
          <w:noProof w:val="0"/>
          <w:color w:val="233E6B"/>
          <w:lang w:val="it-IT" w:eastAsia="zh-CN" w:bidi="th-TH"/>
        </w:rPr>
        <w:t>.</w:t>
      </w:r>
    </w:p>
    <w:p w:rsidR="00D847B2" w:rsidRPr="00D847B2" w:rsidRDefault="00D847B2" w:rsidP="00D847B2">
      <w:pPr>
        <w:ind w:right="29"/>
        <w:jc w:val="both"/>
        <w:rPr>
          <w:rStyle w:val="Highlight"/>
          <w:rFonts w:ascii="BISans" w:hAnsi="BISans" w:cs="Arial"/>
          <w:bCs w:val="0"/>
          <w:noProof w:val="0"/>
          <w:color w:val="auto"/>
          <w:lang w:val="it-IT"/>
        </w:rPr>
      </w:pPr>
      <w:r w:rsidRPr="00D847B2">
        <w:rPr>
          <w:rStyle w:val="Highlight"/>
          <w:rFonts w:ascii="BISans" w:hAnsi="BISans" w:cs="Arial"/>
          <w:bCs w:val="0"/>
          <w:noProof w:val="0"/>
          <w:color w:val="auto"/>
          <w:lang w:val="it-IT"/>
        </w:rPr>
        <w:t>Ai destinatari della comunicazione</w:t>
      </w:r>
    </w:p>
    <w:p w:rsidR="00D847B2" w:rsidRPr="00423AA3" w:rsidRDefault="00D847B2" w:rsidP="00D847B2">
      <w:pPr>
        <w:ind w:right="29"/>
        <w:jc w:val="both"/>
        <w:rPr>
          <w:rStyle w:val="Highlight"/>
          <w:rFonts w:ascii="BISans" w:hAnsi="BISans" w:cs="Arial"/>
          <w:b w:val="0"/>
          <w:bCs w:val="0"/>
          <w:i/>
          <w:noProof w:val="0"/>
          <w:color w:val="auto"/>
          <w:sz w:val="18"/>
          <w:szCs w:val="18"/>
          <w:lang w:val="it-IT"/>
        </w:rPr>
      </w:pPr>
      <w:r w:rsidRPr="00423AA3">
        <w:rPr>
          <w:rStyle w:val="Highlight"/>
          <w:rFonts w:ascii="BISans" w:hAnsi="BISans" w:cs="Arial"/>
          <w:b w:val="0"/>
          <w:bCs w:val="0"/>
          <w:i/>
          <w:noProof w:val="0"/>
          <w:color w:val="auto"/>
          <w:sz w:val="18"/>
          <w:szCs w:val="18"/>
          <w:lang w:val="it-IT"/>
        </w:rPr>
        <w:t xml:space="preserve">Il presente comunicato stampa è stato emesso dalla Sede Centrale del Gruppo a </w:t>
      </w:r>
      <w:proofErr w:type="spellStart"/>
      <w:r w:rsidRPr="00423AA3">
        <w:rPr>
          <w:rStyle w:val="Highlight"/>
          <w:rFonts w:ascii="BISans" w:hAnsi="BISans" w:cs="Arial"/>
          <w:b w:val="0"/>
          <w:bCs w:val="0"/>
          <w:i/>
          <w:noProof w:val="0"/>
          <w:color w:val="auto"/>
          <w:sz w:val="18"/>
          <w:szCs w:val="18"/>
          <w:lang w:val="it-IT"/>
        </w:rPr>
        <w:t>Ingelheim</w:t>
      </w:r>
      <w:proofErr w:type="spellEnd"/>
      <w:r w:rsidRPr="00423AA3">
        <w:rPr>
          <w:rStyle w:val="Highlight"/>
          <w:rFonts w:ascii="BISans" w:hAnsi="BISans" w:cs="Arial"/>
          <w:b w:val="0"/>
          <w:bCs w:val="0"/>
          <w:i/>
          <w:noProof w:val="0"/>
          <w:color w:val="auto"/>
          <w:sz w:val="18"/>
          <w:szCs w:val="18"/>
          <w:lang w:val="it-IT"/>
        </w:rPr>
        <w:t>, in Germania, ed è volto a informare sul nostro business a livello internazionale. Sappiate che le informazioni sullo stato di approvazione e le indicazioni dei prodotti approvati possono variare da Paese a Paese e potrebbero essere state diramate in un comunicato stampa specifico sull’argomento nei Paesi in cui operiamo.</w:t>
      </w:r>
    </w:p>
    <w:p w:rsidR="00CE00A5" w:rsidRDefault="00CE00A5" w:rsidP="00AA38FB">
      <w:pPr>
        <w:spacing w:line="276" w:lineRule="auto"/>
        <w:jc w:val="both"/>
        <w:rPr>
          <w:b/>
          <w:bCs/>
          <w:szCs w:val="20"/>
          <w:lang w:val="it-IT"/>
        </w:rPr>
      </w:pPr>
    </w:p>
    <w:p w:rsidR="00CE00A5" w:rsidRDefault="00CE00A5" w:rsidP="00AA38FB">
      <w:pPr>
        <w:spacing w:line="276" w:lineRule="auto"/>
        <w:jc w:val="both"/>
        <w:rPr>
          <w:b/>
          <w:bCs/>
          <w:szCs w:val="20"/>
          <w:lang w:val="it-IT"/>
        </w:rPr>
      </w:pPr>
    </w:p>
    <w:p w:rsidR="00AA38FB" w:rsidRPr="00D7729C" w:rsidRDefault="00AA38FB" w:rsidP="00AA38FB">
      <w:pPr>
        <w:spacing w:line="276" w:lineRule="auto"/>
        <w:jc w:val="both"/>
        <w:rPr>
          <w:b/>
          <w:bCs/>
          <w:szCs w:val="20"/>
          <w:lang w:val="it-IT"/>
        </w:rPr>
      </w:pPr>
      <w:r w:rsidRPr="00D7729C">
        <w:rPr>
          <w:b/>
          <w:bCs/>
          <w:szCs w:val="20"/>
          <w:lang w:val="it-IT"/>
        </w:rPr>
        <w:t>Contatti:</w:t>
      </w:r>
    </w:p>
    <w:p w:rsidR="00AA38FB" w:rsidRPr="00D7729C" w:rsidRDefault="00AA38FB" w:rsidP="00AA38FB">
      <w:pPr>
        <w:spacing w:line="276" w:lineRule="auto"/>
        <w:jc w:val="both"/>
        <w:rPr>
          <w:b/>
          <w:bCs/>
          <w:szCs w:val="20"/>
          <w:lang w:val="it-IT"/>
        </w:rPr>
      </w:pPr>
    </w:p>
    <w:p w:rsidR="00AA38FB" w:rsidRPr="00D7729C" w:rsidRDefault="00AA38FB" w:rsidP="00AA38FB">
      <w:pPr>
        <w:spacing w:line="276" w:lineRule="auto"/>
        <w:jc w:val="both"/>
        <w:rPr>
          <w:szCs w:val="20"/>
          <w:lang w:val="it-IT"/>
        </w:rPr>
      </w:pPr>
      <w:r w:rsidRPr="00D7729C">
        <w:rPr>
          <w:szCs w:val="20"/>
          <w:lang w:val="it-IT"/>
        </w:rPr>
        <w:t>Marina Guffanti</w:t>
      </w:r>
    </w:p>
    <w:p w:rsidR="00AA38FB" w:rsidRPr="00D7729C" w:rsidRDefault="00AA38FB" w:rsidP="00AA38FB">
      <w:pPr>
        <w:spacing w:line="276" w:lineRule="auto"/>
        <w:jc w:val="both"/>
        <w:rPr>
          <w:szCs w:val="20"/>
          <w:lang w:val="it-IT"/>
        </w:rPr>
      </w:pPr>
      <w:r w:rsidRPr="00D7729C">
        <w:rPr>
          <w:szCs w:val="20"/>
          <w:lang w:val="it-IT"/>
        </w:rPr>
        <w:t>Comunicazione</w:t>
      </w:r>
    </w:p>
    <w:p w:rsidR="00AA38FB" w:rsidRPr="00D7729C" w:rsidRDefault="00AA38FB" w:rsidP="00AA38FB">
      <w:pPr>
        <w:spacing w:line="276" w:lineRule="auto"/>
        <w:jc w:val="both"/>
        <w:rPr>
          <w:b/>
          <w:szCs w:val="20"/>
          <w:lang w:val="it-IT"/>
        </w:rPr>
      </w:pPr>
      <w:r w:rsidRPr="00D7729C">
        <w:rPr>
          <w:b/>
          <w:szCs w:val="20"/>
          <w:lang w:val="it-IT"/>
        </w:rPr>
        <w:t>Boehringer Ingelheim Italia SpA</w:t>
      </w:r>
    </w:p>
    <w:p w:rsidR="00AA38FB" w:rsidRPr="00D7729C" w:rsidRDefault="00AA38FB" w:rsidP="00AA38FB">
      <w:pPr>
        <w:spacing w:line="276" w:lineRule="auto"/>
        <w:jc w:val="both"/>
        <w:rPr>
          <w:szCs w:val="20"/>
          <w:lang w:val="fr-FR"/>
        </w:rPr>
      </w:pPr>
      <w:r w:rsidRPr="00D7729C">
        <w:rPr>
          <w:szCs w:val="20"/>
          <w:lang w:val="fr-FR"/>
        </w:rPr>
        <w:t>Phone:  + 39 – 02 5355453</w:t>
      </w:r>
    </w:p>
    <w:p w:rsidR="00AA38FB" w:rsidRPr="00D7729C" w:rsidRDefault="00AA38FB" w:rsidP="00AA38FB">
      <w:pPr>
        <w:spacing w:line="276" w:lineRule="auto"/>
        <w:jc w:val="both"/>
        <w:rPr>
          <w:szCs w:val="20"/>
          <w:lang w:val="fr-FR"/>
        </w:rPr>
      </w:pPr>
      <w:r w:rsidRPr="00D7729C">
        <w:rPr>
          <w:szCs w:val="20"/>
          <w:lang w:val="fr-FR"/>
        </w:rPr>
        <w:t>Cell.     +39 348 3995284</w:t>
      </w:r>
    </w:p>
    <w:p w:rsidR="00AA38FB" w:rsidRPr="00D7729C" w:rsidRDefault="00AA38FB" w:rsidP="00AA38FB">
      <w:pPr>
        <w:spacing w:line="276" w:lineRule="auto"/>
        <w:jc w:val="both"/>
        <w:rPr>
          <w:szCs w:val="20"/>
          <w:lang w:val="fr-FR"/>
        </w:rPr>
      </w:pPr>
      <w:r w:rsidRPr="00D7729C">
        <w:rPr>
          <w:szCs w:val="20"/>
          <w:lang w:val="fr-FR"/>
        </w:rPr>
        <w:t xml:space="preserve">e-mail:  </w:t>
      </w:r>
      <w:hyperlink r:id="rId15" w:history="1">
        <w:r w:rsidRPr="00D7729C">
          <w:rPr>
            <w:szCs w:val="20"/>
            <w:lang w:val="fr-FR"/>
          </w:rPr>
          <w:t>marina.guffanti@boehringer-ingelheim.com</w:t>
        </w:r>
      </w:hyperlink>
    </w:p>
    <w:p w:rsidR="00AA38FB" w:rsidRPr="00D7729C" w:rsidRDefault="00AA38FB" w:rsidP="00AA38FB">
      <w:pPr>
        <w:spacing w:line="276" w:lineRule="auto"/>
        <w:jc w:val="both"/>
        <w:rPr>
          <w:szCs w:val="20"/>
          <w:lang w:val="fr-FR"/>
        </w:rPr>
      </w:pPr>
    </w:p>
    <w:p w:rsidR="00AA38FB" w:rsidRPr="00D7729C" w:rsidRDefault="00AA38FB" w:rsidP="00AA38FB">
      <w:pPr>
        <w:spacing w:line="276" w:lineRule="auto"/>
        <w:jc w:val="both"/>
        <w:rPr>
          <w:szCs w:val="20"/>
          <w:lang w:val="fr-FR"/>
        </w:rPr>
      </w:pPr>
      <w:r w:rsidRPr="00D7729C">
        <w:rPr>
          <w:szCs w:val="20"/>
          <w:lang w:val="fr-FR"/>
        </w:rPr>
        <w:t>Maria Luisa Paleari</w:t>
      </w:r>
    </w:p>
    <w:p w:rsidR="00AA38FB" w:rsidRPr="00D7729C" w:rsidRDefault="00AA38FB" w:rsidP="00AA38FB">
      <w:pPr>
        <w:spacing w:line="276" w:lineRule="auto"/>
        <w:jc w:val="both"/>
        <w:rPr>
          <w:b/>
          <w:szCs w:val="20"/>
          <w:lang w:val="fr-FR"/>
        </w:rPr>
      </w:pPr>
      <w:r w:rsidRPr="00D7729C">
        <w:rPr>
          <w:b/>
          <w:szCs w:val="20"/>
          <w:lang w:val="fr-FR"/>
        </w:rPr>
        <w:t>Value Relations Srl</w:t>
      </w:r>
    </w:p>
    <w:p w:rsidR="00AA38FB" w:rsidRPr="00D7729C" w:rsidRDefault="00AA38FB" w:rsidP="00AA38FB">
      <w:pPr>
        <w:spacing w:line="276" w:lineRule="auto"/>
        <w:jc w:val="both"/>
        <w:rPr>
          <w:szCs w:val="20"/>
          <w:lang w:val="fr-FR"/>
        </w:rPr>
      </w:pPr>
      <w:r w:rsidRPr="00D7729C">
        <w:rPr>
          <w:szCs w:val="20"/>
          <w:lang w:val="fr-FR"/>
        </w:rPr>
        <w:t>Phone: + 39 – 02 20424941</w:t>
      </w:r>
    </w:p>
    <w:p w:rsidR="00AA38FB" w:rsidRPr="00D7729C" w:rsidRDefault="00AA38FB" w:rsidP="00AA38FB">
      <w:pPr>
        <w:spacing w:line="276" w:lineRule="auto"/>
        <w:jc w:val="both"/>
        <w:rPr>
          <w:szCs w:val="20"/>
          <w:lang w:val="fr-FR"/>
        </w:rPr>
      </w:pPr>
      <w:r w:rsidRPr="00D7729C">
        <w:rPr>
          <w:szCs w:val="20"/>
          <w:lang w:val="fr-FR"/>
        </w:rPr>
        <w:t>Cell. + 39 331 6718518</w:t>
      </w:r>
    </w:p>
    <w:p w:rsidR="00942BEB" w:rsidRPr="00955385" w:rsidRDefault="00AA38FB" w:rsidP="00CE00A5">
      <w:pPr>
        <w:rPr>
          <w:noProof w:val="0"/>
          <w:lang w:val="fr-FR"/>
        </w:rPr>
      </w:pPr>
      <w:r w:rsidRPr="00D7729C">
        <w:rPr>
          <w:szCs w:val="20"/>
          <w:lang w:val="fr-FR"/>
        </w:rPr>
        <w:t xml:space="preserve">e-mail: </w:t>
      </w:r>
      <w:hyperlink r:id="rId16" w:history="1">
        <w:r w:rsidRPr="00D7729C">
          <w:rPr>
            <w:szCs w:val="20"/>
            <w:lang w:val="fr-FR"/>
          </w:rPr>
          <w:t>ml.paleari@vrelations.it</w:t>
        </w:r>
      </w:hyperlink>
    </w:p>
    <w:sectPr w:rsidR="00942BEB" w:rsidRPr="00955385" w:rsidSect="00FF7134">
      <w:headerReference w:type="default" r:id="rId17"/>
      <w:footerReference w:type="default" r:id="rId18"/>
      <w:headerReference w:type="first" r:id="rId19"/>
      <w:footerReference w:type="first" r:id="rId20"/>
      <w:endnotePr>
        <w:numFmt w:val="decimal"/>
      </w:endnotePr>
      <w:pgSz w:w="11906" w:h="16838"/>
      <w:pgMar w:top="3544" w:right="3969" w:bottom="1843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E21" w:rsidRDefault="00A84E21" w:rsidP="00774743">
      <w:pPr>
        <w:spacing w:line="240" w:lineRule="auto"/>
      </w:pPr>
      <w:r>
        <w:separator/>
      </w:r>
    </w:p>
  </w:endnote>
  <w:endnote w:type="continuationSeparator" w:id="0">
    <w:p w:rsidR="00A84E21" w:rsidRDefault="00A84E21" w:rsidP="007747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Sans">
    <w:charset w:val="00"/>
    <w:family w:val="auto"/>
    <w:pitch w:val="variable"/>
    <w:sig w:usb0="80000027" w:usb1="00000000" w:usb2="00000000" w:usb3="00000000" w:csb0="00000001" w:csb1="00000000"/>
    <w:embedRegular r:id="rId1" w:fontKey="{9F8BE854-ADA4-4AE5-B3C9-27377D988E6D}"/>
    <w:embedBold r:id="rId2" w:fontKey="{9015DE0D-7582-4601-92F7-F3D4695A7EAF}"/>
    <w:embedItalic r:id="rId3" w:fontKey="{EDD94B4F-7C36-4A22-80B5-A2EA25270E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6BDE9E51-6604-444E-A53E-2253F830AA02}"/>
    <w:embedBold r:id="rId5" w:fontKey="{DA01B4F7-21FA-4888-BBA1-E9D4BA1B3FDA}"/>
    <w:embedItalic r:id="rId6" w:fontKey="{21DEEAC0-3239-4EC4-B14B-4E99F5EB417F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AB747AB-9EEF-46CA-849D-8A0AD4BC041C}"/>
  </w:font>
  <w:font w:name="BISansNEXTCond"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FD0188FD-8273-40D4-9C07-21053191839D}"/>
    <w:embedBold r:id="rId9" w:fontKey="{BC7ACA15-6BDD-4BF9-9FEC-205E3A822A72}"/>
  </w:font>
  <w:font w:name="BISansNEXTCond-Bold">
    <w:altName w:val="BISansMa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ISansNEXT">
    <w:altName w:val="Calibri"/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sz w:val="16"/>
        <w:szCs w:val="16"/>
      </w:rPr>
      <w:id w:val="192583529"/>
      <w:docPartObj>
        <w:docPartGallery w:val="Page Numbers (Bottom of Page)"/>
        <w:docPartUnique/>
      </w:docPartObj>
    </w:sdtPr>
    <w:sdtEndPr>
      <w:rPr>
        <w:lang w:val="it-IT"/>
      </w:rPr>
    </w:sdtEndPr>
    <w:sdtContent>
      <w:sdt>
        <w:sdtPr>
          <w:rPr>
            <w:rFonts w:cs="Arial"/>
            <w:sz w:val="16"/>
            <w:szCs w:val="16"/>
            <w:lang w:val="it-IT"/>
          </w:rPr>
          <w:id w:val="-97800264"/>
          <w:docPartObj>
            <w:docPartGallery w:val="Page Numbers (Top of Page)"/>
            <w:docPartUnique/>
          </w:docPartObj>
        </w:sdtPr>
        <w:sdtEndPr/>
        <w:sdtContent>
          <w:p w:rsidR="00A86F77" w:rsidRPr="002D68CE" w:rsidRDefault="00A86F77" w:rsidP="00C86DD2">
            <w:pPr>
              <w:spacing w:line="240" w:lineRule="auto"/>
              <w:rPr>
                <w:rFonts w:cs="Arial"/>
                <w:sz w:val="14"/>
                <w:szCs w:val="16"/>
                <w:lang w:val="it-IT"/>
              </w:rPr>
            </w:pPr>
          </w:p>
          <w:p w:rsidR="00A86F77" w:rsidRPr="002D68CE" w:rsidRDefault="00A86F77" w:rsidP="00242188">
            <w:pPr>
              <w:spacing w:line="240" w:lineRule="auto"/>
              <w:rPr>
                <w:rFonts w:cs="Arial"/>
                <w:sz w:val="16"/>
                <w:szCs w:val="16"/>
                <w:lang w:val="it-IT"/>
              </w:rPr>
            </w:pPr>
            <w:r w:rsidRPr="002D68CE">
              <w:rPr>
                <w:sz w:val="16"/>
                <w:szCs w:val="16"/>
                <w:lang w:val="it-IT"/>
              </w:rPr>
              <w:t xml:space="preserve">Boehringer Ingelheim </w:t>
            </w:r>
            <w:r>
              <w:rPr>
                <w:sz w:val="16"/>
                <w:szCs w:val="16"/>
                <w:lang w:val="it-IT"/>
              </w:rPr>
              <w:t>Comunicato Stampa</w:t>
            </w:r>
            <w:r w:rsidRPr="002D68CE">
              <w:rPr>
                <w:sz w:val="16"/>
                <w:szCs w:val="16"/>
                <w:lang w:val="it-IT"/>
              </w:rPr>
              <w:t xml:space="preserve"> pag</w:t>
            </w:r>
            <w:r>
              <w:rPr>
                <w:sz w:val="16"/>
                <w:szCs w:val="16"/>
                <w:lang w:val="it-IT"/>
              </w:rPr>
              <w:t>ina</w:t>
            </w:r>
            <w:r w:rsidRPr="002D68CE">
              <w:rPr>
                <w:sz w:val="16"/>
                <w:szCs w:val="16"/>
                <w:lang w:val="it-IT"/>
              </w:rPr>
              <w:t xml:space="preserve"> </w:t>
            </w:r>
            <w:r w:rsidR="00D934E1" w:rsidRPr="002D68CE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2D68CE">
              <w:rPr>
                <w:rFonts w:cs="Arial"/>
                <w:sz w:val="16"/>
                <w:szCs w:val="16"/>
                <w:lang w:val="it-IT"/>
              </w:rPr>
              <w:instrText xml:space="preserve"> PAGE </w:instrText>
            </w:r>
            <w:r w:rsidR="00D934E1" w:rsidRPr="002D68CE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9A3998">
              <w:rPr>
                <w:rFonts w:cs="Arial"/>
                <w:sz w:val="16"/>
                <w:szCs w:val="16"/>
                <w:lang w:val="it-IT"/>
              </w:rPr>
              <w:t>2</w:t>
            </w:r>
            <w:r w:rsidR="00D934E1" w:rsidRPr="002D68CE">
              <w:rPr>
                <w:rFonts w:cs="Arial"/>
                <w:sz w:val="16"/>
                <w:szCs w:val="16"/>
                <w:lang w:val="it-IT"/>
              </w:rPr>
              <w:fldChar w:fldCharType="end"/>
            </w:r>
            <w:r w:rsidRPr="002D68CE">
              <w:rPr>
                <w:sz w:val="16"/>
                <w:szCs w:val="16"/>
                <w:lang w:val="it-IT"/>
              </w:rPr>
              <w:t xml:space="preserve"> </w:t>
            </w:r>
            <w:r>
              <w:rPr>
                <w:sz w:val="16"/>
                <w:szCs w:val="16"/>
                <w:lang w:val="it-IT"/>
              </w:rPr>
              <w:t>di</w:t>
            </w:r>
            <w:r w:rsidRPr="002D68CE">
              <w:rPr>
                <w:sz w:val="16"/>
                <w:szCs w:val="16"/>
                <w:lang w:val="it-IT"/>
              </w:rPr>
              <w:t xml:space="preserve"> </w:t>
            </w:r>
            <w:r w:rsidR="00D934E1" w:rsidRPr="002D68CE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2D68CE">
              <w:rPr>
                <w:rFonts w:cs="Arial"/>
                <w:sz w:val="16"/>
                <w:szCs w:val="16"/>
                <w:lang w:val="it-IT"/>
              </w:rPr>
              <w:instrText xml:space="preserve"> NUMPAGES  </w:instrText>
            </w:r>
            <w:r w:rsidR="00D934E1" w:rsidRPr="002D68CE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9A3998">
              <w:rPr>
                <w:rFonts w:cs="Arial"/>
                <w:sz w:val="16"/>
                <w:szCs w:val="16"/>
                <w:lang w:val="it-IT"/>
              </w:rPr>
              <w:t>3</w:t>
            </w:r>
            <w:r w:rsidR="00D934E1" w:rsidRPr="002D68CE">
              <w:rPr>
                <w:rFonts w:cs="Arial"/>
                <w:sz w:val="16"/>
                <w:szCs w:val="16"/>
                <w:lang w:val="it-IT"/>
              </w:rPr>
              <w:fldChar w:fldCharType="end"/>
            </w:r>
          </w:p>
        </w:sdtContent>
      </w:sdt>
    </w:sdtContent>
  </w:sdt>
  <w:p w:rsidR="00A86F77" w:rsidRPr="002507F0" w:rsidRDefault="00A86F77">
    <w:pPr>
      <w:pStyle w:val="Pidipagina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sz w:val="16"/>
        <w:szCs w:val="16"/>
        <w:lang w:val="it-IT"/>
      </w:rPr>
      <w:id w:val="-1883470873"/>
      <w:docPartObj>
        <w:docPartGallery w:val="Page Numbers (Bottom of Page)"/>
        <w:docPartUnique/>
      </w:docPartObj>
    </w:sdtPr>
    <w:sdtEndPr/>
    <w:sdtContent>
      <w:sdt>
        <w:sdtPr>
          <w:rPr>
            <w:rFonts w:cs="Arial"/>
            <w:sz w:val="16"/>
            <w:szCs w:val="16"/>
            <w:lang w:val="it-IT"/>
          </w:rPr>
          <w:id w:val="-1928267235"/>
          <w:docPartObj>
            <w:docPartGallery w:val="Page Numbers (Top of Page)"/>
            <w:docPartUnique/>
          </w:docPartObj>
        </w:sdtPr>
        <w:sdtEndPr/>
        <w:sdtContent>
          <w:p w:rsidR="00A86F77" w:rsidRPr="002D68CE" w:rsidRDefault="00A86F77" w:rsidP="00131EDE">
            <w:pPr>
              <w:pStyle w:val="Pidipagina"/>
              <w:rPr>
                <w:rFonts w:cs="Arial"/>
                <w:sz w:val="16"/>
                <w:szCs w:val="16"/>
                <w:lang w:val="it-IT"/>
              </w:rPr>
            </w:pPr>
          </w:p>
          <w:p w:rsidR="00A86F77" w:rsidRPr="002D68CE" w:rsidRDefault="00A86F77">
            <w:pPr>
              <w:pStyle w:val="Pidipagina"/>
              <w:rPr>
                <w:rFonts w:cs="Arial"/>
                <w:sz w:val="16"/>
                <w:szCs w:val="16"/>
                <w:lang w:val="it-IT"/>
              </w:rPr>
            </w:pPr>
            <w:r w:rsidRPr="002D68CE">
              <w:rPr>
                <w:sz w:val="16"/>
                <w:szCs w:val="16"/>
                <w:lang w:val="it-IT"/>
              </w:rPr>
              <w:t xml:space="preserve">Boehringer Ingelheim </w:t>
            </w:r>
            <w:r>
              <w:rPr>
                <w:sz w:val="16"/>
                <w:szCs w:val="16"/>
                <w:lang w:val="it-IT"/>
              </w:rPr>
              <w:t>Comunicato Stampa</w:t>
            </w:r>
            <w:r w:rsidRPr="002D68CE">
              <w:rPr>
                <w:sz w:val="16"/>
                <w:szCs w:val="16"/>
                <w:lang w:val="it-IT"/>
              </w:rPr>
              <w:t xml:space="preserve"> pag</w:t>
            </w:r>
            <w:r>
              <w:rPr>
                <w:sz w:val="16"/>
                <w:szCs w:val="16"/>
                <w:lang w:val="it-IT"/>
              </w:rPr>
              <w:t>ina</w:t>
            </w:r>
            <w:r w:rsidRPr="002D68CE">
              <w:rPr>
                <w:sz w:val="16"/>
                <w:szCs w:val="16"/>
                <w:lang w:val="it-IT"/>
              </w:rPr>
              <w:t xml:space="preserve"> </w:t>
            </w:r>
            <w:r w:rsidR="00D934E1" w:rsidRPr="002D68CE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2D68CE">
              <w:rPr>
                <w:rFonts w:cs="Arial"/>
                <w:sz w:val="16"/>
                <w:szCs w:val="16"/>
                <w:lang w:val="it-IT"/>
              </w:rPr>
              <w:instrText xml:space="preserve"> PAGE </w:instrText>
            </w:r>
            <w:r w:rsidR="00D934E1" w:rsidRPr="002D68CE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9A3998">
              <w:rPr>
                <w:rFonts w:cs="Arial"/>
                <w:sz w:val="16"/>
                <w:szCs w:val="16"/>
                <w:lang w:val="it-IT"/>
              </w:rPr>
              <w:t>1</w:t>
            </w:r>
            <w:r w:rsidR="00D934E1" w:rsidRPr="002D68CE">
              <w:rPr>
                <w:rFonts w:cs="Arial"/>
                <w:sz w:val="16"/>
                <w:szCs w:val="16"/>
                <w:lang w:val="it-IT"/>
              </w:rPr>
              <w:fldChar w:fldCharType="end"/>
            </w:r>
            <w:r>
              <w:rPr>
                <w:rFonts w:cs="Arial"/>
                <w:sz w:val="16"/>
                <w:szCs w:val="16"/>
                <w:lang w:val="it-IT"/>
              </w:rPr>
              <w:t>di</w:t>
            </w:r>
            <w:r w:rsidRPr="002D68CE">
              <w:rPr>
                <w:sz w:val="16"/>
                <w:szCs w:val="16"/>
                <w:lang w:val="it-IT"/>
              </w:rPr>
              <w:t xml:space="preserve"> </w:t>
            </w:r>
            <w:r w:rsidR="00D934E1" w:rsidRPr="002D68CE">
              <w:rPr>
                <w:rFonts w:cs="Arial"/>
                <w:sz w:val="16"/>
                <w:szCs w:val="16"/>
                <w:lang w:val="it-IT"/>
              </w:rPr>
              <w:fldChar w:fldCharType="begin"/>
            </w:r>
            <w:r w:rsidRPr="002D68CE">
              <w:rPr>
                <w:rFonts w:cs="Arial"/>
                <w:sz w:val="16"/>
                <w:szCs w:val="16"/>
                <w:lang w:val="it-IT"/>
              </w:rPr>
              <w:instrText xml:space="preserve"> NUMPAGES  </w:instrText>
            </w:r>
            <w:r w:rsidR="00D934E1" w:rsidRPr="002D68CE">
              <w:rPr>
                <w:rFonts w:cs="Arial"/>
                <w:sz w:val="16"/>
                <w:szCs w:val="16"/>
                <w:lang w:val="it-IT"/>
              </w:rPr>
              <w:fldChar w:fldCharType="separate"/>
            </w:r>
            <w:r w:rsidR="009A3998">
              <w:rPr>
                <w:rFonts w:cs="Arial"/>
                <w:sz w:val="16"/>
                <w:szCs w:val="16"/>
                <w:lang w:val="it-IT"/>
              </w:rPr>
              <w:t>3</w:t>
            </w:r>
            <w:r w:rsidR="00D934E1" w:rsidRPr="002D68CE">
              <w:rPr>
                <w:rFonts w:cs="Arial"/>
                <w:sz w:val="16"/>
                <w:szCs w:val="16"/>
                <w:lang w:val="it-IT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E21" w:rsidRDefault="00A84E21" w:rsidP="00774743">
      <w:pPr>
        <w:spacing w:line="240" w:lineRule="auto"/>
      </w:pPr>
      <w:r>
        <w:separator/>
      </w:r>
    </w:p>
  </w:footnote>
  <w:footnote w:type="continuationSeparator" w:id="0">
    <w:p w:rsidR="00A84E21" w:rsidRDefault="00A84E21" w:rsidP="007747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6F77" w:rsidRDefault="00BC5745">
    <w:pPr>
      <w:pStyle w:val="Intestazione"/>
    </w:pPr>
    <w:r>
      <w:rPr>
        <w:lang w:val="it-IT" w:eastAsia="zh-CN" w:bidi="th-TH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5192395</wp:posOffset>
              </wp:positionH>
              <wp:positionV relativeFrom="page">
                <wp:posOffset>350520</wp:posOffset>
              </wp:positionV>
              <wp:extent cx="2521585" cy="756920"/>
              <wp:effectExtent l="0" t="0" r="0" b="0"/>
              <wp:wrapNone/>
              <wp:docPr id="1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75692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86F77" w:rsidRPr="003337AC" w:rsidRDefault="00A86F77" w:rsidP="00FF7134">
                          <w:pPr>
                            <w:rPr>
                              <w:rFonts w:asciiTheme="majorHAnsi" w:hAnsiTheme="majorHAnsi" w:cs="Arial"/>
                              <w:b/>
                              <w:noProof w:val="0"/>
                              <w:color w:val="FFFFFF" w:themeColor="background1"/>
                              <w:sz w:val="30"/>
                              <w:szCs w:val="30"/>
                              <w:lang w:val="it-IT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noProof w:val="0"/>
                              <w:color w:val="FFFFFF" w:themeColor="background1"/>
                              <w:sz w:val="30"/>
                              <w:szCs w:val="30"/>
                              <w:lang w:val="it-IT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259200" tIns="180000" rIns="45000" bIns="4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7" style="position:absolute;margin-left:408.85pt;margin-top:27.6pt;width:198.55pt;height:59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aCNgMAAMoGAAAOAAAAZHJzL2Uyb0RvYy54bWysVctu6zYQ3RfoPxDcK3pYsiUhykXsWEWB&#10;tPfipkXXtERZRClSJenIadF/73BkO3azKdpuBA45PJxz5qH7T8dBkldurNCqovFdRAlXjW6F2lf0&#10;55/qIKfEOqZaJrXiFX3jln56+Pab+2kseaJ7LVtuCIAoW05jRXvnxjIMbdPzgdk7PXIFh502A3Ng&#10;mn3YGjYB+iDDJIqW4aRNOxrdcGth92k+pA+I33W8cZ+7znJHZEUhNodfg9+d/4YP96zcGzb2ojmF&#10;wf5FFAMTCh69QD0xx8jBiA9Qg2iMtrpzd40eQt11ouHIAdjE0d/YvPRs5MgFxLHjRSb7/8E2P75+&#10;MUS0kLsFJYoNkKOvoBpTe8lJggJNoy3B72X8YjxFOz7r5ldLlN704MYfjdFTz1kLYcVe0PDmgjcs&#10;XCW76QfdAjw7OI1aHTszeEBQgRwxJW+XlPCjIw1sJlkSZ3lGSQNnq2xZzCGFrDzfHo1133E9EL+o&#10;qIHgEZ29Plvno2Hl2QWj11K0tZASDbPfbaQhrwzKo66LIkLCcMVeu0nlnZX212bEeYdjgc3PsBJC&#10;hqX39MFj8v8o4iSN1kkR1Mt8FaR1mgXFKsqDKC7WxTJKi/Sp/tOHG6dlL9qWq2eh+LkQ4/SfJfrU&#10;EnMJYSmSqaKLPAY6SPOaDLYWv7CWLkYfeRggPbMSRRbNQrAStqGB5u2LNr45PQKKe6PUIBy0sxRD&#10;RXPAOKP46tiqFpvNMSHndXjLGtFAulsFH+ssWqWLPFitskWQLrZRsM7rTfC4iZfL1Xa9WW/jWwW3&#10;mBX730XEQM4p9oY+ALuXvp1IK3ytJfmigPnWChgoizxaRsWKEib3MAkbZygx2v0iXI9t7Csbc3EW&#10;b9aUNQ1XbvkhBT4Dp+n0IQWsZHLs2QxwcfRFe8ZGKS/RzsK+E7nS/aTVu/SAcq5jbGPfuX6Y2tId&#10;d0dIoF/udPsGDQ30sGth/MOi1+Z3SiYYpRW1vx2Y4ZTI7xUMhSSDrvXDF60YCwPEQSvFUiO7a4Op&#10;BsAq6kBMXG7cPLEPoxH7Ht6aS1bpRxglncAuf48LyHgDBibSOg13P5GvbfR6/wU9/AUAAP//AwBQ&#10;SwMEFAAGAAgAAAAhAJgiJuDfAAAACwEAAA8AAABkcnMvZG93bnJldi54bWxMj8tOwzAQRfdI/IM1&#10;SOyokyhtqhCnQiBYwIqUD3CTIYkajyPbeZSvZ7qC3Yzm6M65xWE1g5jR+d6SgngTgUCqbdNTq+Dr&#10;+PqwB+GDpkYPllDBBT0cytubQueNXegT5yq0gkPI51pBF8KYS+nrDo32Gzsi8e3bOqMDr66VjdML&#10;h5tBJlG0k0b3xB86PeJzh/W5moyCl4/anY/ZtCTV7C5r+vbe//idUvd369MjiIBr+IPhqs/qULLT&#10;yU7UeDEo2MdZxqiC7TYBcQWSOOUyJ56yNAVZFvJ/h/IXAAD//wMAUEsBAi0AFAAGAAgAAAAhALaD&#10;OJL+AAAA4QEAABMAAAAAAAAAAAAAAAAAAAAAAFtDb250ZW50X1R5cGVzXS54bWxQSwECLQAUAAYA&#10;CAAAACEAOP0h/9YAAACUAQAACwAAAAAAAAAAAAAAAAAvAQAAX3JlbHMvLnJlbHNQSwECLQAUAAYA&#10;CAAAACEA2T12gjYDAADKBgAADgAAAAAAAAAAAAAAAAAuAgAAZHJzL2Uyb0RvYy54bWxQSwECLQAU&#10;AAYACAAAACEAmCIm4N8AAAALAQAADwAAAAAAAAAAAAAAAACQBQAAZHJzL2Rvd25yZXYueG1sUEsF&#10;BgAAAAAEAAQA8wAAAJwGAAAAAA==&#10;" fillcolor="#f90" stroked="f" strokecolor="#f2f2f2 [3041]" strokeweight="3pt">
              <v:shadow color="#651919 [1609]" opacity=".5" offset="1pt"/>
              <v:textbox inset="7.2mm,5mm,1.25mm,1.25mm">
                <w:txbxContent>
                  <w:p w:rsidR="00A86F77" w:rsidRPr="003337AC" w:rsidRDefault="00A86F77" w:rsidP="00FF7134">
                    <w:pPr>
                      <w:rPr>
                        <w:rFonts w:asciiTheme="majorHAnsi" w:hAnsiTheme="majorHAnsi" w:cs="Arial"/>
                        <w:b/>
                        <w:noProof w:val="0"/>
                        <w:color w:val="FFFFFF" w:themeColor="background1"/>
                        <w:sz w:val="30"/>
                        <w:szCs w:val="30"/>
                        <w:lang w:val="it-IT"/>
                      </w:rPr>
                    </w:pPr>
                    <w:r>
                      <w:rPr>
                        <w:rFonts w:asciiTheme="majorHAnsi" w:hAnsiTheme="majorHAnsi"/>
                        <w:b/>
                        <w:noProof w:val="0"/>
                        <w:color w:val="FFFFFF" w:themeColor="background1"/>
                        <w:sz w:val="30"/>
                        <w:szCs w:val="30"/>
                        <w:lang w:val="it-IT"/>
                      </w:rPr>
                      <w:t>Comunicato Stampa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lang w:val="it-IT" w:eastAsia="zh-CN" w:bidi="th-TH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-97791</wp:posOffset>
              </wp:positionV>
              <wp:extent cx="7579995" cy="0"/>
              <wp:effectExtent l="0" t="0" r="0" b="0"/>
              <wp:wrapNone/>
              <wp:docPr id="1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2B3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-86.1pt;margin-top:-7.7pt;width:596.8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1VJIwIAAD4EAAAOAAAAZHJzL2Uyb0RvYy54bWysU8GO2yAQvVfqPyDfE9ups4mtOKuVnfSy&#10;7Uba7QcQwDYqBgQkTlT13zvgJG3aS1X1gsHMvHnz5rF6PPUCHZmxXMkySqdJhJgkinLZltGXt+1k&#10;GSHrsKRYKMnK6Mxs9Lh+/2416ILNVKcEZQYBiLTFoMuoc04XcWxJx3psp0ozCZeNMj12cDRtTA0e&#10;AL0X8SxJHuJBGaqNIsxa+FuPl9E64DcNI+6laSxzSJQRcHNhNWHd+zVer3DRGqw7Ti408D+w6DGX&#10;UPQGVWOH0cHwP6B6ToyyqnFTovpYNQ0nLPQA3aTJb928dliz0AuIY/VNJvv/YMnn484gTmF2swhJ&#10;3MOMng5OhdIozb1Ag7YFxFVyZ3yL5CRf9bMiXy2SquqwbFmIfjtrSE59RnyX4g9WQ5n98ElRiMFQ&#10;IKh1akzvIUEHdApDOd+Gwk4OEfi5mC/yPJ9HiFzvYlxcE7Wx7iNTPfKbMrLOYN52rlJSwuiVSUMZ&#10;fHy2ztPCxTXBV5Vqy4UIDhASDV6CRZKEDKsEp/7Wx1nT7ith0BGDibbbPIegEe0uzKiDpAGtY5hu&#10;LnuHuRj3UF1IjwedAZ/LbnTJtzzJN8vNMptks4fNJEvqevK0rbLJwzZdzOsPdVXV6XdPLc2KjlPK&#10;pGd3dWya/Z0jLm9n9NrNszcd4nv0IBiQvX4D6TBaP83RF3tFzzvj1fBTBpOG4MuD8q/g13OI+vns&#10;1z8AAAD//wMAUEsDBBQABgAIAAAAIQCqe3XP3QAAAA0BAAAPAAAAZHJzL2Rvd25yZXYueG1sTI9N&#10;S8QwEIbvgv8hjOBFdtNG14/adBHBg3jKWu9pMzbFZlKadLf+e1MQ9DYfD+88U+4XN7AjTqH3JCHf&#10;ZsCQWm966iTU7y+be2AhajJ68IQSvjHAvjo/K3Vh/IkUHg+xYymEQqEl2BjHgvPQWnQ6bP2IlHaf&#10;fnI6pnbquJn0KYW7gYssu+VO95QuWD3is8X26zA7Ca/irf6wigse1EOjrpcrFepZysuL5ekRWMQl&#10;/sGw6id1qJJT42cygQ0SNvmdEIldq90NsBXJRL4D1vyOeFXy/19UPwAAAP//AwBQSwECLQAUAAYA&#10;CAAAACEAtoM4kv4AAADhAQAAEwAAAAAAAAAAAAAAAAAAAAAAW0NvbnRlbnRfVHlwZXNdLnhtbFBL&#10;AQItABQABgAIAAAAIQA4/SH/1gAAAJQBAAALAAAAAAAAAAAAAAAAAC8BAABfcmVscy8ucmVsc1BL&#10;AQItABQABgAIAAAAIQBp31VJIwIAAD4EAAAOAAAAAAAAAAAAAAAAAC4CAABkcnMvZTJvRG9jLnht&#10;bFBLAQItABQABgAIAAAAIQCqe3XP3QAAAA0BAAAPAAAAAAAAAAAAAAAAAH0EAABkcnMvZG93bnJl&#10;di54bWxQSwUGAAAAAAQABADzAAAAhwUAAAAA&#10;" strokecolor="#f90" strokeweight="1pt"/>
          </w:pict>
        </mc:Fallback>
      </mc:AlternateContent>
    </w:r>
    <w:r>
      <w:rPr>
        <w:lang w:val="it-IT" w:eastAsia="zh-CN" w:bidi="th-TH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92709</wp:posOffset>
              </wp:positionV>
              <wp:extent cx="7579995" cy="0"/>
              <wp:effectExtent l="0" t="0" r="0" b="0"/>
              <wp:wrapNone/>
              <wp:docPr id="1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43CC98" id="AutoShape 18" o:spid="_x0000_s1026" type="#_x0000_t32" style="position:absolute;margin-left:-86.1pt;margin-top:7.3pt;width:596.8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GmUJAIAAD4EAAAOAAAAZHJzL2Uyb0RvYy54bWysU8GO2jAQvVfqP1i+QxIaFhIRVqsEetl2&#10;kXb7AcZ2EquJbdmGgKr+e8cO0NJeqqoXx87MvHkz82b1eOo7dOTGCiULnExjjLikignZFPjL23ay&#10;xMg6IhnplOQFPnOLH9fv360GnfOZalXHuEEAIm0+6AK3zuk8iixteU/sVGkuwVgr0xMHT9NEzJAB&#10;0PsumsXxQzQow7RRlFsLf6vRiNcBv645dS91bblDXYGBmwunCefen9F6RfLGEN0KeqFB/oFFT4SE&#10;pDeoijiCDkb8AdULapRVtZtS1UeqrgXloQaoJol/q+a1JZqHWqA5Vt/aZP8fLP183BkkGMwuwUiS&#10;Hmb0dHAqpEbJ0jdo0DYHv1LujC+RnuSrflb0q0VSlS2RDQ/eb2cNwYmPiO5C/MNqSLMfPikGPgQS&#10;hG6datN7SOgDOoWhnG9D4SeHKPxczBdZls0xoldbRPJroDbWfeSqR/5SYOsMEU3rSiUljF6ZJKQh&#10;x2frPC2SXwN8Vqm2ouuCAjqJBuA+W8RxiLCqE8xbvZ81zb7sDDoSENF2m2XgNKLduRl1kCygtZyw&#10;zeXuiOjGO2TvpMeDyoDP5Taq5FsWZ5vlZplO0tnDZpLGVTV52pbp5GGbLObVh6osq+S7p5akeSsY&#10;49Kzuyo2Sf9OEZfdGbV20+ytD9E9emgYkL1+A+kwWj/NURd7xc4747vhpwwiDc6XhfJb8Os7eP1c&#10;+/UPAAAA//8DAFBLAwQUAAYACAAAACEA9730kN0AAAALAQAADwAAAGRycy9kb3ducmV2LnhtbEyP&#10;wU7DMAyG70i8Q2QkLmhLG2AbpemEkDggThnlnjamqWicqkm38vZk4gBH+//0+3O5X9zAjjiF3pOE&#10;fJ0BQ2q96amTUL+/rHbAQtRk9OAJJXxjgH11eVHqwvgTKTweYsdSCYVCS7AxjgXnobXodFj7ESll&#10;n35yOqZx6riZ9CmVu4GLLNtwp3tKF6we8dli+3WYnYRX8VZ/WMUFD+qhUbfLjQr1LOX11fL0CCzi&#10;Ev9gOOsndaiSU+NnMoENElb5VojEpuRuA+xMZCK/B9b8bnhV8v8/VD8AAAD//wMAUEsBAi0AFAAG&#10;AAgAAAAhALaDOJL+AAAA4QEAABMAAAAAAAAAAAAAAAAAAAAAAFtDb250ZW50X1R5cGVzXS54bWxQ&#10;SwECLQAUAAYACAAAACEAOP0h/9YAAACUAQAACwAAAAAAAAAAAAAAAAAvAQAAX3JlbHMvLnJlbHNQ&#10;SwECLQAUAAYACAAAACEA+sBplCQCAAA+BAAADgAAAAAAAAAAAAAAAAAuAgAAZHJzL2Uyb0RvYy54&#10;bWxQSwECLQAUAAYACAAAACEA9730kN0AAAALAQAADwAAAAAAAAAAAAAAAAB+BAAAZHJzL2Rvd25y&#10;ZXYueG1sUEsFBgAAAAAEAAQA8wAAAIgFAAAAAA==&#10;" strokecolor="#f90" strokeweight="1pt"/>
          </w:pict>
        </mc:Fallback>
      </mc:AlternateContent>
    </w:r>
    <w:r>
      <w:rPr>
        <w:lang w:val="it-IT" w:eastAsia="zh-CN" w:bidi="th-TH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-550545</wp:posOffset>
              </wp:positionH>
              <wp:positionV relativeFrom="paragraph">
                <wp:posOffset>-97790</wp:posOffset>
              </wp:positionV>
              <wp:extent cx="450215" cy="190500"/>
              <wp:effectExtent l="0" t="0" r="0" b="0"/>
              <wp:wrapNone/>
              <wp:docPr id="1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215" cy="19050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F77" w:rsidRPr="00FF7134" w:rsidRDefault="00D934E1" w:rsidP="00FF7134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FF7134"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fldChar w:fldCharType="begin"/>
                          </w:r>
                          <w:r w:rsidR="00A86F77" w:rsidRPr="00FF7134"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FF7134"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9A3998"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2</w:t>
                          </w:r>
                          <w:r w:rsidRPr="00FF7134">
                            <w:rPr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54000" rIns="54000" bIns="54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8" style="position:absolute;margin-left:-43.35pt;margin-top:-7.7pt;width:35.4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8TggIAAA4FAAAOAAAAZHJzL2Uyb0RvYy54bWysVNuO2yAQfa/Uf0C8Z42zdja21lntpakq&#10;bdtVt/0AAjhGxUCBxNlW/fcOONkmbR+qqn7ADAyHMzNnuLza9QpthfPS6AbnZwQjoZnhUq8b/Onj&#10;cjLHyAeqOVVGiwY/CY+vFi9fXA62FlPTGcWFQwCifT3YBnch2DrLPOtET/2ZsULDZmtcTwOYbp1x&#10;RwdA71U2JWSWDcZx6wwT3sPq3biJFwm/bQUL79vWi4BUg4FbSKNL4yqO2eKS1mtHbSfZngb9BxY9&#10;lRoufYa6o4GijZO/QfWSOeNNG86Y6TPTtpKJFANEk5NfonnsqBUpFkiOt89p8v8Plr3bPjgkOdQO&#10;0qNpDzX6AFmjeq0Eyi9iggbra/B7tA8uhujtvWGfPdLmtgM3ce2cGTpBOdDKo392ciAaHo6i1fDW&#10;cICnm2BSrnat6yMgZAHtUkmenksidgExWCxKMs1LjBhs5RUpSSpZRuvDYet8eC1Mj+KkwQ64J3C6&#10;vfchkqH1wSWRN0rypVQqGW69ulUObWlUBzk/n80Sf4jx2E3p6KxNPDYijivAEe6Ie5Ftqva3Kp8W&#10;5GZaTZaz+cWkWBblpLog8wnJq5tqRoqquFt+jwTzou4k50LfSy0OysuLv6vsvgdGzSTtoaHBVTkt&#10;U+wn7P1pkAS+PwXZywCNqGTf4Hn02bdGrOsrzSFsWgcq1TjPTumnLEMODv+UlaSCWPhRQGG32o06&#10;O0hqZfgTyMIZKBtoDx4RmHTGfcVogIZssP+yoU5gpN5okFZZRFIoHBvu2FgdG1QzgGpwwGic3oax&#10;6zfWyXUHN+UpVdpcgxxbmaQSpTqy2osYmi7FtH8gYlcf28nr5zO2+AEAAP//AwBQSwMEFAAGAAgA&#10;AAAhANbGgT/bAAAACgEAAA8AAABkcnMvZG93bnJldi54bWxMj8FOwzAQRO9I/IO1lbi1TlAJUYhT&#10;VUi9cCKFD3DjJYlqr4Ptpunfs5zgNqt9OztT7xZnxYwhjp4U5JsMBFLnzUi9gs+Pw7oEEZMmo60n&#10;VHDDCLvm/q7WlfFXanE+pl6wCcVKKxhSmiopYzeg03HjJyTeffngdOIx9NIEfWVzZ+VjlhXS6ZH4&#10;w6AnfB2wOx8vjmOUUzjcvvO33M74HmbTurBvlXpYLfsXEAmX9AfDb3y+gYYznfyFTBRWwbosnhll&#10;kT9tQTDBgsucGN0WIJta/q/Q/AAAAP//AwBQSwECLQAUAAYACAAAACEAtoM4kv4AAADhAQAAEwAA&#10;AAAAAAAAAAAAAAAAAAAAW0NvbnRlbnRfVHlwZXNdLnhtbFBLAQItABQABgAIAAAAIQA4/SH/1gAA&#10;AJQBAAALAAAAAAAAAAAAAAAAAC8BAABfcmVscy8ucmVsc1BLAQItABQABgAIAAAAIQD2Cy8TggIA&#10;AA4FAAAOAAAAAAAAAAAAAAAAAC4CAABkcnMvZTJvRG9jLnhtbFBLAQItABQABgAIAAAAIQDWxoE/&#10;2wAAAAoBAAAPAAAAAAAAAAAAAAAAANwEAABkcnMvZG93bnJldi54bWxQSwUGAAAAAAQABADzAAAA&#10;5AUAAAAA&#10;" fillcolor="#036" stroked="f">
              <v:textbox inset="1.5mm,1.5mm,1.5mm,1.5mm">
                <w:txbxContent>
                  <w:p w:rsidR="00A86F77" w:rsidRPr="00FF7134" w:rsidRDefault="00D934E1" w:rsidP="00FF7134">
                    <w:pPr>
                      <w:spacing w:line="240" w:lineRule="auto"/>
                      <w:jc w:val="center"/>
                      <w:rPr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FF7134">
                      <w:rPr>
                        <w:b/>
                        <w:color w:val="FFFFFF" w:themeColor="background1"/>
                        <w:sz w:val="14"/>
                        <w:szCs w:val="14"/>
                      </w:rPr>
                      <w:fldChar w:fldCharType="begin"/>
                    </w:r>
                    <w:r w:rsidR="00A86F77" w:rsidRPr="00FF7134">
                      <w:rPr>
                        <w:b/>
                        <w:color w:val="FFFFFF" w:themeColor="background1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FF7134">
                      <w:rPr>
                        <w:b/>
                        <w:color w:val="FFFFFF" w:themeColor="background1"/>
                        <w:sz w:val="14"/>
                        <w:szCs w:val="14"/>
                      </w:rPr>
                      <w:fldChar w:fldCharType="separate"/>
                    </w:r>
                    <w:r w:rsidR="009A3998">
                      <w:rPr>
                        <w:b/>
                        <w:color w:val="FFFFFF" w:themeColor="background1"/>
                        <w:sz w:val="14"/>
                        <w:szCs w:val="14"/>
                      </w:rPr>
                      <w:t>2</w:t>
                    </w:r>
                    <w:r w:rsidRPr="00FF7134">
                      <w:rPr>
                        <w:b/>
                        <w:color w:val="FFFFFF" w:themeColor="background1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6F77" w:rsidRDefault="00BC5745">
    <w:pPr>
      <w:pStyle w:val="Intestazione"/>
    </w:pPr>
    <w:r>
      <w:rPr>
        <w:lang w:val="it-IT" w:eastAsia="zh-CN" w:bidi="th-TH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1352549</wp:posOffset>
              </wp:positionV>
              <wp:extent cx="7579995" cy="0"/>
              <wp:effectExtent l="0" t="0" r="0" b="0"/>
              <wp:wrapNone/>
              <wp:docPr id="8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CFB7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86.1pt;margin-top:106.5pt;width:596.8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IcIgIAAD0EAAAOAAAAZHJzL2Uyb0RvYy54bWysU8GO2jAQvVfqP1i5QxIaFhIRVqsEetl2&#10;kXb7AcZ2EquObdmGgKr+e8cO0NJeqqoXx87MvHkz82b1eOoFOjJjuZJllE6TCDFJFOWyLaMvb9vJ&#10;MkLWYUmxUJKV0ZnZ6HH9/t1q0AWbqU4JygwCEGmLQZdR55wu4tiSjvXYTpVmEoyNMj128DRtTA0e&#10;AL0X8SxJHuJBGaqNIsxa+FuPxmgd8JuGEffSNJY5JMoIuLlwmnDu/RmvV7hoDdYdJxca+B9Y9JhL&#10;SHqDqrHD6GD4H1A9J0ZZ1bgpUX2smoYTFmqAatLkt2peO6xZqAWaY/WtTfb/wZLPx51BnJYRDEri&#10;Hkb0dHAqZEZp6vszaFuAWyV3xldITvJVPyvy1SKpqg7LlgXvt7OG4BAR34X4h9WQZT98UhR8MCQI&#10;zTo1pveQ0AZ0CjM532bCTg4R+LmYL/I8n0eIXG0xLq6B2lj3kake+UsZWWcwbztXKSlh8sqkIQ0+&#10;PlsHhUDgNcBnlWrLhQgCEBINwH22SJIQYZXg1Fu9nzXtvhIGHTFoaLvNc3Aa0e7cjDpIGtA6hunm&#10;cneYi/EO2YX0eFAZ8LncRpF8y5N8s9wss0k2e9hMsqSuJ0/bKps8bNPFvP5QV1WdfvfU0qzoOKVM&#10;enZXwabZ3wnisjqj1G6SvfUhvkcPDQOy128gHUbrpznqYq/oeWd8N/yUQaPB+bJPfgl+fQevn1u/&#10;/gEAAP//AwBQSwMEFAAGAAgAAAAhANAm2HLeAAAADQEAAA8AAABkcnMvZG93bnJldi54bWxMj8FK&#10;xDAQhu+C7xBG8CK7abOou7XpIoIH8ZS13tNmbIrNpDTpbn17syC4x5n5+Of7y/3iBnbEKfSeJOTr&#10;DBhS601PnYT643W1BRaiJqMHTyjhBwPsq+urUhfGn0jh8RA7lkIoFFqCjXEsOA+tRafD2o9I6fbl&#10;J6djGqeOm0mfUrgbuMiyB+50T+mD1SO+WGy/D7OT8Cbe60+ruOBB7Rq1We5UqGcpb2+W5ydgEZf4&#10;D8NZP6lDlZwaP5MJbJCwyh+FSKwEkW9SqzOSifweWPO34lXJL1tUvwAAAP//AwBQSwECLQAUAAYA&#10;CAAAACEAtoM4kv4AAADhAQAAEwAAAAAAAAAAAAAAAAAAAAAAW0NvbnRlbnRfVHlwZXNdLnhtbFBL&#10;AQItABQABgAIAAAAIQA4/SH/1gAAAJQBAAALAAAAAAAAAAAAAAAAAC8BAABfcmVscy8ucmVsc1BL&#10;AQItABQABgAIAAAAIQCGdpIcIgIAAD0EAAAOAAAAAAAAAAAAAAAAAC4CAABkcnMvZTJvRG9jLnht&#10;bFBLAQItABQABgAIAAAAIQDQJthy3gAAAA0BAAAPAAAAAAAAAAAAAAAAAHwEAABkcnMvZG93bnJl&#10;di54bWxQSwUGAAAAAAQABADzAAAAhwUAAAAA&#10;" strokecolor="#f90" strokeweight="1pt"/>
          </w:pict>
        </mc:Fallback>
      </mc:AlternateContent>
    </w:r>
    <w:r>
      <w:rPr>
        <w:lang w:val="it-IT" w:eastAsia="zh-CN" w:bidi="th-TH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90169</wp:posOffset>
              </wp:positionV>
              <wp:extent cx="7579995" cy="0"/>
              <wp:effectExtent l="0" t="0" r="0" b="0"/>
              <wp:wrapNone/>
              <wp:docPr id="7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3307E8" id="AutoShape 10" o:spid="_x0000_s1026" type="#_x0000_t32" style="position:absolute;margin-left:-85.05pt;margin-top:7.1pt;width:596.85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D6NwIAAHQEAAAOAAAAZHJzL2Uyb0RvYy54bWysVMGO2jAQvVfqP1i+QxIKC0SE1SqBXrZd&#10;pN1+gLEdYtWxLdsQUNV/79iBaGkvVVUOZjyeeTNv/JzV47mV6MStE1oVOBunGHFFNRPqUOBvb9vR&#10;AiPniWJEasULfOEOP64/flh1JucT3WjJuEUAolzemQI33ps8SRxteEvcWBuu4LDWtiUetvaQMEs6&#10;QG9lMknTh6TTlhmrKXcOvFV/iNcRv6459S917bhHssDQm4+rjes+rMl6RfKDJaYR9NoG+YcuWiIU&#10;FB2gKuIJOlrxB1QrqNVO135MdZvouhaURw7AJkt/Y/PaEMMjFxiOM8OY3P+DpV9PO4sEK/AcI0Va&#10;uKKno9exMsrifDrjcggr1c4GhvSsXs2zpt8dUrpsiDrwGP12MZCchYkmdylh4wxU2XdfNIMYAgXi&#10;sM61bQMkjAGd451chjvhZ48oOOez+XK5nGFEb2cJyW+Jxjr/mesWBaPAzlsiDo0vtVJw89pmsQw5&#10;PTsf2iL5LSFUVXorpIwCkAp10PtknqYxw2kpWDgNcVGLvJQWnQioaH/oUeWxBTq9L0vDrxcT+EFy&#10;vT+6oOwAEZu4Q7f6qFhsouGEba62J0L2NmRLFdqAgQCNq9Vr68cyXW4Wm8V0NJ08bEbTtKpGT9ty&#10;OnrYZvNZ9akqyyr7GRhl07wRjHEVSN10nk3/TkfXF9crdFD6ML7kHj1ShGZv/7HpqIgggvAwXb7X&#10;7LKzN6WAtGPw9RmGt/N+D/b7j8X6FwAAAP//AwBQSwMEFAAGAAgAAAAhAASDWRngAAAACwEAAA8A&#10;AABkcnMvZG93bnJldi54bWxMj8FOwzAMhu9IvENkJG5b0oIGlKbThIaE4IAYGxK3rDFtReJ0SbZ2&#10;b08mDnC0/0+/P5fz0Rp2QB86RxKyqQCGVDvdUSNh/f44uQUWoiKtjCOUcMQA8+r8rFSFdgO94WEV&#10;G5ZKKBRKQhtjX3Ae6hatClPXI6Xsy3mrYhp9w7VXQyq3hudCzLhVHaULrerxocX6e7W3Epbmebd7&#10;rcfPYfO0/FgceeZf7oyUlxfj4h5YxDH+wXDST+pQJaet25MOzEiYZDciS2xKrnNgJ0LkVzNg298N&#10;r0r+/4fqBwAA//8DAFBLAQItABQABgAIAAAAIQC2gziS/gAAAOEBAAATAAAAAAAAAAAAAAAAAAAA&#10;AABbQ29udGVudF9UeXBlc10ueG1sUEsBAi0AFAAGAAgAAAAhADj9If/WAAAAlAEAAAsAAAAAAAAA&#10;AAAAAAAALwEAAF9yZWxzLy5yZWxzUEsBAi0AFAAGAAgAAAAhAEEssPo3AgAAdAQAAA4AAAAAAAAA&#10;AAAAAAAALgIAAGRycy9lMm9Eb2MueG1sUEsBAi0AFAAGAAgAAAAhAASDWRngAAAACwEAAA8AAAAA&#10;AAAAAAAAAAAAkQQAAGRycy9kb3ducmV2LnhtbFBLBQYAAAAABAAEAPMAAACeBQAAAAA=&#10;" strokecolor="white [3212]" strokeweight="1pt"/>
          </w:pict>
        </mc:Fallback>
      </mc:AlternateContent>
    </w:r>
    <w:r>
      <w:rPr>
        <w:lang w:val="it-IT" w:eastAsia="zh-CN" w:bidi="th-TH"/>
      </w:rPr>
      <mc:AlternateContent>
        <mc:Choice Requires="wps">
          <w:drawing>
            <wp:anchor distT="0" distB="0" distL="114300" distR="114300" simplePos="0" relativeHeight="251655168" behindDoc="0" locked="1" layoutInCell="0" allowOverlap="1">
              <wp:simplePos x="0" y="0"/>
              <wp:positionH relativeFrom="page">
                <wp:posOffset>127635</wp:posOffset>
              </wp:positionH>
              <wp:positionV relativeFrom="page">
                <wp:posOffset>1221740</wp:posOffset>
              </wp:positionV>
              <wp:extent cx="4815205" cy="741680"/>
              <wp:effectExtent l="0" t="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5205" cy="74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F77" w:rsidRPr="003337AC" w:rsidRDefault="00A86F77" w:rsidP="009D2ACA">
                          <w:pPr>
                            <w:rPr>
                              <w:rFonts w:asciiTheme="majorHAnsi" w:hAnsiTheme="majorHAnsi" w:cs="Arial"/>
                              <w:b/>
                              <w:noProof w:val="0"/>
                              <w:color w:val="FFFFFF" w:themeColor="background1"/>
                              <w:sz w:val="52"/>
                              <w:szCs w:val="52"/>
                              <w:lang w:val="it-IT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noProof w:val="0"/>
                              <w:color w:val="FFFFFF" w:themeColor="background1"/>
                              <w:sz w:val="52"/>
                              <w:szCs w:val="52"/>
                              <w:lang w:val="it-IT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10.05pt;margin-top:96.2pt;width:379.15pt;height:58.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PuswIAALA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jCiJMOKHqko0Z3YkSJqc7QqxScHnpw0yNsA8s2U9Xfi/KbQlysG8J39FZKMTSUVBCdb266z65O&#10;OMqAbIePooJnyF4LCzTWsjOlg2IgQAeWnk7MmFBK2AxjfxF4C4xKOFuGfhRb6lySzrd7qfR7Kjpk&#10;jAxLYN6ik8O90iYaks4u5jEuCta2lv2WX2yA47QDb8NVc2aisGT+TLxkE2/i0AmDaOOEXp47t8U6&#10;dKLCXy7yd/l6nfu/zLt+mDasqig3z8zC8sM/I+4o8UkSJ2kp0bLKwJmQlNxt161EBwLCLuxnaw4n&#10;Zzf3MgxbBMjlRUp+EHp3QeIUUbx0wiJcOMnSix3PT+6SyAuTMC8uU7pnnP57SmjIcLIIFpOYzkG/&#10;yM2z3+vcSNoxDaOjZV2G45MTSY0EN7yy1GrC2sl+VgoT/rkUQPdMtBWs0eikVj1uR9sZwdwHW1E9&#10;gYKlAIGBTGHsgdEI+QOjAUZIhtX3PZEUo/YDhy4w82Y25GxsZ4PwEq5mWGM0mWs9zaV9L9muAeSp&#10;z7i4hU6pmRWxaakpimN/wViwuRxHmJk7z/+t13nQrn4DAAD//wMAUEsDBBQABgAIAAAAIQAN97AF&#10;3wAAAAoBAAAPAAAAZHJzL2Rvd25yZXYueG1sTI9NT8MwDIbvSPyHyEjcWLKCtrU0nSYEJyREVw4c&#10;08ZrqzVOabKt/HvMCW7+ePT6cb6d3SDOOIXek4blQoFAarztqdXwUb3cbUCEaMiawRNq+MYA2+L6&#10;KjeZ9Rcq8byPreAQCpnR0MU4ZlKGpkNnwsKPSLw7+MmZyO3USjuZC4e7QSZKraQzPfGFzoz41GFz&#10;3J+cht0nlc/911v9Xh7KvqpSRa+ro9a3N/PuEUTEOf7B8KvP6lCwU+1PZIMYNCRqySTP0+QBBAPr&#10;9YaLWsO9ShOQRS7/v1D8AAAA//8DAFBLAQItABQABgAIAAAAIQC2gziS/gAAAOEBAAATAAAAAAAA&#10;AAAAAAAAAAAAAABbQ29udGVudF9UeXBlc10ueG1sUEsBAi0AFAAGAAgAAAAhADj9If/WAAAAlAEA&#10;AAsAAAAAAAAAAAAAAAAALwEAAF9yZWxzLy5yZWxzUEsBAi0AFAAGAAgAAAAhAJNbA+6zAgAAsAUA&#10;AA4AAAAAAAAAAAAAAAAALgIAAGRycy9lMm9Eb2MueG1sUEsBAi0AFAAGAAgAAAAhAA33sAXfAAAA&#10;CgEAAA8AAAAAAAAAAAAAAAAADQUAAGRycy9kb3ducmV2LnhtbFBLBQYAAAAABAAEAPMAAAAZBgAA&#10;AAA=&#10;" o:allowincell="f" filled="f" stroked="f">
              <v:textbox inset="0,0,0,0">
                <w:txbxContent>
                  <w:p w:rsidR="00A86F77" w:rsidRPr="003337AC" w:rsidRDefault="00A86F77" w:rsidP="009D2ACA">
                    <w:pPr>
                      <w:rPr>
                        <w:rFonts w:asciiTheme="majorHAnsi" w:hAnsiTheme="majorHAnsi" w:cs="Arial"/>
                        <w:b/>
                        <w:noProof w:val="0"/>
                        <w:color w:val="FFFFFF" w:themeColor="background1"/>
                        <w:sz w:val="52"/>
                        <w:szCs w:val="52"/>
                        <w:lang w:val="it-IT"/>
                      </w:rPr>
                    </w:pPr>
                    <w:r>
                      <w:rPr>
                        <w:rFonts w:asciiTheme="majorHAnsi" w:hAnsiTheme="majorHAnsi"/>
                        <w:b/>
                        <w:noProof w:val="0"/>
                        <w:color w:val="FFFFFF" w:themeColor="background1"/>
                        <w:sz w:val="52"/>
                        <w:szCs w:val="52"/>
                        <w:lang w:val="it-IT"/>
                      </w:rPr>
                      <w:t>Comunicato Stampa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86F77" w:rsidRPr="006E7F1C">
      <w:rPr>
        <w:lang w:val="it-IT" w:eastAsia="zh-CN" w:bidi="th-TH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page">
            <wp:posOffset>5431022</wp:posOffset>
          </wp:positionH>
          <wp:positionV relativeFrom="page">
            <wp:posOffset>893135</wp:posOffset>
          </wp:positionV>
          <wp:extent cx="1543936" cy="478465"/>
          <wp:effectExtent l="19050" t="0" r="0" b="0"/>
          <wp:wrapNone/>
          <wp:docPr id="132" name="Bild 1" descr="C:\Dokumente und Einstellungen\Frank Neufurt\Desktop\BI-Logo_36pt_blue_ne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e und Einstellungen\Frank Neufurt\Desktop\BI-Logo_36pt_blue_neg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937" cy="4766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it-IT" w:eastAsia="zh-CN" w:bidi="th-TH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page">
                <wp:posOffset>5039995</wp:posOffset>
              </wp:positionH>
              <wp:positionV relativeFrom="page">
                <wp:posOffset>360045</wp:posOffset>
              </wp:positionV>
              <wp:extent cx="2521585" cy="1259840"/>
              <wp:effectExtent l="0" t="0" r="0" b="0"/>
              <wp:wrapNone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125984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7942AA" id="Rectangle 8" o:spid="_x0000_s1026" style="position:absolute;margin-left:396.85pt;margin-top:28.35pt;width:198.55pt;height:99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+wrgQIAAPwEAAAOAAAAZHJzL2Uyb0RvYy54bWysVNuO0zAQfUfiHyy/d3PZpJtEm672QhHS&#10;AisWPsC1ncbCsY3tNl0Q/87YaZcWeECIPriezHh8zswZX17tBom23DqhVYuzsxQjrqhmQq1b/Onj&#10;clZh5DxRjEiteIufuMNXi5cvLkfT8Fz3WjJuESRRrhlNi3vvTZMkjvZ8IO5MG67A2Wk7EA+mXSfM&#10;khGyDzLJ03SejNoyYzXlzsHXu8mJFzF/13Hq33ed4x7JFgM2H1cb11VYk8UladaWmF7QPQzyDygG&#10;IhRc+pzqjniCNlb8lmoQ1GqnO39G9ZDorhOURw7AJkt/YfPYE8MjFyiOM89lcv8vLX23fbBIsBbn&#10;GCkyQIs+QNGIWkuOqlCe0bgGoh7Ngw0EnbnX9LNDSt/2EMWvrdVjzwkDUFmIT04OBMPBUbQa32oG&#10;2cnG61ipXWeHkBBqgHaxIU/PDeE7jyh8zMs8K6sSIwq+LC/rqogtS0hzOG6s86+5HlDYtNgC+Jie&#10;bO+dD3BIcwiJ8LUUbCmkjIZdr26lRVsS1JGen8/nkQGwPA6TKgQrHY5NGacvgBLuCL6AN3b7W53l&#10;RXqT17PlvLqYFcuinNUXaTVLs/qmnqdFXdwtvweAWdH0gjGu7oXiB+Vlxd91dj8Dk2ai9tDY4rrM&#10;y8j9BL07JZnC708kB+FhEKUYWlyFmP1ohM6+Ugxok8YTIad9cgo/VhlqcPiPVYk6CK2fJLTS7Alk&#10;YDU0CQYRngzY9Np+xWiE8Wux+7IhlmMk3yiQUp0V0Grko1GUFzkY9tizOvYQRSFViz1G0/bWTzO+&#10;MVase7gpi4VR+hrk14kojCDNCdVetDBikcH+OQgzfGzHqJ+P1uIHAAAA//8DAFBLAwQUAAYACAAA&#10;ACEAcH4guOQAAAALAQAADwAAAGRycy9kb3ducmV2LnhtbEyPwUrDQBCG70LfYZmCF7GbVJKamE0p&#10;Si5CpaYq9LbNrkkwOxuy2ya+vdOTPQ3DfPzz/dl6Mh0768G1FgWEiwCYxsqqFmsBH/vi/hGY8xKV&#10;7CxqAb/awTqf3WQyVXbEd30ufc0oBF0qBTTe9ynnrmq0kW5he410+7aDkZ7WoeZqkCOFm44vgyDm&#10;RrZIHxrZ6+dGVz/lyQjYF6+H8S2Jt4f27vNlVxfbr3KjhLidT5snYF5P/h+Giz6pQ05OR3tC5Vgn&#10;YJU8rAgVEMU0L0CYBFTmKGAZRSHwPOPXHfI/AAAA//8DAFBLAQItABQABgAIAAAAIQC2gziS/gAA&#10;AOEBAAATAAAAAAAAAAAAAAAAAAAAAABbQ29udGVudF9UeXBlc10ueG1sUEsBAi0AFAAGAAgAAAAh&#10;ADj9If/WAAAAlAEAAAsAAAAAAAAAAAAAAAAALwEAAF9yZWxzLy5yZWxzUEsBAi0AFAAGAAgAAAAh&#10;AN0T7CuBAgAA/AQAAA4AAAAAAAAAAAAAAAAALgIAAGRycy9lMm9Eb2MueG1sUEsBAi0AFAAGAAgA&#10;AAAhAHB+ILjkAAAACwEAAA8AAAAAAAAAAAAAAAAA2wQAAGRycy9kb3ducmV2LnhtbFBLBQYAAAAA&#10;BAAEAPMAAADsBQAAAAA=&#10;" fillcolor="#036" stroked="f">
              <w10:wrap anchorx="page" anchory="page"/>
            </v:rect>
          </w:pict>
        </mc:Fallback>
      </mc:AlternateContent>
    </w:r>
    <w:r>
      <w:rPr>
        <w:lang w:val="it-IT" w:eastAsia="zh-CN" w:bidi="th-TH"/>
      </w:rPr>
      <mc:AlternateContent>
        <mc:Choice Requires="wps">
          <w:drawing>
            <wp:anchor distT="0" distB="0" distL="114300" distR="114300" simplePos="0" relativeHeight="251652096" behindDoc="1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540385</wp:posOffset>
              </wp:positionV>
              <wp:extent cx="5039995" cy="1259840"/>
              <wp:effectExtent l="0" t="0" r="0" b="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125984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81DE27" id="Rectangle 7" o:spid="_x0000_s1026" style="position:absolute;margin-left:0;margin-top:42.55pt;width:396.85pt;height:99.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3RvKwMAAPcGAAAOAAAAZHJzL2Uyb0RvYy54bWysVV1v0zAUfUfiP1h+z5K0SfOhZWjtWoQ0&#10;YGIgnt3EaSwcO9jusoH471zbbdcOkNAgD5Gv7Vyfe+7xyfmr+56jO6o0k6LC8VmEERW1bJjYVPjT&#10;x1WQY6QNEQ3hUtAKP1CNX128fHE+DiWdyE7yhioESYQux6HCnTFDGYa67mhP9JkcqIDFVqqeGAjV&#10;JmwUGSF7z8NJFM3CUapmULKmWsPslV/EFy5/29LavG9bTQ3iFQZsxr2Ve6/tO7w4J+VGkaFj9Q4G&#10;eQaKnjABhx5SXRFD0FaxX1L1rFZSy9ac1bIPZduymroaoJo4elLNbUcG6moBcvRwoEn/v7T1u7sb&#10;hVgDvcNIkB5a9AFII2LDKcosPeOgS9h1O9woW6AermX9RSMhFx3sopdKybGjpAFQsd0fnnxgAw2f&#10;ovX4VjaQnWyNdEzdt6q3CYEDdO8a8nBoCL03qIbJNJoWRZFiVMNaPEmLPHEtC0m5/3xQ2rymskd2&#10;UGEF4F16cnetjYVDyv0WB19y1qwY5y6wKqMLrtAdAX2QuqbCxO5zvu0Br5+PI/t4qcA8CMrP76E4&#10;sdo07jR9fAIX9hwh7YkejJ+hTpoeISmhXBjanbZwJ5vvRTxJovmkCFazPAuSVZIGRRblQRQX82IW&#10;JUVytfphocZJ2bGmoeKaCbqXcJz8nUR2l8mLz4kYjRWe5lCyo+GkmEOdvnz+G6qK9LlM9cyAEXDW&#10;Vzg/4tsqayka4I6UhjDux+Fp1Y53oO6UwctVGmXJNA+yLJ0GyXQZBfN8tQguF/Fsli3ni/kyPmVw&#10;6bqi/51EB2TfYhvILVR32zUjapiV6SSfFuCMDQMrmubRLCoyjAjfgIfWRmGkpPnMTOcMwN4Km+MJ&#10;/V6tM7d0rFbbgT+JlZSEDx3x/TtshCtyyO2oPKD1xD4WcsT7jqtH6iHLXsfOAuyt9+6xls0DOADU&#10;5K45/C1g0En1DaMRnLfC+uuWKIoRfyPARYo4gVuOjAuSNJtAoI5X1scrRNSQqsIG+HPDhfH2vh0U&#10;23Rwkr/QQl6C87TMeYJ1JY8K8NsA3NVVsvsTWPs+jt2ux//VxU8AAAD//wMAUEsDBBQABgAIAAAA&#10;IQBZoNAY3AAAAAcBAAAPAAAAZHJzL2Rvd25yZXYueG1sTI/BTsMwEETvSPyDtUjcqNOG0jSNU0Ek&#10;bhVSAxdum3gbR8TrKHbb8PeYExxHM5p5U+xnO4gLTb53rGC5SEAQt0733Cn4eH99yED4gKxxcEwK&#10;vsnDvry9KTDX7spHutShE7GEfY4KTAhjLqVvDVn0CzcSR+/kJoshyqmTesJrLLeDXCXJk7TYc1ww&#10;OFJlqP2qz1ZB8yjNIT29yQ4PjfWfVNn6pVLq/m5+3oEINIe/MPziR3QoI1Pjzqy9GBTEI0FBtl6C&#10;iO5mm25ANApWWboGWRbyP3/5AwAA//8DAFBLAQItABQABgAIAAAAIQC2gziS/gAAAOEBAAATAAAA&#10;AAAAAAAAAAAAAAAAAABbQ29udGVudF9UeXBlc10ueG1sUEsBAi0AFAAGAAgAAAAhADj9If/WAAAA&#10;lAEAAAsAAAAAAAAAAAAAAAAALwEAAF9yZWxzLy5yZWxzUEsBAi0AFAAGAAgAAAAhALqfdG8rAwAA&#10;9wYAAA4AAAAAAAAAAAAAAAAALgIAAGRycy9lMm9Eb2MueG1sUEsBAi0AFAAGAAgAAAAhAFmg0Bjc&#10;AAAABwEAAA8AAAAAAAAAAAAAAAAAhQUAAGRycy9kb3ducmV2LnhtbFBLBQYAAAAABAAEAPMAAACO&#10;BgAAAAA=&#10;" fillcolor="#f90 [3204]" stroked="f" strokecolor="#f2f2f2 [3041]" strokeweight="3pt">
              <v:shadow color="#651919 [1609]" opacity=".5" offset="1p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15A04"/>
    <w:multiLevelType w:val="hybridMultilevel"/>
    <w:tmpl w:val="9D184782"/>
    <w:lvl w:ilvl="0" w:tplc="04090001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3700E"/>
    <w:multiLevelType w:val="hybridMultilevel"/>
    <w:tmpl w:val="270E95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82DEB"/>
    <w:multiLevelType w:val="multilevel"/>
    <w:tmpl w:val="ABBE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EA724E"/>
    <w:multiLevelType w:val="hybridMultilevel"/>
    <w:tmpl w:val="128E3F14"/>
    <w:lvl w:ilvl="0" w:tplc="8778A024">
      <w:numFmt w:val="bullet"/>
      <w:lvlText w:val="•"/>
      <w:lvlJc w:val="left"/>
      <w:pPr>
        <w:ind w:left="720" w:hanging="360"/>
      </w:pPr>
      <w:rPr>
        <w:rFonts w:ascii="BISans" w:eastAsia="Times New Roman" w:hAnsi="BISans" w:cs="Arial" w:hint="default"/>
        <w:b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86D0A"/>
    <w:multiLevelType w:val="hybridMultilevel"/>
    <w:tmpl w:val="892849B4"/>
    <w:lvl w:ilvl="0" w:tplc="E2602E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B63D6"/>
    <w:multiLevelType w:val="hybridMultilevel"/>
    <w:tmpl w:val="F82EC2F8"/>
    <w:lvl w:ilvl="0" w:tplc="DBCE1D86">
      <w:start w:val="26"/>
      <w:numFmt w:val="bullet"/>
      <w:lvlText w:val="-"/>
      <w:lvlJc w:val="left"/>
      <w:pPr>
        <w:ind w:left="1068" w:hanging="360"/>
      </w:pPr>
      <w:rPr>
        <w:rFonts w:ascii="BISans" w:eastAsiaTheme="minorHAnsi" w:hAnsi="BISans" w:cstheme="minorBidi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733"/>
    <w:rsid w:val="00002735"/>
    <w:rsid w:val="000150D0"/>
    <w:rsid w:val="0001578A"/>
    <w:rsid w:val="00017180"/>
    <w:rsid w:val="00020823"/>
    <w:rsid w:val="0002468D"/>
    <w:rsid w:val="000254F3"/>
    <w:rsid w:val="0002575C"/>
    <w:rsid w:val="00026363"/>
    <w:rsid w:val="00027B4F"/>
    <w:rsid w:val="00034624"/>
    <w:rsid w:val="00037E9E"/>
    <w:rsid w:val="000446C8"/>
    <w:rsid w:val="00047FDE"/>
    <w:rsid w:val="000500BF"/>
    <w:rsid w:val="00052604"/>
    <w:rsid w:val="00053C45"/>
    <w:rsid w:val="000579B3"/>
    <w:rsid w:val="000638EC"/>
    <w:rsid w:val="000652A7"/>
    <w:rsid w:val="000658F8"/>
    <w:rsid w:val="000666DE"/>
    <w:rsid w:val="00066AFD"/>
    <w:rsid w:val="00075249"/>
    <w:rsid w:val="0008328F"/>
    <w:rsid w:val="0008668D"/>
    <w:rsid w:val="00086A3C"/>
    <w:rsid w:val="00090781"/>
    <w:rsid w:val="0009180D"/>
    <w:rsid w:val="00091DC9"/>
    <w:rsid w:val="00091DF8"/>
    <w:rsid w:val="0009217F"/>
    <w:rsid w:val="00092A61"/>
    <w:rsid w:val="00093F16"/>
    <w:rsid w:val="00094FE3"/>
    <w:rsid w:val="00094FFE"/>
    <w:rsid w:val="000965C5"/>
    <w:rsid w:val="000A02CA"/>
    <w:rsid w:val="000A0D8E"/>
    <w:rsid w:val="000A210F"/>
    <w:rsid w:val="000A342F"/>
    <w:rsid w:val="000A403D"/>
    <w:rsid w:val="000A4CD2"/>
    <w:rsid w:val="000B32F9"/>
    <w:rsid w:val="000B511A"/>
    <w:rsid w:val="000B5B30"/>
    <w:rsid w:val="000B5DFA"/>
    <w:rsid w:val="000C0656"/>
    <w:rsid w:val="000C14E5"/>
    <w:rsid w:val="000C4816"/>
    <w:rsid w:val="000C499F"/>
    <w:rsid w:val="000D0165"/>
    <w:rsid w:val="000D1C32"/>
    <w:rsid w:val="000D1CD1"/>
    <w:rsid w:val="000D29CB"/>
    <w:rsid w:val="000D3D10"/>
    <w:rsid w:val="000D7C42"/>
    <w:rsid w:val="000D7C58"/>
    <w:rsid w:val="000E27E9"/>
    <w:rsid w:val="000E3151"/>
    <w:rsid w:val="000E4B4D"/>
    <w:rsid w:val="000E4C66"/>
    <w:rsid w:val="000E74B9"/>
    <w:rsid w:val="000F0403"/>
    <w:rsid w:val="000F0CBB"/>
    <w:rsid w:val="000F0DAE"/>
    <w:rsid w:val="000F444F"/>
    <w:rsid w:val="000F4705"/>
    <w:rsid w:val="00104181"/>
    <w:rsid w:val="00104EE3"/>
    <w:rsid w:val="00106EE1"/>
    <w:rsid w:val="00113B87"/>
    <w:rsid w:val="00124298"/>
    <w:rsid w:val="00124DA6"/>
    <w:rsid w:val="00126815"/>
    <w:rsid w:val="00131EDE"/>
    <w:rsid w:val="0013226E"/>
    <w:rsid w:val="00133013"/>
    <w:rsid w:val="0013490A"/>
    <w:rsid w:val="001356CF"/>
    <w:rsid w:val="00137A90"/>
    <w:rsid w:val="00145155"/>
    <w:rsid w:val="001456DD"/>
    <w:rsid w:val="00147082"/>
    <w:rsid w:val="00153004"/>
    <w:rsid w:val="00155BE3"/>
    <w:rsid w:val="00161E9F"/>
    <w:rsid w:val="00163B4D"/>
    <w:rsid w:val="00163DE2"/>
    <w:rsid w:val="0016467A"/>
    <w:rsid w:val="0016688C"/>
    <w:rsid w:val="00166E18"/>
    <w:rsid w:val="00172B2F"/>
    <w:rsid w:val="001750A9"/>
    <w:rsid w:val="001769CA"/>
    <w:rsid w:val="0017735C"/>
    <w:rsid w:val="00177451"/>
    <w:rsid w:val="0018502C"/>
    <w:rsid w:val="001909E7"/>
    <w:rsid w:val="00197E43"/>
    <w:rsid w:val="001A16B1"/>
    <w:rsid w:val="001A2208"/>
    <w:rsid w:val="001A31C6"/>
    <w:rsid w:val="001A3254"/>
    <w:rsid w:val="001A3B9B"/>
    <w:rsid w:val="001A634D"/>
    <w:rsid w:val="001A6DAA"/>
    <w:rsid w:val="001B1806"/>
    <w:rsid w:val="001B3F5B"/>
    <w:rsid w:val="001B4220"/>
    <w:rsid w:val="001B5675"/>
    <w:rsid w:val="001B5B60"/>
    <w:rsid w:val="001B72E9"/>
    <w:rsid w:val="001B7868"/>
    <w:rsid w:val="001C1EFA"/>
    <w:rsid w:val="001C436F"/>
    <w:rsid w:val="001C5130"/>
    <w:rsid w:val="001C56D5"/>
    <w:rsid w:val="001C767D"/>
    <w:rsid w:val="001D280F"/>
    <w:rsid w:val="001D6BB4"/>
    <w:rsid w:val="001D7960"/>
    <w:rsid w:val="001E1636"/>
    <w:rsid w:val="001E4D49"/>
    <w:rsid w:val="001F1812"/>
    <w:rsid w:val="001F32D5"/>
    <w:rsid w:val="001F5993"/>
    <w:rsid w:val="0020226F"/>
    <w:rsid w:val="00205892"/>
    <w:rsid w:val="00206282"/>
    <w:rsid w:val="0020635F"/>
    <w:rsid w:val="002232B8"/>
    <w:rsid w:val="00224EC3"/>
    <w:rsid w:val="00233239"/>
    <w:rsid w:val="002333FB"/>
    <w:rsid w:val="00240FD0"/>
    <w:rsid w:val="00241982"/>
    <w:rsid w:val="00242188"/>
    <w:rsid w:val="00245958"/>
    <w:rsid w:val="002507F0"/>
    <w:rsid w:val="002507F7"/>
    <w:rsid w:val="0025459A"/>
    <w:rsid w:val="00254BB1"/>
    <w:rsid w:val="002562DE"/>
    <w:rsid w:val="002574A6"/>
    <w:rsid w:val="00282B4E"/>
    <w:rsid w:val="00283AE7"/>
    <w:rsid w:val="00284E68"/>
    <w:rsid w:val="002852FB"/>
    <w:rsid w:val="0028655F"/>
    <w:rsid w:val="00292225"/>
    <w:rsid w:val="002962CE"/>
    <w:rsid w:val="00296754"/>
    <w:rsid w:val="002A403E"/>
    <w:rsid w:val="002A5172"/>
    <w:rsid w:val="002A5D44"/>
    <w:rsid w:val="002B3E06"/>
    <w:rsid w:val="002B4779"/>
    <w:rsid w:val="002B4C88"/>
    <w:rsid w:val="002B4D3C"/>
    <w:rsid w:val="002C054A"/>
    <w:rsid w:val="002C3DAE"/>
    <w:rsid w:val="002C408B"/>
    <w:rsid w:val="002C4B3E"/>
    <w:rsid w:val="002C54CD"/>
    <w:rsid w:val="002D0DD3"/>
    <w:rsid w:val="002D4351"/>
    <w:rsid w:val="002D68CE"/>
    <w:rsid w:val="002E08D4"/>
    <w:rsid w:val="002E40E8"/>
    <w:rsid w:val="002E5014"/>
    <w:rsid w:val="002F0B40"/>
    <w:rsid w:val="002F0B6A"/>
    <w:rsid w:val="002F27D1"/>
    <w:rsid w:val="002F29A9"/>
    <w:rsid w:val="002F49F5"/>
    <w:rsid w:val="002F5A94"/>
    <w:rsid w:val="002F6581"/>
    <w:rsid w:val="002F663D"/>
    <w:rsid w:val="003002B7"/>
    <w:rsid w:val="00306AE2"/>
    <w:rsid w:val="003077F8"/>
    <w:rsid w:val="00307CA7"/>
    <w:rsid w:val="00312D30"/>
    <w:rsid w:val="00313702"/>
    <w:rsid w:val="00314AAD"/>
    <w:rsid w:val="0031669C"/>
    <w:rsid w:val="00316BB8"/>
    <w:rsid w:val="0032193C"/>
    <w:rsid w:val="00323DEF"/>
    <w:rsid w:val="00323FDF"/>
    <w:rsid w:val="00324695"/>
    <w:rsid w:val="00325554"/>
    <w:rsid w:val="00325E11"/>
    <w:rsid w:val="00330963"/>
    <w:rsid w:val="003312AC"/>
    <w:rsid w:val="00331E6E"/>
    <w:rsid w:val="003337AC"/>
    <w:rsid w:val="00335350"/>
    <w:rsid w:val="00337AA6"/>
    <w:rsid w:val="00337DD5"/>
    <w:rsid w:val="00345021"/>
    <w:rsid w:val="0034531D"/>
    <w:rsid w:val="00345763"/>
    <w:rsid w:val="00354101"/>
    <w:rsid w:val="0035744D"/>
    <w:rsid w:val="00361F8D"/>
    <w:rsid w:val="003700B1"/>
    <w:rsid w:val="00372D20"/>
    <w:rsid w:val="00373274"/>
    <w:rsid w:val="00375185"/>
    <w:rsid w:val="003765E0"/>
    <w:rsid w:val="00376F3F"/>
    <w:rsid w:val="003776AA"/>
    <w:rsid w:val="00381103"/>
    <w:rsid w:val="003836DA"/>
    <w:rsid w:val="00384A3C"/>
    <w:rsid w:val="003A0832"/>
    <w:rsid w:val="003A1EC6"/>
    <w:rsid w:val="003A3580"/>
    <w:rsid w:val="003A3D60"/>
    <w:rsid w:val="003A7E89"/>
    <w:rsid w:val="003B37A2"/>
    <w:rsid w:val="003B6DE2"/>
    <w:rsid w:val="003B78ED"/>
    <w:rsid w:val="003C09B6"/>
    <w:rsid w:val="003C597E"/>
    <w:rsid w:val="003C6C77"/>
    <w:rsid w:val="003C746C"/>
    <w:rsid w:val="003D095D"/>
    <w:rsid w:val="003D1217"/>
    <w:rsid w:val="003D3808"/>
    <w:rsid w:val="003E18BF"/>
    <w:rsid w:val="003E24AF"/>
    <w:rsid w:val="003E404D"/>
    <w:rsid w:val="003E5B7D"/>
    <w:rsid w:val="003F43DC"/>
    <w:rsid w:val="003F56B5"/>
    <w:rsid w:val="003F5F18"/>
    <w:rsid w:val="00400ADB"/>
    <w:rsid w:val="004013E7"/>
    <w:rsid w:val="00401A29"/>
    <w:rsid w:val="00402D91"/>
    <w:rsid w:val="00403966"/>
    <w:rsid w:val="00404943"/>
    <w:rsid w:val="00404BD0"/>
    <w:rsid w:val="0041102E"/>
    <w:rsid w:val="0041357E"/>
    <w:rsid w:val="0041461B"/>
    <w:rsid w:val="00415582"/>
    <w:rsid w:val="0041669C"/>
    <w:rsid w:val="00423AA3"/>
    <w:rsid w:val="00424B2D"/>
    <w:rsid w:val="0043012D"/>
    <w:rsid w:val="00432628"/>
    <w:rsid w:val="004339BD"/>
    <w:rsid w:val="00436D0E"/>
    <w:rsid w:val="0043758A"/>
    <w:rsid w:val="004410D4"/>
    <w:rsid w:val="004430BC"/>
    <w:rsid w:val="00445A9C"/>
    <w:rsid w:val="00450733"/>
    <w:rsid w:val="004555C7"/>
    <w:rsid w:val="0045603D"/>
    <w:rsid w:val="00456772"/>
    <w:rsid w:val="00461D5F"/>
    <w:rsid w:val="00462266"/>
    <w:rsid w:val="00462618"/>
    <w:rsid w:val="00462895"/>
    <w:rsid w:val="00471132"/>
    <w:rsid w:val="00471A6D"/>
    <w:rsid w:val="00473740"/>
    <w:rsid w:val="0047418D"/>
    <w:rsid w:val="00480B6C"/>
    <w:rsid w:val="0048249F"/>
    <w:rsid w:val="004847FE"/>
    <w:rsid w:val="004904E3"/>
    <w:rsid w:val="00490AA4"/>
    <w:rsid w:val="00493DF6"/>
    <w:rsid w:val="00494218"/>
    <w:rsid w:val="004963C2"/>
    <w:rsid w:val="00496EA8"/>
    <w:rsid w:val="004A1CC8"/>
    <w:rsid w:val="004A3F40"/>
    <w:rsid w:val="004A697E"/>
    <w:rsid w:val="004C06FE"/>
    <w:rsid w:val="004C4E97"/>
    <w:rsid w:val="004C5CC9"/>
    <w:rsid w:val="004C72D5"/>
    <w:rsid w:val="004D076C"/>
    <w:rsid w:val="004D1BD1"/>
    <w:rsid w:val="004D5D09"/>
    <w:rsid w:val="004D6C70"/>
    <w:rsid w:val="004E43C3"/>
    <w:rsid w:val="004E69B7"/>
    <w:rsid w:val="004F0564"/>
    <w:rsid w:val="004F0818"/>
    <w:rsid w:val="004F316E"/>
    <w:rsid w:val="004F49EE"/>
    <w:rsid w:val="004F5584"/>
    <w:rsid w:val="004F65A8"/>
    <w:rsid w:val="00501669"/>
    <w:rsid w:val="00504D6B"/>
    <w:rsid w:val="00504E86"/>
    <w:rsid w:val="00517716"/>
    <w:rsid w:val="0052555F"/>
    <w:rsid w:val="00526840"/>
    <w:rsid w:val="005379E6"/>
    <w:rsid w:val="005466B5"/>
    <w:rsid w:val="005516C6"/>
    <w:rsid w:val="005538B7"/>
    <w:rsid w:val="00556FA7"/>
    <w:rsid w:val="00557C2E"/>
    <w:rsid w:val="00557D66"/>
    <w:rsid w:val="00560043"/>
    <w:rsid w:val="00560500"/>
    <w:rsid w:val="0056195B"/>
    <w:rsid w:val="005638AB"/>
    <w:rsid w:val="005641C0"/>
    <w:rsid w:val="005676E7"/>
    <w:rsid w:val="0057435F"/>
    <w:rsid w:val="0057685C"/>
    <w:rsid w:val="00580FA5"/>
    <w:rsid w:val="00586220"/>
    <w:rsid w:val="00587C92"/>
    <w:rsid w:val="005900A8"/>
    <w:rsid w:val="00592A7A"/>
    <w:rsid w:val="005A2F22"/>
    <w:rsid w:val="005A408B"/>
    <w:rsid w:val="005A668F"/>
    <w:rsid w:val="005B1950"/>
    <w:rsid w:val="005B7F0E"/>
    <w:rsid w:val="005C649F"/>
    <w:rsid w:val="005D264C"/>
    <w:rsid w:val="005D4E32"/>
    <w:rsid w:val="005D5198"/>
    <w:rsid w:val="005D69BE"/>
    <w:rsid w:val="005E2AD6"/>
    <w:rsid w:val="005E35CA"/>
    <w:rsid w:val="005E366A"/>
    <w:rsid w:val="005E469A"/>
    <w:rsid w:val="005E4F07"/>
    <w:rsid w:val="005E702E"/>
    <w:rsid w:val="005F3824"/>
    <w:rsid w:val="005F39F9"/>
    <w:rsid w:val="005F43CB"/>
    <w:rsid w:val="005F6AA3"/>
    <w:rsid w:val="00611B3A"/>
    <w:rsid w:val="00623D82"/>
    <w:rsid w:val="00624D93"/>
    <w:rsid w:val="00625670"/>
    <w:rsid w:val="00631557"/>
    <w:rsid w:val="00632856"/>
    <w:rsid w:val="006333F0"/>
    <w:rsid w:val="00633620"/>
    <w:rsid w:val="00634C9C"/>
    <w:rsid w:val="0064045A"/>
    <w:rsid w:val="00644CC7"/>
    <w:rsid w:val="006452AC"/>
    <w:rsid w:val="00646D27"/>
    <w:rsid w:val="0065040B"/>
    <w:rsid w:val="006529F5"/>
    <w:rsid w:val="00655C35"/>
    <w:rsid w:val="0066301D"/>
    <w:rsid w:val="00664853"/>
    <w:rsid w:val="00664E25"/>
    <w:rsid w:val="006650E5"/>
    <w:rsid w:val="0066632F"/>
    <w:rsid w:val="00670B5F"/>
    <w:rsid w:val="0067299D"/>
    <w:rsid w:val="006750B3"/>
    <w:rsid w:val="006754D4"/>
    <w:rsid w:val="006766E3"/>
    <w:rsid w:val="006774E0"/>
    <w:rsid w:val="006802BA"/>
    <w:rsid w:val="00686ED0"/>
    <w:rsid w:val="0068718A"/>
    <w:rsid w:val="0068743B"/>
    <w:rsid w:val="00687A77"/>
    <w:rsid w:val="0069757B"/>
    <w:rsid w:val="00697751"/>
    <w:rsid w:val="00697BAA"/>
    <w:rsid w:val="006B1979"/>
    <w:rsid w:val="006B26CD"/>
    <w:rsid w:val="006B339B"/>
    <w:rsid w:val="006B49C2"/>
    <w:rsid w:val="006C03C8"/>
    <w:rsid w:val="006C0FD0"/>
    <w:rsid w:val="006C342F"/>
    <w:rsid w:val="006C3C9B"/>
    <w:rsid w:val="006C41B2"/>
    <w:rsid w:val="006C4603"/>
    <w:rsid w:val="006D12B1"/>
    <w:rsid w:val="006D2DD3"/>
    <w:rsid w:val="006D3C24"/>
    <w:rsid w:val="006D635F"/>
    <w:rsid w:val="006D6390"/>
    <w:rsid w:val="006D6FD9"/>
    <w:rsid w:val="006E05D5"/>
    <w:rsid w:val="006E7F1C"/>
    <w:rsid w:val="006F1F4A"/>
    <w:rsid w:val="006F2642"/>
    <w:rsid w:val="006F58C5"/>
    <w:rsid w:val="006F71CA"/>
    <w:rsid w:val="00700A77"/>
    <w:rsid w:val="00705067"/>
    <w:rsid w:val="0070609A"/>
    <w:rsid w:val="00706621"/>
    <w:rsid w:val="00706A2A"/>
    <w:rsid w:val="00712D76"/>
    <w:rsid w:val="00715B27"/>
    <w:rsid w:val="007233EC"/>
    <w:rsid w:val="00727166"/>
    <w:rsid w:val="00727767"/>
    <w:rsid w:val="00727962"/>
    <w:rsid w:val="00730EFE"/>
    <w:rsid w:val="00733D61"/>
    <w:rsid w:val="007376A7"/>
    <w:rsid w:val="00737FCE"/>
    <w:rsid w:val="007404A4"/>
    <w:rsid w:val="00740F9A"/>
    <w:rsid w:val="00743740"/>
    <w:rsid w:val="007470F5"/>
    <w:rsid w:val="00751186"/>
    <w:rsid w:val="00751841"/>
    <w:rsid w:val="00751EF6"/>
    <w:rsid w:val="00752334"/>
    <w:rsid w:val="007536D4"/>
    <w:rsid w:val="00753C01"/>
    <w:rsid w:val="00755883"/>
    <w:rsid w:val="0076115B"/>
    <w:rsid w:val="00766D48"/>
    <w:rsid w:val="007708E6"/>
    <w:rsid w:val="00774743"/>
    <w:rsid w:val="00782AD4"/>
    <w:rsid w:val="00790153"/>
    <w:rsid w:val="00793328"/>
    <w:rsid w:val="00793CC9"/>
    <w:rsid w:val="007940A2"/>
    <w:rsid w:val="007951A7"/>
    <w:rsid w:val="007965CD"/>
    <w:rsid w:val="00796A2B"/>
    <w:rsid w:val="007A0614"/>
    <w:rsid w:val="007A16A6"/>
    <w:rsid w:val="007A26E2"/>
    <w:rsid w:val="007A2BE0"/>
    <w:rsid w:val="007A338E"/>
    <w:rsid w:val="007A63AF"/>
    <w:rsid w:val="007A70EB"/>
    <w:rsid w:val="007A7D58"/>
    <w:rsid w:val="007B0758"/>
    <w:rsid w:val="007B07D6"/>
    <w:rsid w:val="007B2396"/>
    <w:rsid w:val="007B38AE"/>
    <w:rsid w:val="007B38C9"/>
    <w:rsid w:val="007B38CB"/>
    <w:rsid w:val="007B50DF"/>
    <w:rsid w:val="007B640C"/>
    <w:rsid w:val="007B7EBB"/>
    <w:rsid w:val="007C049D"/>
    <w:rsid w:val="007C2757"/>
    <w:rsid w:val="007C74D9"/>
    <w:rsid w:val="007D0C10"/>
    <w:rsid w:val="007D1262"/>
    <w:rsid w:val="007D1EA0"/>
    <w:rsid w:val="007D327D"/>
    <w:rsid w:val="007D4B0B"/>
    <w:rsid w:val="007E2F53"/>
    <w:rsid w:val="007E35E4"/>
    <w:rsid w:val="007E534A"/>
    <w:rsid w:val="007F124D"/>
    <w:rsid w:val="007F2920"/>
    <w:rsid w:val="0080370B"/>
    <w:rsid w:val="0080372D"/>
    <w:rsid w:val="0080546A"/>
    <w:rsid w:val="00806A0F"/>
    <w:rsid w:val="008074B5"/>
    <w:rsid w:val="00811A9C"/>
    <w:rsid w:val="00815BE1"/>
    <w:rsid w:val="008173CF"/>
    <w:rsid w:val="00820782"/>
    <w:rsid w:val="008235BD"/>
    <w:rsid w:val="00823BA3"/>
    <w:rsid w:val="008244A7"/>
    <w:rsid w:val="008343AF"/>
    <w:rsid w:val="008345F6"/>
    <w:rsid w:val="00840CC4"/>
    <w:rsid w:val="0084369D"/>
    <w:rsid w:val="00847366"/>
    <w:rsid w:val="008544B8"/>
    <w:rsid w:val="00856B78"/>
    <w:rsid w:val="00856D47"/>
    <w:rsid w:val="008662C2"/>
    <w:rsid w:val="0087110D"/>
    <w:rsid w:val="00872A79"/>
    <w:rsid w:val="008733E8"/>
    <w:rsid w:val="00874C76"/>
    <w:rsid w:val="008810EA"/>
    <w:rsid w:val="0088228D"/>
    <w:rsid w:val="008865E4"/>
    <w:rsid w:val="008879A5"/>
    <w:rsid w:val="008A2532"/>
    <w:rsid w:val="008A2A5A"/>
    <w:rsid w:val="008A60AF"/>
    <w:rsid w:val="008B264A"/>
    <w:rsid w:val="008B2E45"/>
    <w:rsid w:val="008B4268"/>
    <w:rsid w:val="008C4E7B"/>
    <w:rsid w:val="008C5052"/>
    <w:rsid w:val="008C553A"/>
    <w:rsid w:val="008C6B5B"/>
    <w:rsid w:val="008D279E"/>
    <w:rsid w:val="008D2971"/>
    <w:rsid w:val="008D7B6C"/>
    <w:rsid w:val="008E2373"/>
    <w:rsid w:val="008E2594"/>
    <w:rsid w:val="008E35E5"/>
    <w:rsid w:val="008E3D24"/>
    <w:rsid w:val="008E6691"/>
    <w:rsid w:val="008F077E"/>
    <w:rsid w:val="008F5C31"/>
    <w:rsid w:val="008F6724"/>
    <w:rsid w:val="008F6AEE"/>
    <w:rsid w:val="008F6CD3"/>
    <w:rsid w:val="00901D68"/>
    <w:rsid w:val="00901DF6"/>
    <w:rsid w:val="00910211"/>
    <w:rsid w:val="00912C83"/>
    <w:rsid w:val="009178ED"/>
    <w:rsid w:val="00917EF6"/>
    <w:rsid w:val="00922DAD"/>
    <w:rsid w:val="00925038"/>
    <w:rsid w:val="00925D8A"/>
    <w:rsid w:val="00925D9E"/>
    <w:rsid w:val="0092711F"/>
    <w:rsid w:val="00927869"/>
    <w:rsid w:val="00932101"/>
    <w:rsid w:val="00935E70"/>
    <w:rsid w:val="00937DC0"/>
    <w:rsid w:val="00940714"/>
    <w:rsid w:val="00941556"/>
    <w:rsid w:val="00942BEB"/>
    <w:rsid w:val="0094343B"/>
    <w:rsid w:val="00945442"/>
    <w:rsid w:val="0095065C"/>
    <w:rsid w:val="00951DEA"/>
    <w:rsid w:val="0095440C"/>
    <w:rsid w:val="00955385"/>
    <w:rsid w:val="0096038F"/>
    <w:rsid w:val="00960CEE"/>
    <w:rsid w:val="009610D6"/>
    <w:rsid w:val="00963670"/>
    <w:rsid w:val="00963EEC"/>
    <w:rsid w:val="00970F3A"/>
    <w:rsid w:val="00974A8E"/>
    <w:rsid w:val="00975C33"/>
    <w:rsid w:val="00977D24"/>
    <w:rsid w:val="00982847"/>
    <w:rsid w:val="00982A86"/>
    <w:rsid w:val="00982B53"/>
    <w:rsid w:val="00984C68"/>
    <w:rsid w:val="00990EA9"/>
    <w:rsid w:val="00991AD6"/>
    <w:rsid w:val="00992B6B"/>
    <w:rsid w:val="00993A03"/>
    <w:rsid w:val="00993FD4"/>
    <w:rsid w:val="00997023"/>
    <w:rsid w:val="009979B0"/>
    <w:rsid w:val="009A3044"/>
    <w:rsid w:val="009A3998"/>
    <w:rsid w:val="009A401E"/>
    <w:rsid w:val="009A4784"/>
    <w:rsid w:val="009A5435"/>
    <w:rsid w:val="009B0E50"/>
    <w:rsid w:val="009B3828"/>
    <w:rsid w:val="009B59C9"/>
    <w:rsid w:val="009B7459"/>
    <w:rsid w:val="009C00DE"/>
    <w:rsid w:val="009C018B"/>
    <w:rsid w:val="009C53F9"/>
    <w:rsid w:val="009C6990"/>
    <w:rsid w:val="009C6C0D"/>
    <w:rsid w:val="009D27C2"/>
    <w:rsid w:val="009D2ACA"/>
    <w:rsid w:val="009D3D19"/>
    <w:rsid w:val="009D61C2"/>
    <w:rsid w:val="009E18DD"/>
    <w:rsid w:val="009E25E8"/>
    <w:rsid w:val="009E2E5A"/>
    <w:rsid w:val="009E3137"/>
    <w:rsid w:val="009E31E7"/>
    <w:rsid w:val="009E36FE"/>
    <w:rsid w:val="009E55E7"/>
    <w:rsid w:val="009E7557"/>
    <w:rsid w:val="009E77E5"/>
    <w:rsid w:val="009E7BFC"/>
    <w:rsid w:val="009F1F4A"/>
    <w:rsid w:val="009F4E9C"/>
    <w:rsid w:val="009F7453"/>
    <w:rsid w:val="009F7BD3"/>
    <w:rsid w:val="00A00339"/>
    <w:rsid w:val="00A00629"/>
    <w:rsid w:val="00A00CE9"/>
    <w:rsid w:val="00A04F05"/>
    <w:rsid w:val="00A0661D"/>
    <w:rsid w:val="00A067D6"/>
    <w:rsid w:val="00A10A95"/>
    <w:rsid w:val="00A13587"/>
    <w:rsid w:val="00A13A86"/>
    <w:rsid w:val="00A13D2C"/>
    <w:rsid w:val="00A15BC9"/>
    <w:rsid w:val="00A21420"/>
    <w:rsid w:val="00A22949"/>
    <w:rsid w:val="00A23049"/>
    <w:rsid w:val="00A23C33"/>
    <w:rsid w:val="00A24E3A"/>
    <w:rsid w:val="00A25071"/>
    <w:rsid w:val="00A250D8"/>
    <w:rsid w:val="00A254BC"/>
    <w:rsid w:val="00A266E1"/>
    <w:rsid w:val="00A267F9"/>
    <w:rsid w:val="00A300CF"/>
    <w:rsid w:val="00A306AB"/>
    <w:rsid w:val="00A31C16"/>
    <w:rsid w:val="00A3342B"/>
    <w:rsid w:val="00A345AE"/>
    <w:rsid w:val="00A35377"/>
    <w:rsid w:val="00A35389"/>
    <w:rsid w:val="00A36BF6"/>
    <w:rsid w:val="00A376F4"/>
    <w:rsid w:val="00A41B9F"/>
    <w:rsid w:val="00A42B9E"/>
    <w:rsid w:val="00A42DDF"/>
    <w:rsid w:val="00A43D6F"/>
    <w:rsid w:val="00A4505F"/>
    <w:rsid w:val="00A5169D"/>
    <w:rsid w:val="00A51BC9"/>
    <w:rsid w:val="00A52ABD"/>
    <w:rsid w:val="00A55364"/>
    <w:rsid w:val="00A56F6C"/>
    <w:rsid w:val="00A573B2"/>
    <w:rsid w:val="00A637C3"/>
    <w:rsid w:val="00A67458"/>
    <w:rsid w:val="00A70D22"/>
    <w:rsid w:val="00A738B0"/>
    <w:rsid w:val="00A73EB1"/>
    <w:rsid w:val="00A76870"/>
    <w:rsid w:val="00A7690B"/>
    <w:rsid w:val="00A82F18"/>
    <w:rsid w:val="00A83C84"/>
    <w:rsid w:val="00A845F9"/>
    <w:rsid w:val="00A8497B"/>
    <w:rsid w:val="00A84E21"/>
    <w:rsid w:val="00A86F77"/>
    <w:rsid w:val="00A9189E"/>
    <w:rsid w:val="00A91B98"/>
    <w:rsid w:val="00A92368"/>
    <w:rsid w:val="00A9276A"/>
    <w:rsid w:val="00A92878"/>
    <w:rsid w:val="00A929B7"/>
    <w:rsid w:val="00AA01C9"/>
    <w:rsid w:val="00AA20FE"/>
    <w:rsid w:val="00AA38FB"/>
    <w:rsid w:val="00AB3223"/>
    <w:rsid w:val="00AB398C"/>
    <w:rsid w:val="00AB3CC9"/>
    <w:rsid w:val="00AB3D16"/>
    <w:rsid w:val="00AB7CE4"/>
    <w:rsid w:val="00AC00DE"/>
    <w:rsid w:val="00AC266F"/>
    <w:rsid w:val="00AC4324"/>
    <w:rsid w:val="00AC4A2C"/>
    <w:rsid w:val="00AD0381"/>
    <w:rsid w:val="00AD0D21"/>
    <w:rsid w:val="00AD2E06"/>
    <w:rsid w:val="00AD2E32"/>
    <w:rsid w:val="00AD4265"/>
    <w:rsid w:val="00AD4701"/>
    <w:rsid w:val="00AD5CB7"/>
    <w:rsid w:val="00AD5CC4"/>
    <w:rsid w:val="00AD66B2"/>
    <w:rsid w:val="00AD6725"/>
    <w:rsid w:val="00AE2F55"/>
    <w:rsid w:val="00AE3EC5"/>
    <w:rsid w:val="00AE6D59"/>
    <w:rsid w:val="00AE7150"/>
    <w:rsid w:val="00AE735C"/>
    <w:rsid w:val="00AF1F4C"/>
    <w:rsid w:val="00AF23BF"/>
    <w:rsid w:val="00B03298"/>
    <w:rsid w:val="00B0758B"/>
    <w:rsid w:val="00B07B8A"/>
    <w:rsid w:val="00B111D4"/>
    <w:rsid w:val="00B12F46"/>
    <w:rsid w:val="00B150DA"/>
    <w:rsid w:val="00B225E3"/>
    <w:rsid w:val="00B22894"/>
    <w:rsid w:val="00B22B71"/>
    <w:rsid w:val="00B22C35"/>
    <w:rsid w:val="00B24A89"/>
    <w:rsid w:val="00B25D1D"/>
    <w:rsid w:val="00B25FD8"/>
    <w:rsid w:val="00B277D0"/>
    <w:rsid w:val="00B3011E"/>
    <w:rsid w:val="00B31010"/>
    <w:rsid w:val="00B32680"/>
    <w:rsid w:val="00B327C8"/>
    <w:rsid w:val="00B329EC"/>
    <w:rsid w:val="00B3380A"/>
    <w:rsid w:val="00B33EEE"/>
    <w:rsid w:val="00B34649"/>
    <w:rsid w:val="00B36C1F"/>
    <w:rsid w:val="00B37B79"/>
    <w:rsid w:val="00B405C1"/>
    <w:rsid w:val="00B41062"/>
    <w:rsid w:val="00B42AA1"/>
    <w:rsid w:val="00B45D24"/>
    <w:rsid w:val="00B4729C"/>
    <w:rsid w:val="00B47A60"/>
    <w:rsid w:val="00B53CC3"/>
    <w:rsid w:val="00B5502F"/>
    <w:rsid w:val="00B553A4"/>
    <w:rsid w:val="00B56015"/>
    <w:rsid w:val="00B57C41"/>
    <w:rsid w:val="00B57EEB"/>
    <w:rsid w:val="00B6098B"/>
    <w:rsid w:val="00B62AB8"/>
    <w:rsid w:val="00B6501E"/>
    <w:rsid w:val="00B6682D"/>
    <w:rsid w:val="00B67C64"/>
    <w:rsid w:val="00B70B4C"/>
    <w:rsid w:val="00B7276A"/>
    <w:rsid w:val="00B75E08"/>
    <w:rsid w:val="00B80130"/>
    <w:rsid w:val="00B82CCB"/>
    <w:rsid w:val="00B84907"/>
    <w:rsid w:val="00B85048"/>
    <w:rsid w:val="00B8625E"/>
    <w:rsid w:val="00B86457"/>
    <w:rsid w:val="00B9191C"/>
    <w:rsid w:val="00B951A2"/>
    <w:rsid w:val="00B979AE"/>
    <w:rsid w:val="00B97BA8"/>
    <w:rsid w:val="00BA04AF"/>
    <w:rsid w:val="00BA4B02"/>
    <w:rsid w:val="00BA5290"/>
    <w:rsid w:val="00BA7492"/>
    <w:rsid w:val="00BA74FE"/>
    <w:rsid w:val="00BA766F"/>
    <w:rsid w:val="00BB13C0"/>
    <w:rsid w:val="00BB3117"/>
    <w:rsid w:val="00BB5166"/>
    <w:rsid w:val="00BB6D19"/>
    <w:rsid w:val="00BC1CD3"/>
    <w:rsid w:val="00BC5745"/>
    <w:rsid w:val="00BD0607"/>
    <w:rsid w:val="00BD0634"/>
    <w:rsid w:val="00BD397C"/>
    <w:rsid w:val="00BD3D77"/>
    <w:rsid w:val="00BD41D6"/>
    <w:rsid w:val="00BD7D0C"/>
    <w:rsid w:val="00BE005B"/>
    <w:rsid w:val="00BE2EA3"/>
    <w:rsid w:val="00BE36B1"/>
    <w:rsid w:val="00BE4BCF"/>
    <w:rsid w:val="00BE5BFA"/>
    <w:rsid w:val="00BE6D35"/>
    <w:rsid w:val="00BE7B81"/>
    <w:rsid w:val="00BE7DC1"/>
    <w:rsid w:val="00BF1C25"/>
    <w:rsid w:val="00BF2414"/>
    <w:rsid w:val="00BF28AE"/>
    <w:rsid w:val="00BF2C5D"/>
    <w:rsid w:val="00BF2D18"/>
    <w:rsid w:val="00BF398F"/>
    <w:rsid w:val="00BF3AA0"/>
    <w:rsid w:val="00C00D62"/>
    <w:rsid w:val="00C02BE0"/>
    <w:rsid w:val="00C066B1"/>
    <w:rsid w:val="00C118FF"/>
    <w:rsid w:val="00C132FD"/>
    <w:rsid w:val="00C14E42"/>
    <w:rsid w:val="00C155A9"/>
    <w:rsid w:val="00C17970"/>
    <w:rsid w:val="00C1797F"/>
    <w:rsid w:val="00C2433D"/>
    <w:rsid w:val="00C24BC4"/>
    <w:rsid w:val="00C32271"/>
    <w:rsid w:val="00C32D62"/>
    <w:rsid w:val="00C32F83"/>
    <w:rsid w:val="00C343B1"/>
    <w:rsid w:val="00C345D0"/>
    <w:rsid w:val="00C35A92"/>
    <w:rsid w:val="00C35EC1"/>
    <w:rsid w:val="00C44D27"/>
    <w:rsid w:val="00C45632"/>
    <w:rsid w:val="00C461A7"/>
    <w:rsid w:val="00C51B37"/>
    <w:rsid w:val="00C51E9F"/>
    <w:rsid w:val="00C53087"/>
    <w:rsid w:val="00C54634"/>
    <w:rsid w:val="00C54834"/>
    <w:rsid w:val="00C553CA"/>
    <w:rsid w:val="00C611F0"/>
    <w:rsid w:val="00C62466"/>
    <w:rsid w:val="00C62623"/>
    <w:rsid w:val="00C6760D"/>
    <w:rsid w:val="00C81DC8"/>
    <w:rsid w:val="00C86AE0"/>
    <w:rsid w:val="00C86DD2"/>
    <w:rsid w:val="00C903D6"/>
    <w:rsid w:val="00C9254F"/>
    <w:rsid w:val="00C929F3"/>
    <w:rsid w:val="00C9362A"/>
    <w:rsid w:val="00C95685"/>
    <w:rsid w:val="00C95F10"/>
    <w:rsid w:val="00CA0218"/>
    <w:rsid w:val="00CA17FA"/>
    <w:rsid w:val="00CA55CE"/>
    <w:rsid w:val="00CA7C15"/>
    <w:rsid w:val="00CB1B6B"/>
    <w:rsid w:val="00CB5C84"/>
    <w:rsid w:val="00CB73E2"/>
    <w:rsid w:val="00CB79C9"/>
    <w:rsid w:val="00CC05C3"/>
    <w:rsid w:val="00CC5BE6"/>
    <w:rsid w:val="00CD24A4"/>
    <w:rsid w:val="00CD2CE0"/>
    <w:rsid w:val="00CD3AA0"/>
    <w:rsid w:val="00CD3F6F"/>
    <w:rsid w:val="00CD7892"/>
    <w:rsid w:val="00CE00A5"/>
    <w:rsid w:val="00CE344B"/>
    <w:rsid w:val="00CE4C92"/>
    <w:rsid w:val="00CF0059"/>
    <w:rsid w:val="00CF41AD"/>
    <w:rsid w:val="00CF5556"/>
    <w:rsid w:val="00CF7FFC"/>
    <w:rsid w:val="00D00606"/>
    <w:rsid w:val="00D01D49"/>
    <w:rsid w:val="00D03BE7"/>
    <w:rsid w:val="00D0594F"/>
    <w:rsid w:val="00D10550"/>
    <w:rsid w:val="00D113DE"/>
    <w:rsid w:val="00D12F2E"/>
    <w:rsid w:val="00D131F9"/>
    <w:rsid w:val="00D15565"/>
    <w:rsid w:val="00D16B64"/>
    <w:rsid w:val="00D2133D"/>
    <w:rsid w:val="00D24294"/>
    <w:rsid w:val="00D24E66"/>
    <w:rsid w:val="00D27254"/>
    <w:rsid w:val="00D27733"/>
    <w:rsid w:val="00D33213"/>
    <w:rsid w:val="00D3462E"/>
    <w:rsid w:val="00D561F7"/>
    <w:rsid w:val="00D60DA5"/>
    <w:rsid w:val="00D63E34"/>
    <w:rsid w:val="00D6760F"/>
    <w:rsid w:val="00D67E6B"/>
    <w:rsid w:val="00D70AA0"/>
    <w:rsid w:val="00D7481F"/>
    <w:rsid w:val="00D7484D"/>
    <w:rsid w:val="00D7515A"/>
    <w:rsid w:val="00D77711"/>
    <w:rsid w:val="00D829EB"/>
    <w:rsid w:val="00D836F3"/>
    <w:rsid w:val="00D847B2"/>
    <w:rsid w:val="00D934E1"/>
    <w:rsid w:val="00D944B6"/>
    <w:rsid w:val="00D95596"/>
    <w:rsid w:val="00D9694F"/>
    <w:rsid w:val="00DA1598"/>
    <w:rsid w:val="00DA4C30"/>
    <w:rsid w:val="00DA750E"/>
    <w:rsid w:val="00DB116F"/>
    <w:rsid w:val="00DB13E7"/>
    <w:rsid w:val="00DB2789"/>
    <w:rsid w:val="00DB2F8F"/>
    <w:rsid w:val="00DB64F7"/>
    <w:rsid w:val="00DB7F23"/>
    <w:rsid w:val="00DC3356"/>
    <w:rsid w:val="00DC47D5"/>
    <w:rsid w:val="00DC54FC"/>
    <w:rsid w:val="00DC58B3"/>
    <w:rsid w:val="00DD2930"/>
    <w:rsid w:val="00DD5333"/>
    <w:rsid w:val="00DD55BB"/>
    <w:rsid w:val="00DD5DFD"/>
    <w:rsid w:val="00DD7465"/>
    <w:rsid w:val="00DE3C8C"/>
    <w:rsid w:val="00DE61CF"/>
    <w:rsid w:val="00DE634E"/>
    <w:rsid w:val="00DE7A0D"/>
    <w:rsid w:val="00DF7128"/>
    <w:rsid w:val="00DF7A9B"/>
    <w:rsid w:val="00DF7F85"/>
    <w:rsid w:val="00E03896"/>
    <w:rsid w:val="00E06448"/>
    <w:rsid w:val="00E11789"/>
    <w:rsid w:val="00E201A4"/>
    <w:rsid w:val="00E201D9"/>
    <w:rsid w:val="00E218CC"/>
    <w:rsid w:val="00E22AC7"/>
    <w:rsid w:val="00E27D7C"/>
    <w:rsid w:val="00E31604"/>
    <w:rsid w:val="00E32BBA"/>
    <w:rsid w:val="00E36066"/>
    <w:rsid w:val="00E53BE0"/>
    <w:rsid w:val="00E54DF8"/>
    <w:rsid w:val="00E6174D"/>
    <w:rsid w:val="00E62A77"/>
    <w:rsid w:val="00E676EB"/>
    <w:rsid w:val="00E678C1"/>
    <w:rsid w:val="00E679D2"/>
    <w:rsid w:val="00E71D3D"/>
    <w:rsid w:val="00E72D94"/>
    <w:rsid w:val="00E74CEE"/>
    <w:rsid w:val="00E75889"/>
    <w:rsid w:val="00E77877"/>
    <w:rsid w:val="00E77C03"/>
    <w:rsid w:val="00E802FC"/>
    <w:rsid w:val="00E8108F"/>
    <w:rsid w:val="00E85103"/>
    <w:rsid w:val="00E85292"/>
    <w:rsid w:val="00E87EE1"/>
    <w:rsid w:val="00EA6694"/>
    <w:rsid w:val="00EA6F80"/>
    <w:rsid w:val="00EB2BDA"/>
    <w:rsid w:val="00EB36B8"/>
    <w:rsid w:val="00EB39F5"/>
    <w:rsid w:val="00EB4675"/>
    <w:rsid w:val="00EC1755"/>
    <w:rsid w:val="00EC1C1C"/>
    <w:rsid w:val="00EC6302"/>
    <w:rsid w:val="00EC755B"/>
    <w:rsid w:val="00ED0ED4"/>
    <w:rsid w:val="00ED19B8"/>
    <w:rsid w:val="00ED2389"/>
    <w:rsid w:val="00ED28C0"/>
    <w:rsid w:val="00ED4059"/>
    <w:rsid w:val="00ED6C00"/>
    <w:rsid w:val="00EE13F8"/>
    <w:rsid w:val="00EE799C"/>
    <w:rsid w:val="00EF3284"/>
    <w:rsid w:val="00EF6955"/>
    <w:rsid w:val="00EF6C69"/>
    <w:rsid w:val="00F00A17"/>
    <w:rsid w:val="00F02B16"/>
    <w:rsid w:val="00F037A7"/>
    <w:rsid w:val="00F0442C"/>
    <w:rsid w:val="00F061FE"/>
    <w:rsid w:val="00F06611"/>
    <w:rsid w:val="00F11AFD"/>
    <w:rsid w:val="00F1285A"/>
    <w:rsid w:val="00F22508"/>
    <w:rsid w:val="00F32445"/>
    <w:rsid w:val="00F32A85"/>
    <w:rsid w:val="00F34DDF"/>
    <w:rsid w:val="00F37267"/>
    <w:rsid w:val="00F37D38"/>
    <w:rsid w:val="00F40344"/>
    <w:rsid w:val="00F413A1"/>
    <w:rsid w:val="00F4212E"/>
    <w:rsid w:val="00F42B77"/>
    <w:rsid w:val="00F515B6"/>
    <w:rsid w:val="00F52047"/>
    <w:rsid w:val="00F53217"/>
    <w:rsid w:val="00F538F0"/>
    <w:rsid w:val="00F54439"/>
    <w:rsid w:val="00F54E5C"/>
    <w:rsid w:val="00F5582A"/>
    <w:rsid w:val="00F55EB8"/>
    <w:rsid w:val="00F563A0"/>
    <w:rsid w:val="00F600B1"/>
    <w:rsid w:val="00F6107E"/>
    <w:rsid w:val="00F6446C"/>
    <w:rsid w:val="00F707EB"/>
    <w:rsid w:val="00F70C26"/>
    <w:rsid w:val="00F80F08"/>
    <w:rsid w:val="00F811C2"/>
    <w:rsid w:val="00F81440"/>
    <w:rsid w:val="00F832EF"/>
    <w:rsid w:val="00F846AE"/>
    <w:rsid w:val="00F8494D"/>
    <w:rsid w:val="00F86E2E"/>
    <w:rsid w:val="00F9221F"/>
    <w:rsid w:val="00F93423"/>
    <w:rsid w:val="00FA2077"/>
    <w:rsid w:val="00FA483B"/>
    <w:rsid w:val="00FA4B45"/>
    <w:rsid w:val="00FA4F10"/>
    <w:rsid w:val="00FA5959"/>
    <w:rsid w:val="00FB376D"/>
    <w:rsid w:val="00FB3D90"/>
    <w:rsid w:val="00FB5AF7"/>
    <w:rsid w:val="00FB67A0"/>
    <w:rsid w:val="00FB71BB"/>
    <w:rsid w:val="00FC09D0"/>
    <w:rsid w:val="00FC0CBF"/>
    <w:rsid w:val="00FD0A9B"/>
    <w:rsid w:val="00FD197E"/>
    <w:rsid w:val="00FD26FA"/>
    <w:rsid w:val="00FD6FDE"/>
    <w:rsid w:val="00FE011F"/>
    <w:rsid w:val="00FE483B"/>
    <w:rsid w:val="00FE5591"/>
    <w:rsid w:val="00FE65D1"/>
    <w:rsid w:val="00FF0A74"/>
    <w:rsid w:val="00FF118E"/>
    <w:rsid w:val="00FF41FA"/>
    <w:rsid w:val="00FF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6B4CD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54BB1"/>
    <w:pPr>
      <w:spacing w:after="0" w:line="283" w:lineRule="atLeast"/>
    </w:pPr>
    <w:rPr>
      <w:noProof/>
      <w:sz w:val="20"/>
    </w:rPr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C62466"/>
    <w:pPr>
      <w:keepNext/>
      <w:keepLines/>
      <w:spacing w:before="3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qFormat/>
    <w:rsid w:val="002B4C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3366" w:themeColor="text1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semiHidden/>
    <w:rsid w:val="002B4C88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743"/>
  </w:style>
  <w:style w:type="paragraph" w:styleId="Pidipagina">
    <w:name w:val="footer"/>
    <w:basedOn w:val="Normale"/>
    <w:link w:val="Pidipagina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7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F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7F1C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qFormat/>
    <w:rsid w:val="00C6246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2B4C88"/>
    <w:pPr>
      <w:keepNext/>
      <w:keepLines/>
      <w:widowControl w:val="0"/>
      <w:numPr>
        <w:numId w:val="1"/>
      </w:numPr>
      <w:contextualSpacing/>
    </w:pPr>
    <w:rPr>
      <w:color w:val="003366" w:themeColor="text1"/>
    </w:rPr>
  </w:style>
  <w:style w:type="paragraph" w:customStyle="1" w:styleId="Einleitung">
    <w:name w:val="Einleitung"/>
    <w:basedOn w:val="Normale"/>
    <w:uiPriority w:val="3"/>
    <w:qFormat/>
    <w:rsid w:val="002B4C88"/>
    <w:rPr>
      <w:color w:val="003366" w:themeColor="tex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B4C88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Testosegnaposto">
    <w:name w:val="Placeholder Text"/>
    <w:basedOn w:val="Carpredefinitoparagrafo"/>
    <w:uiPriority w:val="99"/>
    <w:semiHidden/>
    <w:rsid w:val="001A6DAA"/>
    <w:rPr>
      <w:color w:val="808080"/>
    </w:rPr>
  </w:style>
  <w:style w:type="paragraph" w:customStyle="1" w:styleId="Hauptberschrift">
    <w:name w:val="Hauptüberschrift"/>
    <w:basedOn w:val="Titolo1"/>
    <w:next w:val="Normale"/>
    <w:link w:val="HauptberschriftZchn"/>
    <w:uiPriority w:val="1"/>
    <w:qFormat/>
    <w:rsid w:val="002B4C88"/>
  </w:style>
  <w:style w:type="character" w:customStyle="1" w:styleId="HauptberschriftZchn">
    <w:name w:val="Hauptüberschrift Zchn"/>
    <w:basedOn w:val="Titolo1Carattere"/>
    <w:link w:val="Hauptberschrift"/>
    <w:uiPriority w:val="1"/>
    <w:rsid w:val="00331E6E"/>
    <w:rPr>
      <w:rFonts w:asciiTheme="majorHAnsi" w:eastAsiaTheme="majorEastAsia" w:hAnsiTheme="majorHAnsi" w:cstheme="majorBidi"/>
      <w:b/>
      <w:bCs/>
      <w:color w:val="003366" w:themeColor="text1"/>
      <w:sz w:val="36"/>
      <w:szCs w:val="28"/>
    </w:rPr>
  </w:style>
  <w:style w:type="paragraph" w:customStyle="1" w:styleId="Kapitelberschrift">
    <w:name w:val="Kapitelüberschrift"/>
    <w:basedOn w:val="Titolo2"/>
    <w:next w:val="Normale"/>
    <w:link w:val="KapitelberschriftZchn"/>
    <w:uiPriority w:val="1"/>
    <w:qFormat/>
    <w:rsid w:val="00B9191C"/>
    <w:pPr>
      <w:spacing w:before="0"/>
    </w:pPr>
  </w:style>
  <w:style w:type="character" w:customStyle="1" w:styleId="KapitelberschriftZchn">
    <w:name w:val="Kapitelüberschrift Zchn"/>
    <w:basedOn w:val="Titolo1Carattere"/>
    <w:link w:val="Kapitelberschrift"/>
    <w:uiPriority w:val="1"/>
    <w:rsid w:val="00B9191C"/>
    <w:rPr>
      <w:rFonts w:asciiTheme="majorHAnsi" w:eastAsiaTheme="majorEastAsia" w:hAnsiTheme="majorHAnsi" w:cstheme="majorBidi"/>
      <w:b/>
      <w:bCs/>
      <w:color w:val="003366" w:themeColor="text1"/>
      <w:sz w:val="20"/>
      <w:szCs w:val="26"/>
    </w:rPr>
  </w:style>
  <w:style w:type="character" w:styleId="Collegamentoipertestuale">
    <w:name w:val="Hyperlink"/>
    <w:basedOn w:val="Carpredefinitoparagrafo"/>
    <w:uiPriority w:val="99"/>
    <w:semiHidden/>
    <w:rsid w:val="00086A3C"/>
    <w:rPr>
      <w:color w:val="auto"/>
      <w:u w:val="none"/>
    </w:rPr>
  </w:style>
  <w:style w:type="table" w:styleId="Grigliatabella">
    <w:name w:val="Table Grid"/>
    <w:basedOn w:val="Tabellanormale"/>
    <w:uiPriority w:val="59"/>
    <w:rsid w:val="00B6682D"/>
    <w:pPr>
      <w:spacing w:after="0" w:line="240" w:lineRule="auto"/>
      <w:jc w:val="center"/>
    </w:pPr>
    <w:rPr>
      <w:sz w:val="20"/>
    </w:rPr>
    <w:tblPr>
      <w:tblStyleRowBandSize w:val="1"/>
      <w:tblStyleColBandSize w:val="1"/>
      <w:tblBorders>
        <w:insideH w:val="single" w:sz="4" w:space="0" w:color="auto"/>
      </w:tblBorders>
    </w:tblPr>
    <w:tcPr>
      <w:vAlign w:val="center"/>
    </w:tcPr>
    <w:tblStylePr w:type="firstRow">
      <w:rPr>
        <w:b/>
        <w:color w:val="003366" w:themeColor="text1"/>
      </w:rPr>
    </w:tblStylePr>
    <w:tblStylePr w:type="lastRow">
      <w:rPr>
        <w:b/>
      </w:rPr>
    </w:tblStylePr>
    <w:tblStylePr w:type="band2Vert">
      <w:tblPr/>
      <w:tcPr>
        <w:shd w:val="clear" w:color="auto" w:fill="FFC166" w:themeFill="accent1" w:themeFillTint="99"/>
      </w:tcPr>
    </w:tblStylePr>
    <w:tblStylePr w:type="band1Horz">
      <w:tblPr/>
      <w:tcPr>
        <w:shd w:val="clear" w:color="auto" w:fill="FFC166" w:themeFill="accent1" w:themeFillTint="99"/>
      </w:tcPr>
    </w:tblStylePr>
  </w:style>
  <w:style w:type="paragraph" w:customStyle="1" w:styleId="Ergnzungberschrift">
    <w:name w:val="Ergänzung Überschrift"/>
    <w:basedOn w:val="Sottotitolo"/>
    <w:next w:val="Hauptberschrift"/>
    <w:link w:val="ErgnzungberschriftZchn"/>
    <w:uiPriority w:val="2"/>
    <w:qFormat/>
    <w:rsid w:val="00331E6E"/>
  </w:style>
  <w:style w:type="character" w:customStyle="1" w:styleId="ErgnzungberschriftZchn">
    <w:name w:val="Ergänzung Überschrift Zchn"/>
    <w:basedOn w:val="SottotitoloCarattere"/>
    <w:link w:val="Ergnzungberschrift"/>
    <w:uiPriority w:val="2"/>
    <w:rsid w:val="00331E6E"/>
    <w:rPr>
      <w:rFonts w:asciiTheme="majorHAnsi" w:eastAsiaTheme="majorEastAsia" w:hAnsiTheme="majorHAnsi" w:cstheme="majorBidi"/>
      <w:b/>
      <w:iCs/>
      <w:color w:val="FF0000" w:themeColor="accent2"/>
      <w:sz w:val="26"/>
      <w:szCs w:val="24"/>
    </w:rPr>
  </w:style>
  <w:style w:type="paragraph" w:customStyle="1" w:styleId="Nummerierung">
    <w:name w:val="Nummerierung"/>
    <w:basedOn w:val="Paragrafoelenco"/>
    <w:uiPriority w:val="20"/>
    <w:qFormat/>
    <w:rsid w:val="00254BB1"/>
    <w:pPr>
      <w:numPr>
        <w:numId w:val="2"/>
      </w:numPr>
      <w:ind w:left="227" w:hanging="227"/>
    </w:pPr>
    <w:rPr>
      <w:color w:val="auto"/>
    </w:rPr>
  </w:style>
  <w:style w:type="paragraph" w:customStyle="1" w:styleId="PRH2">
    <w:name w:val="PR_H2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320" w:lineRule="atLeast"/>
      <w:textAlignment w:val="center"/>
    </w:pPr>
    <w:rPr>
      <w:rFonts w:ascii="BISansNEXTCond" w:eastAsia="Calibri" w:hAnsi="BISansNEXTCond" w:cs="BISansNEXTCond"/>
      <w:b/>
      <w:bCs/>
      <w:color w:val="000000"/>
      <w:spacing w:val="2"/>
      <w:sz w:val="30"/>
      <w:szCs w:val="30"/>
    </w:rPr>
  </w:style>
  <w:style w:type="paragraph" w:customStyle="1" w:styleId="PRH1">
    <w:name w:val="PR_H1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660" w:lineRule="atLeast"/>
      <w:textAlignment w:val="center"/>
    </w:pPr>
    <w:rPr>
      <w:rFonts w:ascii="BISansNEXTCond-Bold" w:eastAsia="Calibri" w:hAnsi="BISansNEXTCond-Bold" w:cs="BISansNEXTCond-Bold"/>
      <w:b/>
      <w:bCs/>
      <w:color w:val="006145"/>
      <w:sz w:val="60"/>
      <w:szCs w:val="60"/>
    </w:rPr>
  </w:style>
  <w:style w:type="paragraph" w:customStyle="1" w:styleId="PRcopyBISansragged">
    <w:name w:val="PR_copy BI Sans ragged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BISansNEXT" w:eastAsia="Calibri" w:hAnsi="BISansNEXT" w:cs="BISansNEXT"/>
      <w:color w:val="000000"/>
      <w:sz w:val="19"/>
      <w:szCs w:val="19"/>
    </w:rPr>
  </w:style>
  <w:style w:type="character" w:customStyle="1" w:styleId="Highlight">
    <w:name w:val="Highlight"/>
    <w:uiPriority w:val="99"/>
    <w:rsid w:val="009E77E5"/>
    <w:rPr>
      <w:b/>
      <w:bCs/>
      <w:color w:val="1F3F79"/>
    </w:rPr>
  </w:style>
  <w:style w:type="paragraph" w:customStyle="1" w:styleId="PRSidebar">
    <w:name w:val="PR_Sidebar"/>
    <w:basedOn w:val="PRH2"/>
    <w:uiPriority w:val="99"/>
    <w:rsid w:val="009E77E5"/>
    <w:pPr>
      <w:spacing w:line="283" w:lineRule="atLeast"/>
    </w:pPr>
    <w:rPr>
      <w:rFonts w:eastAsiaTheme="minorHAnsi"/>
      <w:spacing w:val="1"/>
      <w:sz w:val="19"/>
      <w:szCs w:val="19"/>
    </w:rPr>
  </w:style>
  <w:style w:type="character" w:customStyle="1" w:styleId="Link">
    <w:name w:val="Link"/>
    <w:uiPriority w:val="99"/>
    <w:rsid w:val="009E77E5"/>
    <w:rPr>
      <w:sz w:val="19"/>
      <w:szCs w:val="19"/>
      <w:u w:val="none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644CC7"/>
    <w:pPr>
      <w:spacing w:line="240" w:lineRule="auto"/>
    </w:pPr>
    <w:rPr>
      <w:rFonts w:ascii="Times New Roman" w:hAnsi="Times New Roman" w:cs="Times New Roman"/>
      <w:szCs w:val="20"/>
      <w:lang w:eastAsia="en-GB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644CC7"/>
    <w:rPr>
      <w:rFonts w:ascii="Times New Roman" w:hAnsi="Times New Roman" w:cs="Times New Roman"/>
      <w:sz w:val="20"/>
      <w:szCs w:val="20"/>
      <w:lang w:val="en-GB" w:eastAsia="en-GB"/>
    </w:rPr>
  </w:style>
  <w:style w:type="character" w:styleId="Rimandonotadichiusura">
    <w:name w:val="endnote reference"/>
    <w:basedOn w:val="Carpredefinitoparagrafo"/>
    <w:unhideWhenUsed/>
    <w:rsid w:val="00644CC7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644C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44CC7"/>
    <w:pPr>
      <w:spacing w:line="240" w:lineRule="auto"/>
    </w:pPr>
    <w:rPr>
      <w:rFonts w:ascii="Arial" w:eastAsia="MS Mincho" w:hAnsi="Arial" w:cs="Arial"/>
      <w:szCs w:val="20"/>
      <w:lang w:eastAsia="en-GB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44CC7"/>
    <w:rPr>
      <w:rFonts w:ascii="Arial" w:eastAsia="MS Mincho" w:hAnsi="Arial" w:cs="Arial"/>
      <w:sz w:val="20"/>
      <w:szCs w:val="20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A766F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A766F"/>
    <w:rPr>
      <w:rFonts w:ascii="Arial" w:eastAsia="MS Mincho" w:hAnsi="Arial" w:cs="Arial"/>
      <w:b/>
      <w:bCs/>
      <w:sz w:val="20"/>
      <w:szCs w:val="20"/>
      <w:lang w:val="en-GB" w:eastAsia="en-GB"/>
    </w:rPr>
  </w:style>
  <w:style w:type="paragraph" w:customStyle="1" w:styleId="Default">
    <w:name w:val="Default"/>
    <w:rsid w:val="00BF3A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04EE3"/>
    <w:rPr>
      <w:color w:val="669999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B56015"/>
    <w:rPr>
      <w:b/>
      <w:bCs/>
    </w:rPr>
  </w:style>
  <w:style w:type="character" w:customStyle="1" w:styleId="apple-converted-space">
    <w:name w:val="apple-converted-space"/>
    <w:basedOn w:val="Carpredefinitoparagrafo"/>
    <w:rsid w:val="00B56015"/>
  </w:style>
  <w:style w:type="paragraph" w:styleId="Revisione">
    <w:name w:val="Revision"/>
    <w:hidden/>
    <w:uiPriority w:val="99"/>
    <w:semiHidden/>
    <w:rsid w:val="00091DF8"/>
    <w:pPr>
      <w:spacing w:after="0" w:line="240" w:lineRule="auto"/>
    </w:pPr>
    <w:rPr>
      <w:noProof/>
      <w:sz w:val="20"/>
    </w:rPr>
  </w:style>
  <w:style w:type="paragraph" w:styleId="NormaleWeb">
    <w:name w:val="Normal (Web)"/>
    <w:basedOn w:val="Normale"/>
    <w:uiPriority w:val="99"/>
    <w:semiHidden/>
    <w:unhideWhenUsed/>
    <w:rsid w:val="00B553A4"/>
    <w:rPr>
      <w:rFonts w:ascii="Times New Roman" w:hAnsi="Times New Roman" w:cs="Times New Roman"/>
      <w:sz w:val="24"/>
      <w:szCs w:val="24"/>
    </w:rPr>
  </w:style>
  <w:style w:type="character" w:customStyle="1" w:styleId="ParagrafoelencoCarattere">
    <w:name w:val="Paragrafo elenco Carattere"/>
    <w:link w:val="Paragrafoelenco"/>
    <w:uiPriority w:val="34"/>
    <w:locked/>
    <w:rsid w:val="002F6581"/>
    <w:rPr>
      <w:noProof/>
      <w:color w:val="003366" w:themeColor="text1"/>
      <w:sz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42188"/>
    <w:pPr>
      <w:spacing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42188"/>
    <w:rPr>
      <w:noProof/>
      <w:sz w:val="20"/>
      <w:szCs w:val="20"/>
      <w:lang w:val="en-GB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421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2071">
              <w:marLeft w:val="0"/>
              <w:marRight w:val="0"/>
              <w:marTop w:val="7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23547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8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015017">
                  <w:marLeft w:val="0"/>
                  <w:marRight w:val="46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97451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031237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876865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5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4101">
          <w:marLeft w:val="0"/>
          <w:marRight w:val="0"/>
          <w:marTop w:val="0"/>
          <w:marBottom w:val="0"/>
          <w:divBdr>
            <w:top w:val="single" w:sz="6" w:space="9" w:color="E4E4E4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3002">
              <w:marLeft w:val="0"/>
              <w:marRight w:val="0"/>
              <w:marTop w:val="75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37264">
                  <w:marLeft w:val="0"/>
                  <w:marRight w:val="46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56911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34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918449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229209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09854">
                  <w:marLeft w:val="0"/>
                  <w:marRight w:val="4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5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7745">
          <w:marLeft w:val="0"/>
          <w:marRight w:val="0"/>
          <w:marTop w:val="0"/>
          <w:marBottom w:val="0"/>
          <w:divBdr>
            <w:top w:val="single" w:sz="6" w:space="9" w:color="E4E4E4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annualreport.boehringer-ingelheim.com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boehringer-ingelheim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l.paleari@vrelations.i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na.guffanti@boehringer-ingelheim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ina.guffanti@boehringer-ingelheim.com" TargetMode="External"/><Relationship Id="rId10" Type="http://schemas.openxmlformats.org/officeDocument/2006/relationships/hyperlink" Target="mailto:marina.guffanti@boehringer-ingelheim.com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oehringer-ingelheim.com/animal-health/overview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BI_Colors">
      <a:dk1>
        <a:srgbClr val="003366"/>
      </a:dk1>
      <a:lt1>
        <a:srgbClr val="FFFFFF"/>
      </a:lt1>
      <a:dk2>
        <a:srgbClr val="000000"/>
      </a:dk2>
      <a:lt2>
        <a:srgbClr val="EBEBEB"/>
      </a:lt2>
      <a:accent1>
        <a:srgbClr val="FF9900"/>
      </a:accent1>
      <a:accent2>
        <a:srgbClr val="FF0000"/>
      </a:accent2>
      <a:accent3>
        <a:srgbClr val="CCCC00"/>
      </a:accent3>
      <a:accent4>
        <a:srgbClr val="6699CC"/>
      </a:accent4>
      <a:accent5>
        <a:srgbClr val="006666"/>
      </a:accent5>
      <a:accent6>
        <a:srgbClr val="CC3333"/>
      </a:accent6>
      <a:hlink>
        <a:srgbClr val="006699"/>
      </a:hlink>
      <a:folHlink>
        <a:srgbClr val="669999"/>
      </a:folHlink>
    </a:clrScheme>
    <a:fontScheme name="Press">
      <a:majorFont>
        <a:latin typeface="BISans"/>
        <a:ea typeface=""/>
        <a:cs typeface=""/>
      </a:majorFont>
      <a:minorFont>
        <a:latin typeface="BISan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C40B8-3855-4E00-95F2-3A07DDAA8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868</Words>
  <Characters>4948</Characters>
  <Application>Microsoft Office Word</Application>
  <DocSecurity>4</DocSecurity>
  <Lines>41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2018-10-17T14:57:00Z</dcterms:created>
  <dcterms:modified xsi:type="dcterms:W3CDTF">2018-10-17T14:57:00Z</dcterms:modified>
</cp:coreProperties>
</file>