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145" w:rsidRPr="009273AE" w:rsidRDefault="009F5145" w:rsidP="00E17C23">
      <w:pPr>
        <w:jc w:val="center"/>
        <w:rPr>
          <w:rFonts w:asciiTheme="minorHAnsi" w:hAnsiTheme="minorHAnsi"/>
          <w:sz w:val="20"/>
          <w:szCs w:val="20"/>
          <w:u w:val="single"/>
        </w:rPr>
      </w:pPr>
      <w:r w:rsidRPr="009273AE">
        <w:rPr>
          <w:rFonts w:asciiTheme="minorHAnsi" w:hAnsiTheme="minorHAnsi"/>
          <w:sz w:val="20"/>
          <w:szCs w:val="20"/>
          <w:u w:val="single"/>
        </w:rPr>
        <w:t>COMUNICATO STAMPA</w:t>
      </w:r>
    </w:p>
    <w:p w:rsidR="009F5145" w:rsidRPr="009273AE" w:rsidRDefault="009F5145" w:rsidP="009F5145">
      <w:pPr>
        <w:jc w:val="center"/>
        <w:rPr>
          <w:rFonts w:asciiTheme="minorHAnsi" w:hAnsiTheme="minorHAnsi"/>
          <w:b/>
          <w:sz w:val="20"/>
          <w:szCs w:val="20"/>
        </w:rPr>
      </w:pPr>
    </w:p>
    <w:p w:rsidR="002F6A19" w:rsidRPr="00C82796" w:rsidRDefault="00C82796" w:rsidP="009F5145">
      <w:pPr>
        <w:jc w:val="center"/>
        <w:rPr>
          <w:rFonts w:asciiTheme="minorHAnsi" w:hAnsiTheme="minorHAnsi"/>
          <w:b/>
          <w:sz w:val="32"/>
          <w:szCs w:val="28"/>
        </w:rPr>
      </w:pPr>
      <w:r w:rsidRPr="00C82796">
        <w:rPr>
          <w:rFonts w:asciiTheme="minorHAnsi" w:hAnsiTheme="minorHAnsi"/>
          <w:b/>
          <w:sz w:val="32"/>
          <w:szCs w:val="28"/>
        </w:rPr>
        <w:t>“</w:t>
      </w:r>
      <w:r w:rsidRPr="00120EBC">
        <w:rPr>
          <w:rFonts w:asciiTheme="minorHAnsi" w:hAnsiTheme="minorHAnsi"/>
          <w:b/>
          <w:sz w:val="32"/>
          <w:szCs w:val="28"/>
        </w:rPr>
        <w:t>Speaking</w:t>
      </w:r>
      <w:r w:rsidRPr="00C82796">
        <w:rPr>
          <w:rFonts w:asciiTheme="minorHAnsi" w:hAnsiTheme="minorHAnsi"/>
          <w:b/>
          <w:sz w:val="32"/>
          <w:szCs w:val="28"/>
        </w:rPr>
        <w:t xml:space="preserve"> </w:t>
      </w:r>
      <w:r w:rsidRPr="00120EBC">
        <w:rPr>
          <w:rFonts w:asciiTheme="minorHAnsi" w:hAnsiTheme="minorHAnsi"/>
          <w:b/>
          <w:sz w:val="32"/>
          <w:szCs w:val="28"/>
        </w:rPr>
        <w:t>about…</w:t>
      </w:r>
      <w:r w:rsidRPr="00C82796">
        <w:rPr>
          <w:rFonts w:asciiTheme="minorHAnsi" w:hAnsiTheme="minorHAnsi"/>
          <w:b/>
          <w:sz w:val="32"/>
          <w:szCs w:val="28"/>
        </w:rPr>
        <w:t xml:space="preserve"> eiaculazione precoce”</w:t>
      </w:r>
    </w:p>
    <w:p w:rsidR="009F5145" w:rsidRPr="002B2ECF" w:rsidRDefault="009F5145" w:rsidP="009F5145">
      <w:pPr>
        <w:jc w:val="center"/>
        <w:rPr>
          <w:rFonts w:asciiTheme="minorHAnsi" w:hAnsiTheme="minorHAnsi"/>
          <w:i/>
          <w:sz w:val="20"/>
          <w:szCs w:val="20"/>
        </w:rPr>
      </w:pPr>
    </w:p>
    <w:p w:rsidR="009F5145" w:rsidRPr="002B2ECF" w:rsidRDefault="00C82796" w:rsidP="009F5145">
      <w:pPr>
        <w:jc w:val="center"/>
        <w:rPr>
          <w:rFonts w:asciiTheme="minorHAnsi" w:hAnsiTheme="minorHAnsi"/>
          <w:i/>
          <w:sz w:val="22"/>
          <w:szCs w:val="22"/>
        </w:rPr>
      </w:pPr>
      <w:r w:rsidRPr="002B2ECF">
        <w:rPr>
          <w:rFonts w:asciiTheme="minorHAnsi" w:hAnsiTheme="minorHAnsi"/>
          <w:i/>
          <w:sz w:val="22"/>
          <w:szCs w:val="22"/>
        </w:rPr>
        <w:t xml:space="preserve">In occasione del 42° Congresso Nazionale della Società Italiana di Andrologia (SIA), un simposio farà il punto </w:t>
      </w:r>
      <w:r w:rsidR="00683CE2">
        <w:rPr>
          <w:rFonts w:asciiTheme="minorHAnsi" w:hAnsiTheme="minorHAnsi"/>
          <w:i/>
          <w:sz w:val="22"/>
          <w:szCs w:val="22"/>
        </w:rPr>
        <w:t xml:space="preserve">su questo </w:t>
      </w:r>
      <w:r w:rsidRPr="002B2ECF">
        <w:rPr>
          <w:rFonts w:asciiTheme="minorHAnsi" w:hAnsiTheme="minorHAnsi"/>
          <w:i/>
          <w:sz w:val="22"/>
          <w:szCs w:val="22"/>
        </w:rPr>
        <w:t xml:space="preserve">problema </w:t>
      </w:r>
      <w:r w:rsidR="00683CE2" w:rsidRPr="00683CE2">
        <w:rPr>
          <w:rFonts w:asciiTheme="minorHAnsi" w:hAnsiTheme="minorHAnsi"/>
          <w:i/>
          <w:sz w:val="22"/>
          <w:szCs w:val="22"/>
        </w:rPr>
        <w:t xml:space="preserve">che interessa tra il 20% e il 30% </w:t>
      </w:r>
      <w:r w:rsidR="00683CE2">
        <w:rPr>
          <w:rFonts w:asciiTheme="minorHAnsi" w:hAnsiTheme="minorHAnsi"/>
          <w:i/>
          <w:sz w:val="22"/>
          <w:szCs w:val="22"/>
        </w:rPr>
        <w:t>degli uomini italiani. U</w:t>
      </w:r>
      <w:r w:rsidRPr="002B2ECF">
        <w:rPr>
          <w:rFonts w:asciiTheme="minorHAnsi" w:hAnsiTheme="minorHAnsi"/>
          <w:i/>
          <w:sz w:val="22"/>
          <w:szCs w:val="22"/>
        </w:rPr>
        <w:t xml:space="preserve">n focus </w:t>
      </w:r>
      <w:r w:rsidR="00683CE2">
        <w:rPr>
          <w:rFonts w:asciiTheme="minorHAnsi" w:hAnsiTheme="minorHAnsi"/>
          <w:i/>
          <w:sz w:val="22"/>
          <w:szCs w:val="22"/>
        </w:rPr>
        <w:t>sarà dedicato a</w:t>
      </w:r>
      <w:r w:rsidRPr="002B2ECF">
        <w:rPr>
          <w:rFonts w:asciiTheme="minorHAnsi" w:hAnsiTheme="minorHAnsi"/>
          <w:i/>
          <w:sz w:val="22"/>
          <w:szCs w:val="22"/>
        </w:rPr>
        <w:t>l</w:t>
      </w:r>
      <w:r w:rsidR="009F5145" w:rsidRPr="002B2ECF">
        <w:rPr>
          <w:rFonts w:asciiTheme="minorHAnsi" w:hAnsiTheme="minorHAnsi"/>
          <w:i/>
          <w:sz w:val="22"/>
          <w:szCs w:val="22"/>
        </w:rPr>
        <w:t xml:space="preserve"> nuovo farmaco in formulazione spray </w:t>
      </w:r>
      <w:r w:rsidRPr="002B2ECF">
        <w:rPr>
          <w:rFonts w:asciiTheme="minorHAnsi" w:hAnsiTheme="minorHAnsi"/>
          <w:i/>
          <w:sz w:val="22"/>
          <w:szCs w:val="22"/>
        </w:rPr>
        <w:t>a base di lidocaina e prilocaina</w:t>
      </w:r>
      <w:r w:rsidR="00172E6A" w:rsidRPr="002B2ECF">
        <w:rPr>
          <w:rFonts w:asciiTheme="minorHAnsi" w:hAnsiTheme="minorHAnsi"/>
          <w:i/>
          <w:sz w:val="22"/>
          <w:szCs w:val="22"/>
        </w:rPr>
        <w:t>,</w:t>
      </w:r>
      <w:r w:rsidRPr="002B2ECF">
        <w:rPr>
          <w:rFonts w:asciiTheme="minorHAnsi" w:hAnsiTheme="minorHAnsi"/>
          <w:i/>
          <w:sz w:val="22"/>
          <w:szCs w:val="22"/>
        </w:rPr>
        <w:t xml:space="preserve"> </w:t>
      </w:r>
      <w:r w:rsidR="009F5145" w:rsidRPr="002B2ECF">
        <w:rPr>
          <w:rFonts w:asciiTheme="minorHAnsi" w:hAnsiTheme="minorHAnsi"/>
          <w:i/>
          <w:sz w:val="22"/>
          <w:szCs w:val="22"/>
        </w:rPr>
        <w:t>due anestetici locali</w:t>
      </w:r>
    </w:p>
    <w:p w:rsidR="009F5145" w:rsidRPr="009F5145" w:rsidRDefault="009F5145" w:rsidP="009F5145">
      <w:pPr>
        <w:jc w:val="both"/>
        <w:rPr>
          <w:rFonts w:asciiTheme="minorHAnsi" w:hAnsiTheme="minorHAnsi"/>
        </w:rPr>
      </w:pPr>
    </w:p>
    <w:p w:rsidR="009F5145" w:rsidRPr="00444EF5" w:rsidRDefault="00172E6A" w:rsidP="009F514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Roma</w:t>
      </w:r>
      <w:r w:rsidR="009F5145" w:rsidRPr="00444EF5">
        <w:rPr>
          <w:rFonts w:asciiTheme="minorHAnsi" w:hAnsiTheme="minorHAnsi"/>
          <w:i/>
          <w:sz w:val="22"/>
          <w:szCs w:val="22"/>
        </w:rPr>
        <w:t xml:space="preserve">, </w:t>
      </w:r>
      <w:r>
        <w:rPr>
          <w:rFonts w:asciiTheme="minorHAnsi" w:hAnsiTheme="minorHAnsi"/>
          <w:i/>
          <w:sz w:val="22"/>
          <w:szCs w:val="22"/>
        </w:rPr>
        <w:t>10 maggio</w:t>
      </w:r>
      <w:r w:rsidR="009F5145" w:rsidRPr="00444EF5">
        <w:rPr>
          <w:rFonts w:asciiTheme="minorHAnsi" w:hAnsiTheme="minorHAnsi"/>
          <w:i/>
          <w:sz w:val="22"/>
          <w:szCs w:val="22"/>
        </w:rPr>
        <w:t xml:space="preserve"> 2018</w:t>
      </w:r>
      <w:r w:rsidR="009F5145" w:rsidRPr="00444EF5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>Lanciato lo scorso febbraio, è già d</w:t>
      </w:r>
      <w:r w:rsidR="009F5145" w:rsidRPr="00444EF5">
        <w:rPr>
          <w:rFonts w:asciiTheme="minorHAnsi" w:hAnsiTheme="minorHAnsi"/>
          <w:sz w:val="22"/>
          <w:szCs w:val="22"/>
        </w:rPr>
        <w:t xml:space="preserve">isponibile anche </w:t>
      </w:r>
      <w:r>
        <w:rPr>
          <w:rFonts w:asciiTheme="minorHAnsi" w:hAnsiTheme="minorHAnsi"/>
          <w:sz w:val="22"/>
          <w:szCs w:val="22"/>
        </w:rPr>
        <w:t>in Italia</w:t>
      </w:r>
      <w:r w:rsidR="009F5145" w:rsidRPr="00444EF5">
        <w:rPr>
          <w:rFonts w:asciiTheme="minorHAnsi" w:hAnsiTheme="minorHAnsi"/>
          <w:sz w:val="22"/>
          <w:szCs w:val="22"/>
        </w:rPr>
        <w:t xml:space="preserve"> </w:t>
      </w:r>
      <w:r w:rsidR="009F5145" w:rsidRPr="00444EF5">
        <w:rPr>
          <w:rFonts w:asciiTheme="minorHAnsi" w:hAnsiTheme="minorHAnsi"/>
          <w:b/>
          <w:sz w:val="22"/>
          <w:szCs w:val="22"/>
        </w:rPr>
        <w:t>un nuovo farmaco contro l’eiaculazione precoce</w:t>
      </w:r>
      <w:r w:rsidR="009F5145" w:rsidRPr="00444EF5">
        <w:rPr>
          <w:rFonts w:asciiTheme="minorHAnsi" w:hAnsiTheme="minorHAnsi"/>
          <w:sz w:val="22"/>
          <w:szCs w:val="22"/>
        </w:rPr>
        <w:t xml:space="preserve">, </w:t>
      </w:r>
      <w:r w:rsidR="009F5145" w:rsidRPr="00683CE2">
        <w:rPr>
          <w:rFonts w:asciiTheme="minorHAnsi" w:hAnsiTheme="minorHAnsi"/>
          <w:b/>
          <w:sz w:val="22"/>
          <w:szCs w:val="22"/>
        </w:rPr>
        <w:t xml:space="preserve">che interessa tra il 20% e il 30% della popolazione maschile </w:t>
      </w:r>
      <w:r w:rsidRPr="00683CE2">
        <w:rPr>
          <w:rFonts w:asciiTheme="minorHAnsi" w:hAnsiTheme="minorHAnsi"/>
          <w:b/>
          <w:sz w:val="22"/>
          <w:szCs w:val="22"/>
        </w:rPr>
        <w:t>del Paese</w:t>
      </w:r>
      <w:r w:rsidR="009F5145" w:rsidRPr="00444EF5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Si tratta della prima formulazione</w:t>
      </w:r>
      <w:r w:rsidRPr="00172E6A">
        <w:rPr>
          <w:rFonts w:asciiTheme="minorHAnsi" w:hAnsiTheme="minorHAnsi"/>
          <w:sz w:val="22"/>
          <w:szCs w:val="22"/>
        </w:rPr>
        <w:t xml:space="preserve"> spray a base di</w:t>
      </w:r>
      <w:r>
        <w:rPr>
          <w:rFonts w:asciiTheme="minorHAnsi" w:hAnsiTheme="minorHAnsi"/>
          <w:sz w:val="22"/>
          <w:szCs w:val="22"/>
        </w:rPr>
        <w:t xml:space="preserve"> due anestetici local</w:t>
      </w:r>
      <w:r w:rsidR="00B33BC8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, la</w:t>
      </w:r>
      <w:r w:rsidRPr="00172E6A">
        <w:rPr>
          <w:rFonts w:asciiTheme="minorHAnsi" w:hAnsiTheme="minorHAnsi"/>
          <w:sz w:val="22"/>
          <w:szCs w:val="22"/>
        </w:rPr>
        <w:t xml:space="preserve"> lidocaina e </w:t>
      </w:r>
      <w:r>
        <w:rPr>
          <w:rFonts w:asciiTheme="minorHAnsi" w:hAnsiTheme="minorHAnsi"/>
          <w:sz w:val="22"/>
          <w:szCs w:val="22"/>
        </w:rPr>
        <w:t xml:space="preserve">la </w:t>
      </w:r>
      <w:r w:rsidRPr="00172E6A">
        <w:rPr>
          <w:rFonts w:asciiTheme="minorHAnsi" w:hAnsiTheme="minorHAnsi"/>
          <w:sz w:val="22"/>
          <w:szCs w:val="22"/>
        </w:rPr>
        <w:t>prilocaina, approvat</w:t>
      </w:r>
      <w:r>
        <w:rPr>
          <w:rFonts w:asciiTheme="minorHAnsi" w:hAnsiTheme="minorHAnsi"/>
          <w:sz w:val="22"/>
          <w:szCs w:val="22"/>
        </w:rPr>
        <w:t>a per questo specifico problema.</w:t>
      </w:r>
    </w:p>
    <w:p w:rsidR="00172E6A" w:rsidRDefault="00172E6A" w:rsidP="009F5145">
      <w:pPr>
        <w:jc w:val="both"/>
        <w:rPr>
          <w:rFonts w:asciiTheme="minorHAnsi" w:hAnsiTheme="minorHAnsi"/>
          <w:sz w:val="22"/>
          <w:szCs w:val="22"/>
        </w:rPr>
      </w:pPr>
    </w:p>
    <w:p w:rsidR="00172E6A" w:rsidRDefault="00172E6A" w:rsidP="00B33BC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 proprio al</w:t>
      </w:r>
      <w:r w:rsidR="009F5145" w:rsidRPr="00172E6A">
        <w:rPr>
          <w:rFonts w:asciiTheme="minorHAnsi" w:hAnsiTheme="minorHAnsi"/>
          <w:sz w:val="22"/>
          <w:szCs w:val="22"/>
        </w:rPr>
        <w:t>l’eiaculazione precoce</w:t>
      </w:r>
      <w:r w:rsidRPr="00172E6A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9F5145" w:rsidRPr="00444EF5">
        <w:rPr>
          <w:rFonts w:asciiTheme="minorHAnsi" w:hAnsiTheme="minorHAnsi"/>
          <w:sz w:val="22"/>
          <w:szCs w:val="22"/>
        </w:rPr>
        <w:t>la più important</w:t>
      </w:r>
      <w:r>
        <w:rPr>
          <w:rFonts w:asciiTheme="minorHAnsi" w:hAnsiTheme="minorHAnsi"/>
          <w:sz w:val="22"/>
          <w:szCs w:val="22"/>
        </w:rPr>
        <w:t>e disfunzione sessuale maschile</w:t>
      </w:r>
      <w:r w:rsidR="009F5145" w:rsidRPr="00444EF5">
        <w:rPr>
          <w:rFonts w:asciiTheme="minorHAnsi" w:hAnsiTheme="minorHAnsi"/>
          <w:sz w:val="22"/>
          <w:szCs w:val="22"/>
        </w:rPr>
        <w:t xml:space="preserve"> che </w:t>
      </w:r>
      <w:r w:rsidR="009F5145" w:rsidRPr="00444EF5">
        <w:rPr>
          <w:rFonts w:asciiTheme="minorHAnsi" w:hAnsiTheme="minorHAnsi"/>
          <w:b/>
          <w:sz w:val="22"/>
          <w:szCs w:val="22"/>
        </w:rPr>
        <w:t>coinvolge 4 milioni di italiani</w:t>
      </w:r>
      <w:r>
        <w:rPr>
          <w:rFonts w:asciiTheme="minorHAnsi" w:hAnsiTheme="minorHAnsi"/>
          <w:sz w:val="22"/>
          <w:szCs w:val="22"/>
        </w:rPr>
        <w:t xml:space="preserve">, è dedicato il </w:t>
      </w:r>
      <w:r w:rsidR="00683CE2">
        <w:rPr>
          <w:rFonts w:asciiTheme="minorHAnsi" w:hAnsiTheme="minorHAnsi"/>
          <w:b/>
          <w:sz w:val="22"/>
          <w:szCs w:val="22"/>
        </w:rPr>
        <w:t>s</w:t>
      </w:r>
      <w:r w:rsidRPr="00683CE2">
        <w:rPr>
          <w:rFonts w:asciiTheme="minorHAnsi" w:hAnsiTheme="minorHAnsi"/>
          <w:b/>
          <w:sz w:val="22"/>
          <w:szCs w:val="22"/>
        </w:rPr>
        <w:t>imposio “Speaking about… e.p.”</w:t>
      </w:r>
      <w:r>
        <w:rPr>
          <w:rFonts w:asciiTheme="minorHAnsi" w:hAnsiTheme="minorHAnsi"/>
          <w:sz w:val="22"/>
          <w:szCs w:val="22"/>
        </w:rPr>
        <w:t xml:space="preserve"> in programma oggi a Roma in occasione del </w:t>
      </w:r>
      <w:r w:rsidRPr="00683CE2">
        <w:rPr>
          <w:rFonts w:asciiTheme="minorHAnsi" w:hAnsiTheme="minorHAnsi"/>
          <w:b/>
          <w:sz w:val="22"/>
          <w:szCs w:val="22"/>
        </w:rPr>
        <w:t xml:space="preserve">42° Congresso nazionale della Società Italiana di Andrologia </w:t>
      </w:r>
      <w:r w:rsidR="00C247DB">
        <w:rPr>
          <w:rFonts w:asciiTheme="minorHAnsi" w:hAnsiTheme="minorHAnsi"/>
          <w:b/>
          <w:sz w:val="22"/>
          <w:szCs w:val="22"/>
        </w:rPr>
        <w:t>-</w:t>
      </w:r>
      <w:r w:rsidRPr="00683CE2">
        <w:rPr>
          <w:rFonts w:asciiTheme="minorHAnsi" w:hAnsiTheme="minorHAnsi"/>
          <w:b/>
          <w:sz w:val="22"/>
          <w:szCs w:val="22"/>
        </w:rPr>
        <w:t xml:space="preserve"> SIA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172E6A" w:rsidRDefault="00172E6A" w:rsidP="00172E6A">
      <w:pPr>
        <w:rPr>
          <w:rFonts w:asciiTheme="minorHAnsi" w:hAnsiTheme="minorHAnsi"/>
          <w:sz w:val="22"/>
          <w:szCs w:val="22"/>
        </w:rPr>
      </w:pPr>
    </w:p>
    <w:p w:rsidR="00172E6A" w:rsidRDefault="00172E6A" w:rsidP="009F514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 w:rsidRPr="00F874EC">
        <w:rPr>
          <w:rFonts w:asciiTheme="minorHAnsi" w:hAnsiTheme="minorHAnsi"/>
          <w:i/>
          <w:sz w:val="22"/>
          <w:szCs w:val="22"/>
        </w:rPr>
        <w:t>Il Congresso è sempre un</w:t>
      </w:r>
      <w:r w:rsidR="00B43B9A">
        <w:rPr>
          <w:rFonts w:asciiTheme="minorHAnsi" w:hAnsiTheme="minorHAnsi"/>
          <w:i/>
          <w:sz w:val="22"/>
          <w:szCs w:val="22"/>
        </w:rPr>
        <w:t xml:space="preserve"> momento</w:t>
      </w:r>
      <w:r w:rsidRPr="00F874EC">
        <w:rPr>
          <w:rFonts w:asciiTheme="minorHAnsi" w:hAnsiTheme="minorHAnsi"/>
          <w:i/>
          <w:sz w:val="22"/>
          <w:szCs w:val="22"/>
        </w:rPr>
        <w:t xml:space="preserve"> per riunire i colleghi andrologi</w:t>
      </w:r>
      <w:r w:rsidR="0014374D">
        <w:rPr>
          <w:rFonts w:asciiTheme="minorHAnsi" w:hAnsiTheme="minorHAnsi"/>
          <w:i/>
          <w:sz w:val="22"/>
          <w:szCs w:val="22"/>
        </w:rPr>
        <w:t xml:space="preserve">-urologi </w:t>
      </w:r>
      <w:r w:rsidRPr="00F874EC">
        <w:rPr>
          <w:rFonts w:asciiTheme="minorHAnsi" w:hAnsiTheme="minorHAnsi"/>
          <w:i/>
          <w:sz w:val="22"/>
          <w:szCs w:val="22"/>
        </w:rPr>
        <w:t>e verificare l’impegno di chi si occupa non soltanto della clinica ma soprattutto del benessere psico-fisico del</w:t>
      </w:r>
      <w:r w:rsidR="00B33BC8">
        <w:rPr>
          <w:rFonts w:asciiTheme="minorHAnsi" w:hAnsiTheme="minorHAnsi"/>
          <w:i/>
          <w:sz w:val="22"/>
          <w:szCs w:val="22"/>
        </w:rPr>
        <w:t>l’uomo in Italia</w:t>
      </w:r>
      <w:r w:rsidRPr="00F874EC">
        <w:rPr>
          <w:rFonts w:asciiTheme="minorHAnsi" w:hAnsiTheme="minorHAnsi"/>
          <w:i/>
          <w:sz w:val="22"/>
          <w:szCs w:val="22"/>
        </w:rPr>
        <w:t xml:space="preserve">: dalla </w:t>
      </w:r>
      <w:r w:rsidR="00B33BC8">
        <w:rPr>
          <w:rFonts w:asciiTheme="minorHAnsi" w:hAnsiTheme="minorHAnsi"/>
          <w:i/>
          <w:sz w:val="22"/>
          <w:szCs w:val="22"/>
        </w:rPr>
        <w:t>fertilità a</w:t>
      </w:r>
      <w:r w:rsidRPr="00F874EC">
        <w:rPr>
          <w:rFonts w:asciiTheme="minorHAnsi" w:hAnsiTheme="minorHAnsi"/>
          <w:i/>
          <w:sz w:val="22"/>
          <w:szCs w:val="22"/>
        </w:rPr>
        <w:t xml:space="preserve"> tutti quei temi che interessano </w:t>
      </w:r>
      <w:r w:rsidR="00683CE2">
        <w:rPr>
          <w:rFonts w:asciiTheme="minorHAnsi" w:hAnsiTheme="minorHAnsi"/>
          <w:i/>
          <w:sz w:val="22"/>
          <w:szCs w:val="22"/>
        </w:rPr>
        <w:t xml:space="preserve">la sfera </w:t>
      </w:r>
      <w:r w:rsidRPr="00F874EC">
        <w:rPr>
          <w:rFonts w:asciiTheme="minorHAnsi" w:hAnsiTheme="minorHAnsi"/>
          <w:i/>
          <w:sz w:val="22"/>
          <w:szCs w:val="22"/>
        </w:rPr>
        <w:t xml:space="preserve">sessuale della coppia </w:t>
      </w:r>
      <w:r w:rsidR="00F874EC">
        <w:rPr>
          <w:rFonts w:asciiTheme="minorHAnsi" w:hAnsiTheme="minorHAnsi"/>
          <w:sz w:val="22"/>
          <w:szCs w:val="22"/>
        </w:rPr>
        <w:t>-</w:t>
      </w:r>
      <w:r w:rsidR="00DC4429" w:rsidRPr="00F874EC">
        <w:rPr>
          <w:rFonts w:asciiTheme="minorHAnsi" w:hAnsiTheme="minorHAnsi"/>
          <w:sz w:val="22"/>
          <w:szCs w:val="22"/>
        </w:rPr>
        <w:t xml:space="preserve"> commenta </w:t>
      </w:r>
      <w:r w:rsidR="00DC4429" w:rsidRPr="00F874EC">
        <w:rPr>
          <w:rFonts w:asciiTheme="minorHAnsi" w:hAnsiTheme="minorHAnsi"/>
          <w:b/>
          <w:sz w:val="22"/>
          <w:szCs w:val="22"/>
        </w:rPr>
        <w:t>Alessandro Palmieri</w:t>
      </w:r>
      <w:r w:rsidR="00DC4429" w:rsidRPr="00F874EC">
        <w:rPr>
          <w:rFonts w:asciiTheme="minorHAnsi" w:hAnsiTheme="minorHAnsi"/>
          <w:sz w:val="22"/>
          <w:szCs w:val="22"/>
        </w:rPr>
        <w:t>, Presidente della Società Italiana di Andrologia, SIA -</w:t>
      </w:r>
      <w:r w:rsidRPr="00F874EC">
        <w:rPr>
          <w:rFonts w:asciiTheme="minorHAnsi" w:hAnsiTheme="minorHAnsi"/>
          <w:sz w:val="22"/>
          <w:szCs w:val="22"/>
        </w:rPr>
        <w:t xml:space="preserve">. </w:t>
      </w:r>
      <w:r w:rsidRPr="00F874EC">
        <w:rPr>
          <w:rFonts w:asciiTheme="minorHAnsi" w:hAnsiTheme="minorHAnsi"/>
          <w:i/>
          <w:sz w:val="22"/>
          <w:szCs w:val="22"/>
        </w:rPr>
        <w:t xml:space="preserve">Avremo una serie di tavole rotonde, </w:t>
      </w:r>
      <w:r w:rsidR="00DC4429" w:rsidRPr="00F874EC">
        <w:rPr>
          <w:rFonts w:asciiTheme="minorHAnsi" w:hAnsiTheme="minorHAnsi"/>
          <w:i/>
          <w:sz w:val="22"/>
          <w:szCs w:val="22"/>
        </w:rPr>
        <w:t xml:space="preserve">ad esempio </w:t>
      </w:r>
      <w:r w:rsidRPr="00F874EC">
        <w:rPr>
          <w:rFonts w:asciiTheme="minorHAnsi" w:hAnsiTheme="minorHAnsi"/>
          <w:i/>
          <w:sz w:val="22"/>
          <w:szCs w:val="22"/>
        </w:rPr>
        <w:t>una sulla violenza sulle donne</w:t>
      </w:r>
      <w:r w:rsidR="00DC4429" w:rsidRPr="00F874EC">
        <w:rPr>
          <w:rFonts w:asciiTheme="minorHAnsi" w:hAnsiTheme="minorHAnsi"/>
          <w:i/>
          <w:sz w:val="22"/>
          <w:szCs w:val="22"/>
        </w:rPr>
        <w:t xml:space="preserve"> e</w:t>
      </w:r>
      <w:r w:rsidRPr="00F874EC">
        <w:rPr>
          <w:rFonts w:asciiTheme="minorHAnsi" w:hAnsiTheme="minorHAnsi"/>
          <w:i/>
          <w:sz w:val="22"/>
          <w:szCs w:val="22"/>
        </w:rPr>
        <w:t xml:space="preserve"> una dedicata alle fake-news. </w:t>
      </w:r>
      <w:r w:rsidR="00DC4429" w:rsidRPr="00F874EC">
        <w:rPr>
          <w:rFonts w:asciiTheme="minorHAnsi" w:hAnsiTheme="minorHAnsi"/>
          <w:i/>
          <w:sz w:val="22"/>
          <w:szCs w:val="22"/>
        </w:rPr>
        <w:t>Grande attenzione sarà dedicata alle</w:t>
      </w:r>
      <w:r w:rsidRPr="00F874EC">
        <w:rPr>
          <w:rFonts w:asciiTheme="minorHAnsi" w:hAnsiTheme="minorHAnsi"/>
          <w:i/>
          <w:sz w:val="22"/>
          <w:szCs w:val="22"/>
        </w:rPr>
        <w:t xml:space="preserve"> nuove tecnologie e opzioni terapeutiche</w:t>
      </w:r>
      <w:r w:rsidR="00DC4429" w:rsidRPr="00F874EC">
        <w:rPr>
          <w:rFonts w:asciiTheme="minorHAnsi" w:hAnsiTheme="minorHAnsi"/>
          <w:i/>
          <w:sz w:val="22"/>
          <w:szCs w:val="22"/>
        </w:rPr>
        <w:t>, come le soluzioni</w:t>
      </w:r>
      <w:r w:rsidRPr="00F874EC">
        <w:rPr>
          <w:rFonts w:asciiTheme="minorHAnsi" w:hAnsiTheme="minorHAnsi"/>
          <w:i/>
          <w:sz w:val="22"/>
          <w:szCs w:val="22"/>
        </w:rPr>
        <w:t xml:space="preserve"> spray per l’eiaculazione precoce</w:t>
      </w:r>
      <w:r w:rsidR="00DC4429" w:rsidRPr="00F874EC">
        <w:rPr>
          <w:rFonts w:asciiTheme="minorHAnsi" w:hAnsiTheme="minorHAnsi"/>
          <w:i/>
          <w:sz w:val="22"/>
          <w:szCs w:val="22"/>
        </w:rPr>
        <w:t xml:space="preserve"> e la disfunzione erettile. Lo spray, infatti</w:t>
      </w:r>
      <w:r w:rsidRPr="00F874EC">
        <w:rPr>
          <w:rFonts w:asciiTheme="minorHAnsi" w:hAnsiTheme="minorHAnsi"/>
          <w:i/>
          <w:sz w:val="22"/>
          <w:szCs w:val="22"/>
        </w:rPr>
        <w:t xml:space="preserve">, rientra tra i focus di cui si sta occupando la </w:t>
      </w:r>
      <w:r w:rsidR="00DC4429" w:rsidRPr="00F874EC">
        <w:rPr>
          <w:rFonts w:asciiTheme="minorHAnsi" w:hAnsiTheme="minorHAnsi"/>
          <w:i/>
          <w:sz w:val="22"/>
          <w:szCs w:val="22"/>
        </w:rPr>
        <w:t>nostra Società</w:t>
      </w:r>
      <w:r w:rsidR="00683CE2">
        <w:rPr>
          <w:rFonts w:asciiTheme="minorHAnsi" w:hAnsiTheme="minorHAnsi"/>
          <w:i/>
          <w:sz w:val="22"/>
          <w:szCs w:val="22"/>
        </w:rPr>
        <w:t>,</w:t>
      </w:r>
      <w:r w:rsidR="00DC4429" w:rsidRPr="00F874EC">
        <w:rPr>
          <w:rFonts w:asciiTheme="minorHAnsi" w:hAnsiTheme="minorHAnsi"/>
          <w:i/>
          <w:sz w:val="22"/>
          <w:szCs w:val="22"/>
        </w:rPr>
        <w:t xml:space="preserve"> perché convinta </w:t>
      </w:r>
      <w:r w:rsidRPr="00F874EC">
        <w:rPr>
          <w:rFonts w:asciiTheme="minorHAnsi" w:hAnsiTheme="minorHAnsi"/>
          <w:i/>
          <w:sz w:val="22"/>
          <w:szCs w:val="22"/>
        </w:rPr>
        <w:t>che le soluzioni terapeutiche in pillole st</w:t>
      </w:r>
      <w:r w:rsidR="00DC4429" w:rsidRPr="00F874EC">
        <w:rPr>
          <w:rFonts w:asciiTheme="minorHAnsi" w:hAnsiTheme="minorHAnsi"/>
          <w:i/>
          <w:sz w:val="22"/>
          <w:szCs w:val="22"/>
        </w:rPr>
        <w:t>iano</w:t>
      </w:r>
      <w:r w:rsidRPr="00F874EC">
        <w:rPr>
          <w:rFonts w:asciiTheme="minorHAnsi" w:hAnsiTheme="minorHAnsi"/>
          <w:i/>
          <w:sz w:val="22"/>
          <w:szCs w:val="22"/>
        </w:rPr>
        <w:t xml:space="preserve"> diventando obsolete</w:t>
      </w:r>
      <w:r w:rsidR="00DC4429">
        <w:rPr>
          <w:rFonts w:asciiTheme="minorHAnsi" w:hAnsiTheme="minorHAnsi"/>
          <w:sz w:val="22"/>
          <w:szCs w:val="22"/>
        </w:rPr>
        <w:t>”</w:t>
      </w:r>
      <w:r w:rsidRPr="00172E6A">
        <w:rPr>
          <w:rFonts w:asciiTheme="minorHAnsi" w:hAnsiTheme="minorHAnsi"/>
          <w:sz w:val="22"/>
          <w:szCs w:val="22"/>
        </w:rPr>
        <w:t>.</w:t>
      </w:r>
    </w:p>
    <w:p w:rsidR="009F5145" w:rsidRPr="00444EF5" w:rsidRDefault="009F5145" w:rsidP="009F5145">
      <w:pPr>
        <w:jc w:val="both"/>
        <w:rPr>
          <w:rFonts w:asciiTheme="minorHAnsi" w:hAnsiTheme="minorHAnsi"/>
          <w:sz w:val="22"/>
          <w:szCs w:val="22"/>
        </w:rPr>
      </w:pPr>
    </w:p>
    <w:p w:rsidR="00F874EC" w:rsidRPr="00444EF5" w:rsidRDefault="009F5145" w:rsidP="00F874EC">
      <w:pPr>
        <w:jc w:val="both"/>
        <w:rPr>
          <w:rFonts w:asciiTheme="minorHAnsi" w:hAnsiTheme="minorHAnsi"/>
          <w:sz w:val="22"/>
          <w:szCs w:val="22"/>
        </w:rPr>
      </w:pPr>
      <w:r w:rsidRPr="00444EF5">
        <w:rPr>
          <w:rFonts w:asciiTheme="minorHAnsi" w:hAnsiTheme="minorHAnsi"/>
          <w:sz w:val="22"/>
          <w:szCs w:val="22"/>
        </w:rPr>
        <w:t xml:space="preserve">Se un rapporto sessuale “normale” prevede una durata dalla penetrazione all’eiaculazione di 6,7 minuti, </w:t>
      </w:r>
      <w:r w:rsidRPr="00444EF5">
        <w:rPr>
          <w:rFonts w:asciiTheme="minorHAnsi" w:hAnsiTheme="minorHAnsi"/>
          <w:b/>
          <w:sz w:val="22"/>
          <w:szCs w:val="22"/>
        </w:rPr>
        <w:t xml:space="preserve">un’eiaculazione si definisce “precoce” quando è al di sotto dei 2 minuti </w:t>
      </w:r>
      <w:r w:rsidRPr="00444EF5">
        <w:rPr>
          <w:rFonts w:asciiTheme="minorHAnsi" w:hAnsiTheme="minorHAnsi"/>
          <w:sz w:val="22"/>
          <w:szCs w:val="22"/>
        </w:rPr>
        <w:t xml:space="preserve">(lieve) </w:t>
      </w:r>
      <w:r w:rsidRPr="00444EF5">
        <w:rPr>
          <w:rFonts w:asciiTheme="minorHAnsi" w:hAnsiTheme="minorHAnsi"/>
          <w:b/>
          <w:sz w:val="22"/>
          <w:szCs w:val="22"/>
        </w:rPr>
        <w:t>o sotto il minuto</w:t>
      </w:r>
      <w:r w:rsidRPr="00444EF5">
        <w:rPr>
          <w:rFonts w:asciiTheme="minorHAnsi" w:hAnsiTheme="minorHAnsi"/>
          <w:sz w:val="22"/>
          <w:szCs w:val="22"/>
        </w:rPr>
        <w:t xml:space="preserve"> (grave).</w:t>
      </w:r>
      <w:r w:rsidR="00F874EC">
        <w:rPr>
          <w:rFonts w:asciiTheme="minorHAnsi" w:hAnsiTheme="minorHAnsi"/>
          <w:sz w:val="22"/>
          <w:szCs w:val="22"/>
        </w:rPr>
        <w:t xml:space="preserve"> </w:t>
      </w:r>
      <w:r w:rsidR="00F874EC" w:rsidRPr="00444EF5">
        <w:rPr>
          <w:rFonts w:asciiTheme="minorHAnsi" w:hAnsiTheme="minorHAnsi"/>
          <w:b/>
          <w:sz w:val="22"/>
          <w:szCs w:val="22"/>
        </w:rPr>
        <w:t>Nell’80% dei casi</w:t>
      </w:r>
      <w:r w:rsidR="00F874EC">
        <w:rPr>
          <w:rFonts w:asciiTheme="minorHAnsi" w:hAnsiTheme="minorHAnsi"/>
          <w:b/>
          <w:sz w:val="22"/>
          <w:szCs w:val="22"/>
        </w:rPr>
        <w:t xml:space="preserve"> </w:t>
      </w:r>
      <w:r w:rsidR="00F874EC" w:rsidRPr="00444EF5">
        <w:rPr>
          <w:rFonts w:asciiTheme="minorHAnsi" w:hAnsiTheme="minorHAnsi"/>
          <w:b/>
          <w:sz w:val="22"/>
          <w:szCs w:val="22"/>
        </w:rPr>
        <w:t>ha una base genetica e si definisce ‘primaria’</w:t>
      </w:r>
      <w:r w:rsidR="00F874EC" w:rsidRPr="00444EF5">
        <w:rPr>
          <w:rFonts w:asciiTheme="minorHAnsi" w:hAnsiTheme="minorHAnsi"/>
          <w:sz w:val="22"/>
          <w:szCs w:val="22"/>
        </w:rPr>
        <w:t xml:space="preserve">, il restante 20% (eiaculazione precoce ‘secondaria’) è rappresentato da uomini che fino a circa 50 anni hanno eiaculato normalmente, </w:t>
      </w:r>
      <w:r w:rsidR="00D33AE4" w:rsidRPr="00444EF5">
        <w:rPr>
          <w:rFonts w:asciiTheme="minorHAnsi" w:hAnsiTheme="minorHAnsi"/>
          <w:sz w:val="22"/>
          <w:szCs w:val="22"/>
        </w:rPr>
        <w:t>finché</w:t>
      </w:r>
      <w:r w:rsidR="00F874EC" w:rsidRPr="00444EF5">
        <w:rPr>
          <w:rFonts w:asciiTheme="minorHAnsi" w:hAnsiTheme="minorHAnsi"/>
          <w:sz w:val="22"/>
          <w:szCs w:val="22"/>
        </w:rPr>
        <w:t xml:space="preserve"> non </w:t>
      </w:r>
      <w:r w:rsidR="00F874EC">
        <w:rPr>
          <w:rFonts w:asciiTheme="minorHAnsi" w:hAnsiTheme="minorHAnsi"/>
          <w:sz w:val="22"/>
          <w:szCs w:val="22"/>
        </w:rPr>
        <w:t>sono intervenute patologie correlate come</w:t>
      </w:r>
      <w:r w:rsidR="00F874EC" w:rsidRPr="00444EF5">
        <w:rPr>
          <w:rFonts w:asciiTheme="minorHAnsi" w:hAnsiTheme="minorHAnsi"/>
          <w:sz w:val="22"/>
          <w:szCs w:val="22"/>
        </w:rPr>
        <w:t xml:space="preserve"> prostatite, disfunzione erettile, malattie tiroidee, ecc.</w:t>
      </w:r>
    </w:p>
    <w:p w:rsidR="009F5145" w:rsidRPr="00444EF5" w:rsidRDefault="009F5145" w:rsidP="009F5145">
      <w:pPr>
        <w:jc w:val="both"/>
        <w:rPr>
          <w:rFonts w:asciiTheme="minorHAnsi" w:hAnsiTheme="minorHAnsi"/>
          <w:sz w:val="22"/>
          <w:szCs w:val="22"/>
        </w:rPr>
      </w:pPr>
    </w:p>
    <w:p w:rsidR="009F5145" w:rsidRDefault="009F5145" w:rsidP="009F5145">
      <w:pPr>
        <w:jc w:val="both"/>
        <w:rPr>
          <w:rFonts w:asciiTheme="minorHAnsi" w:hAnsiTheme="minorHAnsi"/>
          <w:sz w:val="22"/>
          <w:szCs w:val="22"/>
        </w:rPr>
      </w:pPr>
      <w:r w:rsidRPr="00444EF5">
        <w:rPr>
          <w:rFonts w:asciiTheme="minorHAnsi" w:hAnsiTheme="minorHAnsi"/>
          <w:sz w:val="22"/>
          <w:szCs w:val="22"/>
        </w:rPr>
        <w:t xml:space="preserve">Mentre per l’eiaculazione precoce ‘secondaria’ si può intervenire sulla causa che l’ha generata, </w:t>
      </w:r>
      <w:r w:rsidRPr="00444EF5">
        <w:rPr>
          <w:rFonts w:asciiTheme="minorHAnsi" w:hAnsiTheme="minorHAnsi"/>
          <w:b/>
          <w:sz w:val="22"/>
          <w:szCs w:val="22"/>
        </w:rPr>
        <w:t>nel caso della ‘primaria’, l’individuo rischia di soffrirne per tutta la vita</w:t>
      </w:r>
      <w:r w:rsidRPr="00444EF5">
        <w:rPr>
          <w:rFonts w:asciiTheme="minorHAnsi" w:hAnsiTheme="minorHAnsi"/>
          <w:sz w:val="22"/>
          <w:szCs w:val="22"/>
        </w:rPr>
        <w:t xml:space="preserve">, con </w:t>
      </w:r>
      <w:r w:rsidRPr="00444EF5">
        <w:rPr>
          <w:rFonts w:asciiTheme="minorHAnsi" w:hAnsiTheme="minorHAnsi"/>
          <w:b/>
          <w:sz w:val="22"/>
          <w:szCs w:val="22"/>
        </w:rPr>
        <w:t>gravi conseguenze che incidono sul benessere della coppia</w:t>
      </w:r>
      <w:r w:rsidRPr="00444EF5">
        <w:rPr>
          <w:rFonts w:asciiTheme="minorHAnsi" w:hAnsiTheme="minorHAnsi"/>
          <w:sz w:val="22"/>
          <w:szCs w:val="22"/>
        </w:rPr>
        <w:t xml:space="preserve">. </w:t>
      </w:r>
    </w:p>
    <w:p w:rsidR="00F874EC" w:rsidRDefault="00F874EC" w:rsidP="009F5145">
      <w:pPr>
        <w:jc w:val="both"/>
        <w:rPr>
          <w:rFonts w:asciiTheme="minorHAnsi" w:hAnsiTheme="minorHAnsi"/>
          <w:sz w:val="22"/>
          <w:szCs w:val="22"/>
        </w:rPr>
      </w:pPr>
    </w:p>
    <w:p w:rsidR="00F874EC" w:rsidRPr="00444EF5" w:rsidRDefault="00F874EC" w:rsidP="00F874E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 w:rsidR="0014374D">
        <w:rPr>
          <w:rFonts w:asciiTheme="minorHAnsi" w:hAnsiTheme="minorHAnsi"/>
          <w:i/>
          <w:sz w:val="22"/>
          <w:szCs w:val="22"/>
        </w:rPr>
        <w:t>T</w:t>
      </w:r>
      <w:r w:rsidRPr="0014374D">
        <w:rPr>
          <w:rFonts w:asciiTheme="minorHAnsi" w:hAnsiTheme="minorHAnsi"/>
          <w:i/>
          <w:sz w:val="22"/>
          <w:szCs w:val="22"/>
        </w:rPr>
        <w:t>orniamo finalmente a parlare di eiaculazione prec</w:t>
      </w:r>
      <w:r w:rsidR="00120EBC">
        <w:rPr>
          <w:rFonts w:asciiTheme="minorHAnsi" w:hAnsiTheme="minorHAnsi"/>
          <w:i/>
          <w:sz w:val="22"/>
          <w:szCs w:val="22"/>
        </w:rPr>
        <w:t>oce</w:t>
      </w:r>
      <w:r w:rsidRPr="0014374D">
        <w:rPr>
          <w:rFonts w:asciiTheme="minorHAnsi" w:hAnsiTheme="minorHAnsi"/>
          <w:i/>
          <w:sz w:val="22"/>
          <w:szCs w:val="22"/>
        </w:rPr>
        <w:t xml:space="preserve">, la disfunzione sessuale maschile più comune, anche più del deficit erettile. Se ne parla poco </w:t>
      </w:r>
      <w:r w:rsidR="006F6467">
        <w:rPr>
          <w:rFonts w:asciiTheme="minorHAnsi" w:hAnsiTheme="minorHAnsi"/>
          <w:i/>
          <w:sz w:val="22"/>
          <w:szCs w:val="22"/>
        </w:rPr>
        <w:t>perché</w:t>
      </w:r>
      <w:r w:rsidRPr="0014374D">
        <w:rPr>
          <w:rFonts w:asciiTheme="minorHAnsi" w:hAnsiTheme="minorHAnsi"/>
          <w:i/>
          <w:sz w:val="22"/>
          <w:szCs w:val="22"/>
        </w:rPr>
        <w:t xml:space="preserve"> gli stessi pazienti non ammettono il problema</w:t>
      </w:r>
      <w:r w:rsidR="00683CE2">
        <w:rPr>
          <w:rFonts w:asciiTheme="minorHAnsi" w:hAnsiTheme="minorHAnsi"/>
          <w:i/>
          <w:sz w:val="22"/>
          <w:szCs w:val="22"/>
        </w:rPr>
        <w:t>,</w:t>
      </w:r>
      <w:r w:rsidRPr="0014374D">
        <w:rPr>
          <w:rFonts w:asciiTheme="minorHAnsi" w:hAnsiTheme="minorHAnsi"/>
          <w:i/>
          <w:sz w:val="22"/>
          <w:szCs w:val="22"/>
        </w:rPr>
        <w:t xml:space="preserve"> anche a causa delle scarse opzioni terapeutiche </w:t>
      </w:r>
      <w:r w:rsidR="00120EBC">
        <w:rPr>
          <w:rFonts w:asciiTheme="minorHAnsi" w:hAnsiTheme="minorHAnsi"/>
          <w:i/>
          <w:sz w:val="22"/>
          <w:szCs w:val="22"/>
        </w:rPr>
        <w:t xml:space="preserve">finora </w:t>
      </w:r>
      <w:r w:rsidRPr="0014374D">
        <w:rPr>
          <w:rFonts w:asciiTheme="minorHAnsi" w:hAnsiTheme="minorHAnsi"/>
          <w:i/>
          <w:sz w:val="22"/>
          <w:szCs w:val="22"/>
        </w:rPr>
        <w:t>a loro disposizione</w:t>
      </w:r>
      <w:r w:rsidR="0014374D">
        <w:rPr>
          <w:rFonts w:asciiTheme="minorHAnsi" w:hAnsiTheme="minorHAnsi"/>
          <w:i/>
          <w:sz w:val="22"/>
          <w:szCs w:val="22"/>
        </w:rPr>
        <w:t xml:space="preserve"> </w:t>
      </w:r>
      <w:r w:rsidR="0014374D">
        <w:rPr>
          <w:rFonts w:asciiTheme="minorHAnsi" w:hAnsiTheme="minorHAnsi"/>
          <w:sz w:val="22"/>
          <w:szCs w:val="22"/>
        </w:rPr>
        <w:t xml:space="preserve">- afferma </w:t>
      </w:r>
      <w:r w:rsidR="00032B32">
        <w:rPr>
          <w:rFonts w:asciiTheme="minorHAnsi" w:hAnsiTheme="minorHAnsi"/>
          <w:b/>
          <w:sz w:val="22"/>
          <w:szCs w:val="22"/>
        </w:rPr>
        <w:t>Paolo</w:t>
      </w:r>
      <w:r w:rsidR="0014374D" w:rsidRPr="0014374D">
        <w:rPr>
          <w:rFonts w:asciiTheme="minorHAnsi" w:hAnsiTheme="minorHAnsi"/>
          <w:b/>
          <w:sz w:val="22"/>
          <w:szCs w:val="22"/>
        </w:rPr>
        <w:t xml:space="preserve"> Verze</w:t>
      </w:r>
      <w:r w:rsidR="0014374D">
        <w:rPr>
          <w:rFonts w:asciiTheme="minorHAnsi" w:hAnsiTheme="minorHAnsi"/>
          <w:sz w:val="22"/>
          <w:szCs w:val="22"/>
        </w:rPr>
        <w:t>,</w:t>
      </w:r>
      <w:r w:rsidR="0014374D" w:rsidRPr="0014374D">
        <w:rPr>
          <w:rFonts w:asciiTheme="minorHAnsi" w:hAnsiTheme="minorHAnsi"/>
          <w:sz w:val="22"/>
          <w:szCs w:val="22"/>
        </w:rPr>
        <w:t xml:space="preserve"> </w:t>
      </w:r>
      <w:r w:rsidR="00247792">
        <w:rPr>
          <w:rFonts w:asciiTheme="minorHAnsi" w:hAnsiTheme="minorHAnsi"/>
          <w:sz w:val="22"/>
          <w:szCs w:val="22"/>
        </w:rPr>
        <w:t>r</w:t>
      </w:r>
      <w:r w:rsidR="0014374D" w:rsidRPr="0014374D">
        <w:rPr>
          <w:rFonts w:asciiTheme="minorHAnsi" w:hAnsiTheme="minorHAnsi"/>
          <w:sz w:val="22"/>
          <w:szCs w:val="22"/>
        </w:rPr>
        <w:t xml:space="preserve">icercatore di </w:t>
      </w:r>
      <w:r w:rsidR="00134920">
        <w:rPr>
          <w:rFonts w:asciiTheme="minorHAnsi" w:hAnsiTheme="minorHAnsi"/>
          <w:sz w:val="22"/>
          <w:szCs w:val="22"/>
        </w:rPr>
        <w:t>U</w:t>
      </w:r>
      <w:r w:rsidR="0014374D" w:rsidRPr="0014374D">
        <w:rPr>
          <w:rFonts w:asciiTheme="minorHAnsi" w:hAnsiTheme="minorHAnsi"/>
          <w:sz w:val="22"/>
          <w:szCs w:val="22"/>
        </w:rPr>
        <w:t xml:space="preserve">rologia </w:t>
      </w:r>
      <w:r w:rsidR="00683CE2">
        <w:rPr>
          <w:rFonts w:asciiTheme="minorHAnsi" w:hAnsiTheme="minorHAnsi"/>
          <w:sz w:val="22"/>
          <w:szCs w:val="22"/>
        </w:rPr>
        <w:t>presso l’</w:t>
      </w:r>
      <w:r w:rsidR="0014374D" w:rsidRPr="0014374D">
        <w:rPr>
          <w:rFonts w:asciiTheme="minorHAnsi" w:hAnsiTheme="minorHAnsi"/>
          <w:sz w:val="22"/>
          <w:szCs w:val="22"/>
        </w:rPr>
        <w:t xml:space="preserve">Università degli Studi di Napoli Federico II </w:t>
      </w:r>
      <w:r w:rsidR="0014374D">
        <w:rPr>
          <w:rFonts w:asciiTheme="minorHAnsi" w:hAnsiTheme="minorHAnsi"/>
          <w:sz w:val="22"/>
          <w:szCs w:val="22"/>
        </w:rPr>
        <w:t>-</w:t>
      </w:r>
      <w:r w:rsidRPr="0014374D">
        <w:rPr>
          <w:rFonts w:asciiTheme="minorHAnsi" w:hAnsiTheme="minorHAnsi"/>
          <w:i/>
          <w:sz w:val="22"/>
          <w:szCs w:val="22"/>
        </w:rPr>
        <w:t xml:space="preserve">. </w:t>
      </w:r>
      <w:r w:rsidR="00D66D1A" w:rsidRPr="00D66D1A">
        <w:rPr>
          <w:rFonts w:asciiTheme="minorHAnsi" w:hAnsiTheme="minorHAnsi"/>
          <w:i/>
          <w:sz w:val="22"/>
          <w:szCs w:val="22"/>
        </w:rPr>
        <w:t>Quella che qualche anno fa, infatti, era prevista come la rivoluzione del farmaco orale, in realtà si è rivelata solo parzialmente tale, probabilmente a causa di una efficacia al di sotto delle attese</w:t>
      </w:r>
      <w:r w:rsidRPr="0014374D">
        <w:rPr>
          <w:rFonts w:asciiTheme="minorHAnsi" w:hAnsiTheme="minorHAnsi"/>
          <w:i/>
          <w:sz w:val="22"/>
          <w:szCs w:val="22"/>
        </w:rPr>
        <w:t xml:space="preserve">. Da queste nuove soluzioni </w:t>
      </w:r>
      <w:r w:rsidR="00455323" w:rsidRPr="0014374D">
        <w:rPr>
          <w:rFonts w:asciiTheme="minorHAnsi" w:hAnsiTheme="minorHAnsi"/>
          <w:i/>
          <w:sz w:val="22"/>
          <w:szCs w:val="22"/>
        </w:rPr>
        <w:t>spray</w:t>
      </w:r>
      <w:r w:rsidRPr="0014374D">
        <w:rPr>
          <w:rFonts w:asciiTheme="minorHAnsi" w:hAnsiTheme="minorHAnsi"/>
          <w:i/>
          <w:sz w:val="22"/>
          <w:szCs w:val="22"/>
        </w:rPr>
        <w:t xml:space="preserve"> ci si aspetta qualcosa in più. La categoria degli anestetici, infatti, rimane una frequent</w:t>
      </w:r>
      <w:r w:rsidR="00455323" w:rsidRPr="0014374D">
        <w:rPr>
          <w:rFonts w:asciiTheme="minorHAnsi" w:hAnsiTheme="minorHAnsi"/>
          <w:i/>
          <w:sz w:val="22"/>
          <w:szCs w:val="22"/>
        </w:rPr>
        <w:t>e</w:t>
      </w:r>
      <w:r w:rsidRPr="0014374D">
        <w:rPr>
          <w:rFonts w:asciiTheme="minorHAnsi" w:hAnsiTheme="minorHAnsi"/>
          <w:i/>
          <w:sz w:val="22"/>
          <w:szCs w:val="22"/>
        </w:rPr>
        <w:t xml:space="preserve"> modalità di approccio terapeutic</w:t>
      </w:r>
      <w:r w:rsidR="00455323" w:rsidRPr="0014374D">
        <w:rPr>
          <w:rFonts w:asciiTheme="minorHAnsi" w:hAnsiTheme="minorHAnsi"/>
          <w:i/>
          <w:sz w:val="22"/>
          <w:szCs w:val="22"/>
        </w:rPr>
        <w:t>o</w:t>
      </w:r>
      <w:r w:rsidRPr="0014374D">
        <w:rPr>
          <w:rFonts w:asciiTheme="minorHAnsi" w:hAnsiTheme="minorHAnsi"/>
          <w:i/>
          <w:sz w:val="22"/>
          <w:szCs w:val="22"/>
        </w:rPr>
        <w:t xml:space="preserve">. Il simposio </w:t>
      </w:r>
      <w:r w:rsidR="00455323" w:rsidRPr="0014374D">
        <w:rPr>
          <w:rFonts w:asciiTheme="minorHAnsi" w:hAnsiTheme="minorHAnsi"/>
          <w:i/>
          <w:sz w:val="22"/>
          <w:szCs w:val="22"/>
        </w:rPr>
        <w:t xml:space="preserve">di oggi </w:t>
      </w:r>
      <w:r w:rsidRPr="0014374D">
        <w:rPr>
          <w:rFonts w:asciiTheme="minorHAnsi" w:hAnsiTheme="minorHAnsi"/>
          <w:i/>
          <w:sz w:val="22"/>
          <w:szCs w:val="22"/>
        </w:rPr>
        <w:t>servirà</w:t>
      </w:r>
      <w:r w:rsidR="00813020">
        <w:rPr>
          <w:rFonts w:asciiTheme="minorHAnsi" w:hAnsiTheme="minorHAnsi"/>
          <w:i/>
          <w:sz w:val="22"/>
          <w:szCs w:val="22"/>
        </w:rPr>
        <w:t xml:space="preserve"> proprio</w:t>
      </w:r>
      <w:r w:rsidRPr="0014374D">
        <w:rPr>
          <w:rFonts w:asciiTheme="minorHAnsi" w:hAnsiTheme="minorHAnsi"/>
          <w:i/>
          <w:sz w:val="22"/>
          <w:szCs w:val="22"/>
        </w:rPr>
        <w:t xml:space="preserve"> a fare il punto su quello che è stato fino ad</w:t>
      </w:r>
      <w:r w:rsidR="00455323" w:rsidRPr="0014374D">
        <w:rPr>
          <w:rFonts w:asciiTheme="minorHAnsi" w:hAnsiTheme="minorHAnsi"/>
          <w:i/>
          <w:sz w:val="22"/>
          <w:szCs w:val="22"/>
        </w:rPr>
        <w:t xml:space="preserve"> oggi lo scenario terapeutico </w:t>
      </w:r>
      <w:r w:rsidRPr="0014374D">
        <w:rPr>
          <w:rFonts w:asciiTheme="minorHAnsi" w:hAnsiTheme="minorHAnsi"/>
          <w:i/>
          <w:sz w:val="22"/>
          <w:szCs w:val="22"/>
        </w:rPr>
        <w:t xml:space="preserve">sull’eiaculazione precoce e </w:t>
      </w:r>
      <w:r w:rsidR="00455323" w:rsidRPr="0014374D">
        <w:rPr>
          <w:rFonts w:asciiTheme="minorHAnsi" w:hAnsiTheme="minorHAnsi"/>
          <w:i/>
          <w:sz w:val="22"/>
          <w:szCs w:val="22"/>
        </w:rPr>
        <w:t xml:space="preserve">un </w:t>
      </w:r>
      <w:r w:rsidRPr="0014374D">
        <w:rPr>
          <w:rFonts w:asciiTheme="minorHAnsi" w:hAnsiTheme="minorHAnsi"/>
          <w:i/>
          <w:sz w:val="22"/>
          <w:szCs w:val="22"/>
        </w:rPr>
        <w:t xml:space="preserve">focus </w:t>
      </w:r>
      <w:r w:rsidR="00455323" w:rsidRPr="0014374D">
        <w:rPr>
          <w:rFonts w:asciiTheme="minorHAnsi" w:hAnsiTheme="minorHAnsi"/>
          <w:i/>
          <w:sz w:val="22"/>
          <w:szCs w:val="22"/>
        </w:rPr>
        <w:t xml:space="preserve">su questa </w:t>
      </w:r>
      <w:r w:rsidRPr="0014374D">
        <w:rPr>
          <w:rFonts w:asciiTheme="minorHAnsi" w:hAnsiTheme="minorHAnsi"/>
          <w:i/>
          <w:sz w:val="22"/>
          <w:szCs w:val="22"/>
        </w:rPr>
        <w:t xml:space="preserve">nuova opportunità terapeutica innovativa e </w:t>
      </w:r>
      <w:r w:rsidR="00455323" w:rsidRPr="0014374D">
        <w:rPr>
          <w:rFonts w:asciiTheme="minorHAnsi" w:hAnsiTheme="minorHAnsi"/>
          <w:i/>
          <w:sz w:val="22"/>
          <w:szCs w:val="22"/>
        </w:rPr>
        <w:t xml:space="preserve">direi plausibilmente </w:t>
      </w:r>
      <w:r w:rsidRPr="0014374D">
        <w:rPr>
          <w:rFonts w:asciiTheme="minorHAnsi" w:hAnsiTheme="minorHAnsi"/>
          <w:i/>
          <w:sz w:val="22"/>
          <w:szCs w:val="22"/>
        </w:rPr>
        <w:t>vincente</w:t>
      </w:r>
      <w:r>
        <w:rPr>
          <w:rFonts w:asciiTheme="minorHAnsi" w:hAnsiTheme="minorHAnsi"/>
          <w:sz w:val="22"/>
          <w:szCs w:val="22"/>
        </w:rPr>
        <w:t>”</w:t>
      </w:r>
      <w:r w:rsidRPr="00F874EC">
        <w:rPr>
          <w:rFonts w:asciiTheme="minorHAnsi" w:hAnsiTheme="minorHAnsi"/>
          <w:sz w:val="22"/>
          <w:szCs w:val="22"/>
        </w:rPr>
        <w:t>.</w:t>
      </w:r>
    </w:p>
    <w:p w:rsidR="009F5145" w:rsidRPr="00444EF5" w:rsidRDefault="009F5145" w:rsidP="009F5145">
      <w:pPr>
        <w:jc w:val="both"/>
        <w:rPr>
          <w:rFonts w:asciiTheme="minorHAnsi" w:hAnsiTheme="minorHAnsi"/>
          <w:color w:val="7030A0"/>
          <w:sz w:val="22"/>
          <w:szCs w:val="22"/>
        </w:rPr>
      </w:pPr>
    </w:p>
    <w:p w:rsidR="009F5145" w:rsidRDefault="00B46080" w:rsidP="009F514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9F5145" w:rsidRPr="00444EF5">
        <w:rPr>
          <w:rFonts w:asciiTheme="minorHAnsi" w:hAnsiTheme="minorHAnsi"/>
          <w:sz w:val="22"/>
          <w:szCs w:val="22"/>
        </w:rPr>
        <w:t xml:space="preserve">no spray </w:t>
      </w:r>
      <w:r>
        <w:rPr>
          <w:rFonts w:asciiTheme="minorHAnsi" w:hAnsiTheme="minorHAnsi"/>
          <w:sz w:val="22"/>
          <w:szCs w:val="22"/>
        </w:rPr>
        <w:t xml:space="preserve">predosato </w:t>
      </w:r>
      <w:r w:rsidR="009F5145" w:rsidRPr="00444EF5">
        <w:rPr>
          <w:rFonts w:asciiTheme="minorHAnsi" w:hAnsiTheme="minorHAnsi"/>
          <w:sz w:val="22"/>
          <w:szCs w:val="22"/>
        </w:rPr>
        <w:t xml:space="preserve">costituito da </w:t>
      </w:r>
      <w:r w:rsidR="009F5145" w:rsidRPr="00444EF5">
        <w:rPr>
          <w:rFonts w:asciiTheme="minorHAnsi" w:hAnsiTheme="minorHAnsi"/>
          <w:b/>
          <w:sz w:val="22"/>
          <w:szCs w:val="22"/>
        </w:rPr>
        <w:t>due anestetici locali, lidocaina + prilocaina</w:t>
      </w:r>
      <w:r w:rsidR="009F5145" w:rsidRPr="00444EF5">
        <w:rPr>
          <w:rFonts w:asciiTheme="minorHAnsi" w:hAnsiTheme="minorHAnsi"/>
          <w:sz w:val="22"/>
          <w:szCs w:val="22"/>
        </w:rPr>
        <w:t>, che bloccano temporaneamente la trasmissione degli impulsi nervosi nel glande, riducendone la sensibilità e comportando, di conseguenza, un ritardo del tempo di latenza eiaculatoria.</w:t>
      </w:r>
      <w:r>
        <w:rPr>
          <w:rFonts w:asciiTheme="minorHAnsi" w:hAnsiTheme="minorHAnsi"/>
          <w:sz w:val="22"/>
          <w:szCs w:val="22"/>
        </w:rPr>
        <w:t xml:space="preserve"> </w:t>
      </w:r>
      <w:r w:rsidR="009F5145" w:rsidRPr="00444EF5">
        <w:rPr>
          <w:rFonts w:asciiTheme="minorHAnsi" w:hAnsiTheme="minorHAnsi"/>
          <w:sz w:val="22"/>
          <w:szCs w:val="22"/>
        </w:rPr>
        <w:t xml:space="preserve">La dose raccomandata è di 3 </w:t>
      </w:r>
      <w:r w:rsidR="009F5145" w:rsidRPr="00444EF5">
        <w:rPr>
          <w:rFonts w:asciiTheme="minorHAnsi" w:hAnsiTheme="minorHAnsi"/>
          <w:sz w:val="22"/>
          <w:szCs w:val="22"/>
        </w:rPr>
        <w:lastRenderedPageBreak/>
        <w:t xml:space="preserve">spruzzi, </w:t>
      </w:r>
      <w:r w:rsidR="009F5145" w:rsidRPr="00444EF5">
        <w:rPr>
          <w:rFonts w:asciiTheme="minorHAnsi" w:hAnsiTheme="minorHAnsi"/>
          <w:b/>
          <w:sz w:val="22"/>
          <w:szCs w:val="22"/>
        </w:rPr>
        <w:t>con un effetto dopo 5 minuti</w:t>
      </w:r>
      <w:r w:rsidR="009F5145" w:rsidRPr="00444EF5">
        <w:rPr>
          <w:rFonts w:asciiTheme="minorHAnsi" w:hAnsiTheme="minorHAnsi"/>
          <w:sz w:val="22"/>
          <w:szCs w:val="22"/>
        </w:rPr>
        <w:t xml:space="preserve">. </w:t>
      </w:r>
      <w:r w:rsidR="00683CE2">
        <w:rPr>
          <w:rFonts w:asciiTheme="minorHAnsi" w:hAnsiTheme="minorHAnsi"/>
          <w:sz w:val="22"/>
          <w:szCs w:val="22"/>
        </w:rPr>
        <w:t>La sua efficacia</w:t>
      </w:r>
      <w:r w:rsidR="009F5145" w:rsidRPr="00444EF5">
        <w:rPr>
          <w:rFonts w:asciiTheme="minorHAnsi" w:hAnsiTheme="minorHAnsi"/>
          <w:sz w:val="22"/>
          <w:szCs w:val="22"/>
        </w:rPr>
        <w:t xml:space="preserve"> si manifesta grazie </w:t>
      </w:r>
      <w:r w:rsidR="009F5145" w:rsidRPr="00444EF5">
        <w:rPr>
          <w:rFonts w:asciiTheme="minorHAnsi" w:hAnsiTheme="minorHAnsi"/>
          <w:b/>
          <w:sz w:val="22"/>
          <w:szCs w:val="22"/>
        </w:rPr>
        <w:t>all’estremo rigore della formulazione</w:t>
      </w:r>
      <w:r w:rsidR="009F5145" w:rsidRPr="00444EF5">
        <w:rPr>
          <w:rFonts w:asciiTheme="minorHAnsi" w:hAnsiTheme="minorHAnsi"/>
          <w:sz w:val="22"/>
          <w:szCs w:val="22"/>
        </w:rPr>
        <w:t xml:space="preserve">, </w:t>
      </w:r>
      <w:r w:rsidR="009F5145" w:rsidRPr="00444EF5">
        <w:rPr>
          <w:rFonts w:asciiTheme="minorHAnsi" w:hAnsiTheme="minorHAnsi"/>
          <w:b/>
          <w:sz w:val="22"/>
          <w:szCs w:val="22"/>
        </w:rPr>
        <w:t>studiata in modo specifico per questa patologia</w:t>
      </w:r>
      <w:r w:rsidR="009F5145" w:rsidRPr="00444EF5">
        <w:rPr>
          <w:rFonts w:asciiTheme="minorHAnsi" w:hAnsiTheme="minorHAnsi"/>
          <w:sz w:val="22"/>
          <w:szCs w:val="22"/>
        </w:rPr>
        <w:t xml:space="preserve">, che garantisce la </w:t>
      </w:r>
      <w:r w:rsidR="009F5145" w:rsidRPr="00444EF5">
        <w:rPr>
          <w:rFonts w:asciiTheme="minorHAnsi" w:hAnsiTheme="minorHAnsi"/>
          <w:b/>
          <w:sz w:val="22"/>
          <w:szCs w:val="22"/>
        </w:rPr>
        <w:t>penetrazione dei principi attivi negli strati mucosi del glande</w:t>
      </w:r>
      <w:r w:rsidR="00683CE2">
        <w:rPr>
          <w:rFonts w:asciiTheme="minorHAnsi" w:hAnsiTheme="minorHAnsi"/>
          <w:b/>
          <w:sz w:val="22"/>
          <w:szCs w:val="22"/>
        </w:rPr>
        <w:t>,</w:t>
      </w:r>
      <w:r w:rsidR="009F5145" w:rsidRPr="00444EF5">
        <w:rPr>
          <w:rFonts w:asciiTheme="minorHAnsi" w:hAnsiTheme="minorHAnsi"/>
          <w:b/>
          <w:sz w:val="22"/>
          <w:szCs w:val="22"/>
        </w:rPr>
        <w:t xml:space="preserve"> effettuando la propria azione in modo mirato</w:t>
      </w:r>
      <w:r w:rsidR="009F5145" w:rsidRPr="00683CE2">
        <w:rPr>
          <w:rFonts w:asciiTheme="minorHAnsi" w:hAnsiTheme="minorHAnsi"/>
          <w:sz w:val="22"/>
          <w:szCs w:val="22"/>
        </w:rPr>
        <w:t>.</w:t>
      </w:r>
    </w:p>
    <w:p w:rsidR="009F5145" w:rsidRPr="00444EF5" w:rsidRDefault="009F5145" w:rsidP="009F5145">
      <w:pPr>
        <w:jc w:val="both"/>
        <w:rPr>
          <w:rFonts w:asciiTheme="minorHAnsi" w:hAnsiTheme="minorHAnsi"/>
          <w:sz w:val="22"/>
          <w:szCs w:val="22"/>
        </w:rPr>
      </w:pPr>
    </w:p>
    <w:p w:rsidR="009F5145" w:rsidRPr="00514B02" w:rsidRDefault="009F5145" w:rsidP="009F5145">
      <w:pPr>
        <w:jc w:val="both"/>
        <w:rPr>
          <w:rFonts w:asciiTheme="minorHAnsi" w:hAnsiTheme="minorHAnsi"/>
          <w:color w:val="FF0000"/>
          <w:sz w:val="22"/>
          <w:szCs w:val="22"/>
        </w:rPr>
      </w:pPr>
      <w:r w:rsidRPr="00444EF5">
        <w:rPr>
          <w:rFonts w:asciiTheme="minorHAnsi" w:hAnsiTheme="minorHAnsi"/>
          <w:sz w:val="22"/>
          <w:szCs w:val="22"/>
        </w:rPr>
        <w:t xml:space="preserve">Il fatto di </w:t>
      </w:r>
      <w:r w:rsidRPr="00444EF5">
        <w:rPr>
          <w:rFonts w:asciiTheme="minorHAnsi" w:hAnsiTheme="minorHAnsi"/>
          <w:b/>
          <w:sz w:val="22"/>
          <w:szCs w:val="22"/>
        </w:rPr>
        <w:t>avere a disposizione un farmaco specifico</w:t>
      </w:r>
      <w:r w:rsidRPr="00444EF5">
        <w:rPr>
          <w:rFonts w:asciiTheme="minorHAnsi" w:hAnsiTheme="minorHAnsi"/>
          <w:sz w:val="22"/>
          <w:szCs w:val="22"/>
        </w:rPr>
        <w:t xml:space="preserve"> contro l’eiaculazione precoce, maneggevole, efficace e sicuro,</w:t>
      </w:r>
      <w:r w:rsidR="001C499E">
        <w:rPr>
          <w:rFonts w:asciiTheme="minorHAnsi" w:hAnsiTheme="minorHAnsi"/>
          <w:sz w:val="22"/>
          <w:szCs w:val="22"/>
        </w:rPr>
        <w:t xml:space="preserve"> </w:t>
      </w:r>
      <w:r w:rsidRPr="00444EF5">
        <w:rPr>
          <w:rFonts w:asciiTheme="minorHAnsi" w:hAnsiTheme="minorHAnsi"/>
          <w:b/>
          <w:sz w:val="22"/>
          <w:szCs w:val="22"/>
        </w:rPr>
        <w:t xml:space="preserve">può giovare </w:t>
      </w:r>
      <w:r w:rsidR="009273AE">
        <w:rPr>
          <w:rFonts w:asciiTheme="minorHAnsi" w:hAnsiTheme="minorHAnsi"/>
          <w:b/>
          <w:sz w:val="22"/>
          <w:szCs w:val="22"/>
        </w:rPr>
        <w:t xml:space="preserve">indubbiamente </w:t>
      </w:r>
      <w:r w:rsidRPr="00444EF5">
        <w:rPr>
          <w:rFonts w:asciiTheme="minorHAnsi" w:hAnsiTheme="minorHAnsi"/>
          <w:b/>
          <w:sz w:val="22"/>
          <w:szCs w:val="22"/>
        </w:rPr>
        <w:t>ai rapporti di coppia</w:t>
      </w:r>
      <w:r w:rsidRPr="00C10981">
        <w:rPr>
          <w:rFonts w:asciiTheme="minorHAnsi" w:hAnsiTheme="minorHAnsi"/>
          <w:sz w:val="22"/>
          <w:szCs w:val="22"/>
        </w:rPr>
        <w:t>,</w:t>
      </w:r>
      <w:r w:rsidRPr="00444EF5">
        <w:rPr>
          <w:rFonts w:asciiTheme="minorHAnsi" w:hAnsiTheme="minorHAnsi"/>
          <w:b/>
          <w:sz w:val="22"/>
          <w:szCs w:val="22"/>
        </w:rPr>
        <w:t xml:space="preserve"> </w:t>
      </w:r>
      <w:r w:rsidRPr="00444EF5">
        <w:rPr>
          <w:rFonts w:asciiTheme="minorHAnsi" w:hAnsiTheme="minorHAnsi"/>
          <w:sz w:val="22"/>
          <w:szCs w:val="22"/>
        </w:rPr>
        <w:t xml:space="preserve">se si considera che </w:t>
      </w:r>
      <w:r w:rsidRPr="00444EF5">
        <w:rPr>
          <w:rFonts w:asciiTheme="minorHAnsi" w:hAnsiTheme="minorHAnsi"/>
          <w:b/>
          <w:sz w:val="22"/>
          <w:szCs w:val="22"/>
        </w:rPr>
        <w:t>il 30% di esse trova nella malattia motivi di insoddisfazione</w:t>
      </w:r>
      <w:r w:rsidRPr="00E17C23">
        <w:rPr>
          <w:rStyle w:val="Rimandonotaapidipagina"/>
          <w:rFonts w:asciiTheme="minorHAnsi" w:hAnsiTheme="minorHAnsi"/>
          <w:sz w:val="22"/>
          <w:szCs w:val="22"/>
        </w:rPr>
        <w:footnoteReference w:id="1"/>
      </w:r>
      <w:r w:rsidRPr="00E17C23">
        <w:rPr>
          <w:rFonts w:asciiTheme="minorHAnsi" w:hAnsiTheme="minorHAnsi"/>
          <w:sz w:val="22"/>
          <w:szCs w:val="22"/>
        </w:rPr>
        <w:t>.</w:t>
      </w:r>
    </w:p>
    <w:p w:rsidR="009F5145" w:rsidRDefault="009F5145" w:rsidP="009F5145">
      <w:pPr>
        <w:jc w:val="both"/>
        <w:rPr>
          <w:rFonts w:asciiTheme="minorHAnsi" w:hAnsiTheme="minorHAnsi"/>
          <w:sz w:val="22"/>
          <w:szCs w:val="22"/>
        </w:rPr>
      </w:pPr>
    </w:p>
    <w:p w:rsidR="00B46080" w:rsidRDefault="00B46080" w:rsidP="009F514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 w:rsidRPr="00B46080">
        <w:rPr>
          <w:rFonts w:asciiTheme="minorHAnsi" w:hAnsiTheme="minorHAnsi"/>
          <w:i/>
          <w:sz w:val="22"/>
          <w:szCs w:val="22"/>
        </w:rPr>
        <w:t xml:space="preserve">Fino </w:t>
      </w:r>
      <w:r w:rsidR="00B33BC8">
        <w:rPr>
          <w:rFonts w:asciiTheme="minorHAnsi" w:hAnsiTheme="minorHAnsi"/>
          <w:i/>
          <w:sz w:val="22"/>
          <w:szCs w:val="22"/>
        </w:rPr>
        <w:t>ad ora</w:t>
      </w:r>
      <w:r w:rsidRPr="00B46080">
        <w:rPr>
          <w:rFonts w:asciiTheme="minorHAnsi" w:hAnsiTheme="minorHAnsi"/>
          <w:i/>
          <w:sz w:val="22"/>
          <w:szCs w:val="22"/>
        </w:rPr>
        <w:t xml:space="preserve"> mancava una terapia efficace</w:t>
      </w:r>
      <w:r>
        <w:rPr>
          <w:rFonts w:asciiTheme="minorHAnsi" w:hAnsiTheme="minorHAnsi"/>
          <w:i/>
          <w:sz w:val="22"/>
          <w:szCs w:val="22"/>
        </w:rPr>
        <w:t xml:space="preserve">. L’unica soluzione </w:t>
      </w:r>
      <w:r w:rsidRPr="00B46080">
        <w:rPr>
          <w:rFonts w:asciiTheme="minorHAnsi" w:hAnsiTheme="minorHAnsi"/>
          <w:i/>
          <w:sz w:val="22"/>
          <w:szCs w:val="22"/>
        </w:rPr>
        <w:t xml:space="preserve">era un farmaco </w:t>
      </w:r>
      <w:r>
        <w:rPr>
          <w:rFonts w:asciiTheme="minorHAnsi" w:hAnsiTheme="minorHAnsi"/>
          <w:i/>
          <w:sz w:val="22"/>
          <w:szCs w:val="22"/>
        </w:rPr>
        <w:t>oral</w:t>
      </w:r>
      <w:r w:rsidR="00A9406D">
        <w:rPr>
          <w:rFonts w:asciiTheme="minorHAnsi" w:hAnsiTheme="minorHAnsi"/>
          <w:i/>
          <w:sz w:val="22"/>
          <w:szCs w:val="22"/>
        </w:rPr>
        <w:t>e</w:t>
      </w:r>
      <w:r w:rsidR="00E265D9">
        <w:rPr>
          <w:rFonts w:asciiTheme="minorHAnsi" w:hAnsiTheme="minorHAnsi"/>
          <w:i/>
          <w:sz w:val="22"/>
          <w:szCs w:val="22"/>
        </w:rPr>
        <w:t>, da</w:t>
      </w:r>
      <w:r w:rsidR="00A9406D">
        <w:rPr>
          <w:rFonts w:asciiTheme="minorHAnsi" w:hAnsiTheme="minorHAnsi"/>
          <w:i/>
          <w:sz w:val="22"/>
          <w:szCs w:val="22"/>
        </w:rPr>
        <w:t xml:space="preserve"> assu</w:t>
      </w:r>
      <w:r w:rsidR="00E265D9">
        <w:rPr>
          <w:rFonts w:asciiTheme="minorHAnsi" w:hAnsiTheme="minorHAnsi"/>
          <w:i/>
          <w:sz w:val="22"/>
          <w:szCs w:val="22"/>
        </w:rPr>
        <w:t>mere</w:t>
      </w:r>
      <w:r w:rsidR="00A9406D">
        <w:rPr>
          <w:rFonts w:asciiTheme="minorHAnsi" w:hAnsiTheme="minorHAnsi"/>
          <w:i/>
          <w:sz w:val="22"/>
          <w:szCs w:val="22"/>
        </w:rPr>
        <w:t xml:space="preserve"> due o tre ore prima </w:t>
      </w:r>
      <w:r w:rsidR="00E265D9">
        <w:rPr>
          <w:rFonts w:asciiTheme="minorHAnsi" w:hAnsiTheme="minorHAnsi"/>
          <w:i/>
          <w:sz w:val="22"/>
          <w:szCs w:val="22"/>
        </w:rPr>
        <w:t>del</w:t>
      </w:r>
      <w:r w:rsidR="00A9406D">
        <w:rPr>
          <w:rFonts w:asciiTheme="minorHAnsi" w:hAnsiTheme="minorHAnsi"/>
          <w:i/>
          <w:sz w:val="22"/>
          <w:szCs w:val="22"/>
        </w:rPr>
        <w:t xml:space="preserve"> rapporto </w:t>
      </w:r>
      <w:r>
        <w:rPr>
          <w:rFonts w:asciiTheme="minorHAnsi" w:hAnsiTheme="minorHAnsi"/>
          <w:sz w:val="22"/>
          <w:szCs w:val="22"/>
        </w:rPr>
        <w:t xml:space="preserve">- afferma </w:t>
      </w:r>
      <w:r w:rsidRPr="00B46080">
        <w:rPr>
          <w:rFonts w:asciiTheme="minorHAnsi" w:hAnsiTheme="minorHAnsi"/>
          <w:b/>
          <w:sz w:val="22"/>
          <w:szCs w:val="22"/>
        </w:rPr>
        <w:t>Giovanni Liguori</w:t>
      </w:r>
      <w:r>
        <w:rPr>
          <w:rFonts w:asciiTheme="minorHAnsi" w:hAnsiTheme="minorHAnsi"/>
          <w:sz w:val="22"/>
          <w:szCs w:val="22"/>
        </w:rPr>
        <w:t xml:space="preserve">, </w:t>
      </w:r>
      <w:r w:rsidR="00351B95" w:rsidRPr="00351B95">
        <w:rPr>
          <w:rFonts w:asciiTheme="minorHAnsi" w:hAnsiTheme="minorHAnsi"/>
          <w:sz w:val="22"/>
          <w:szCs w:val="22"/>
        </w:rPr>
        <w:t>Professore Associato di Urologia presso l</w:t>
      </w:r>
      <w:r w:rsidR="00351B95">
        <w:rPr>
          <w:rFonts w:asciiTheme="minorHAnsi" w:hAnsiTheme="minorHAnsi"/>
          <w:sz w:val="22"/>
          <w:szCs w:val="22"/>
        </w:rPr>
        <w:t>’</w:t>
      </w:r>
      <w:r w:rsidR="00351B95" w:rsidRPr="00351B95">
        <w:rPr>
          <w:rFonts w:asciiTheme="minorHAnsi" w:hAnsiTheme="minorHAnsi"/>
          <w:sz w:val="22"/>
          <w:szCs w:val="22"/>
        </w:rPr>
        <w:t>Università di Trieste</w:t>
      </w:r>
      <w:r w:rsidR="00351B95">
        <w:rPr>
          <w:rFonts w:asciiTheme="minorHAnsi" w:hAnsiTheme="minorHAnsi"/>
          <w:sz w:val="22"/>
          <w:szCs w:val="22"/>
        </w:rPr>
        <w:t xml:space="preserve"> -</w:t>
      </w:r>
      <w:r w:rsidRPr="00B46080">
        <w:rPr>
          <w:rFonts w:asciiTheme="minorHAnsi" w:hAnsiTheme="minorHAnsi"/>
          <w:i/>
          <w:sz w:val="22"/>
          <w:szCs w:val="22"/>
        </w:rPr>
        <w:t xml:space="preserve">. </w:t>
      </w:r>
      <w:r w:rsidR="00A9406D">
        <w:rPr>
          <w:rFonts w:asciiTheme="minorHAnsi" w:hAnsiTheme="minorHAnsi"/>
          <w:i/>
          <w:sz w:val="22"/>
          <w:szCs w:val="22"/>
        </w:rPr>
        <w:t xml:space="preserve">Tuttavia, </w:t>
      </w:r>
      <w:r w:rsidR="00683CE2">
        <w:rPr>
          <w:rFonts w:asciiTheme="minorHAnsi" w:hAnsiTheme="minorHAnsi"/>
          <w:i/>
          <w:sz w:val="22"/>
          <w:szCs w:val="22"/>
        </w:rPr>
        <w:t>la naturalezza</w:t>
      </w:r>
      <w:r w:rsidRPr="00B46080">
        <w:rPr>
          <w:rFonts w:asciiTheme="minorHAnsi" w:hAnsiTheme="minorHAnsi"/>
          <w:i/>
          <w:sz w:val="22"/>
          <w:szCs w:val="22"/>
        </w:rPr>
        <w:t xml:space="preserve"> di un rapporto sessuale </w:t>
      </w:r>
      <w:r w:rsidR="00683CE2">
        <w:rPr>
          <w:rFonts w:asciiTheme="minorHAnsi" w:hAnsiTheme="minorHAnsi"/>
          <w:i/>
          <w:sz w:val="22"/>
          <w:szCs w:val="22"/>
        </w:rPr>
        <w:t>sta</w:t>
      </w:r>
      <w:r w:rsidRPr="00B46080">
        <w:rPr>
          <w:rFonts w:asciiTheme="minorHAnsi" w:hAnsiTheme="minorHAnsi"/>
          <w:i/>
          <w:sz w:val="22"/>
          <w:szCs w:val="22"/>
        </w:rPr>
        <w:t xml:space="preserve"> proprio </w:t>
      </w:r>
      <w:r w:rsidR="00683CE2">
        <w:rPr>
          <w:rFonts w:asciiTheme="minorHAnsi" w:hAnsiTheme="minorHAnsi"/>
          <w:i/>
          <w:sz w:val="22"/>
          <w:szCs w:val="22"/>
        </w:rPr>
        <w:t>nel</w:t>
      </w:r>
      <w:r w:rsidR="00A9406D">
        <w:rPr>
          <w:rFonts w:asciiTheme="minorHAnsi" w:hAnsiTheme="minorHAnsi"/>
          <w:i/>
          <w:sz w:val="22"/>
          <w:szCs w:val="22"/>
        </w:rPr>
        <w:t>la sua casualità; perciò, lo spray risulta</w:t>
      </w:r>
      <w:r w:rsidRPr="00B46080">
        <w:rPr>
          <w:rFonts w:asciiTheme="minorHAnsi" w:hAnsiTheme="minorHAnsi"/>
          <w:i/>
          <w:sz w:val="22"/>
          <w:szCs w:val="22"/>
        </w:rPr>
        <w:t xml:space="preserve"> </w:t>
      </w:r>
      <w:r w:rsidR="00A9406D">
        <w:rPr>
          <w:rFonts w:asciiTheme="minorHAnsi" w:hAnsiTheme="minorHAnsi"/>
          <w:i/>
          <w:sz w:val="22"/>
          <w:szCs w:val="22"/>
        </w:rPr>
        <w:t xml:space="preserve">più maneggevole, efficace già dopo </w:t>
      </w:r>
      <w:r w:rsidR="00C10981">
        <w:rPr>
          <w:rFonts w:asciiTheme="minorHAnsi" w:hAnsiTheme="minorHAnsi"/>
          <w:i/>
          <w:sz w:val="22"/>
          <w:szCs w:val="22"/>
        </w:rPr>
        <w:t>pochi</w:t>
      </w:r>
      <w:r w:rsidR="00A9406D">
        <w:rPr>
          <w:rFonts w:asciiTheme="minorHAnsi" w:hAnsiTheme="minorHAnsi"/>
          <w:i/>
          <w:sz w:val="22"/>
          <w:szCs w:val="22"/>
        </w:rPr>
        <w:t xml:space="preserve"> minuti. P</w:t>
      </w:r>
      <w:r w:rsidRPr="00B46080">
        <w:rPr>
          <w:rFonts w:asciiTheme="minorHAnsi" w:hAnsiTheme="minorHAnsi"/>
          <w:i/>
          <w:sz w:val="22"/>
          <w:szCs w:val="22"/>
        </w:rPr>
        <w:t>uò</w:t>
      </w:r>
      <w:r w:rsidR="00E265D9">
        <w:rPr>
          <w:rFonts w:asciiTheme="minorHAnsi" w:hAnsiTheme="minorHAnsi"/>
          <w:i/>
          <w:sz w:val="22"/>
          <w:szCs w:val="22"/>
        </w:rPr>
        <w:t xml:space="preserve"> </w:t>
      </w:r>
      <w:r w:rsidRPr="00B46080">
        <w:rPr>
          <w:rFonts w:asciiTheme="minorHAnsi" w:hAnsiTheme="minorHAnsi"/>
          <w:i/>
          <w:sz w:val="22"/>
          <w:szCs w:val="22"/>
        </w:rPr>
        <w:t xml:space="preserve">rappresentare </w:t>
      </w:r>
      <w:r w:rsidR="00A9406D">
        <w:rPr>
          <w:rFonts w:asciiTheme="minorHAnsi" w:hAnsiTheme="minorHAnsi"/>
          <w:i/>
          <w:sz w:val="22"/>
          <w:szCs w:val="22"/>
        </w:rPr>
        <w:t>un reale</w:t>
      </w:r>
      <w:r w:rsidRPr="00B46080">
        <w:rPr>
          <w:rFonts w:asciiTheme="minorHAnsi" w:hAnsiTheme="minorHAnsi"/>
          <w:i/>
          <w:sz w:val="22"/>
          <w:szCs w:val="22"/>
        </w:rPr>
        <w:t xml:space="preserve"> punto di svolta nel tratt</w:t>
      </w:r>
      <w:r w:rsidR="00A9406D">
        <w:rPr>
          <w:rFonts w:asciiTheme="minorHAnsi" w:hAnsiTheme="minorHAnsi"/>
          <w:i/>
          <w:sz w:val="22"/>
          <w:szCs w:val="22"/>
        </w:rPr>
        <w:t>amento dell’eiaculazione precoce. Un problema che colpisce</w:t>
      </w:r>
      <w:r w:rsidRPr="00B46080">
        <w:rPr>
          <w:rFonts w:asciiTheme="minorHAnsi" w:hAnsiTheme="minorHAnsi"/>
          <w:i/>
          <w:sz w:val="22"/>
          <w:szCs w:val="22"/>
        </w:rPr>
        <w:t xml:space="preserve"> 1 italiano su 5</w:t>
      </w:r>
      <w:r w:rsidR="00683CE2">
        <w:rPr>
          <w:rFonts w:asciiTheme="minorHAnsi" w:hAnsiTheme="minorHAnsi"/>
          <w:i/>
          <w:sz w:val="22"/>
          <w:szCs w:val="22"/>
        </w:rPr>
        <w:t xml:space="preserve">, </w:t>
      </w:r>
      <w:r w:rsidR="00E265D9">
        <w:rPr>
          <w:rFonts w:asciiTheme="minorHAnsi" w:hAnsiTheme="minorHAnsi"/>
          <w:i/>
          <w:sz w:val="22"/>
          <w:szCs w:val="22"/>
        </w:rPr>
        <w:t>non</w:t>
      </w:r>
      <w:r w:rsidR="00A9406D">
        <w:rPr>
          <w:rFonts w:asciiTheme="minorHAnsi" w:hAnsiTheme="minorHAnsi"/>
          <w:i/>
          <w:sz w:val="22"/>
          <w:szCs w:val="22"/>
        </w:rPr>
        <w:t xml:space="preserve"> correttamente affrontato. </w:t>
      </w:r>
      <w:r w:rsidR="00BA5ED3">
        <w:rPr>
          <w:rFonts w:asciiTheme="minorHAnsi" w:hAnsiTheme="minorHAnsi"/>
          <w:i/>
          <w:sz w:val="22"/>
          <w:szCs w:val="22"/>
        </w:rPr>
        <w:t>O</w:t>
      </w:r>
      <w:r w:rsidR="00A9406D">
        <w:rPr>
          <w:rFonts w:asciiTheme="minorHAnsi" w:hAnsiTheme="minorHAnsi"/>
          <w:i/>
          <w:sz w:val="22"/>
          <w:szCs w:val="22"/>
        </w:rPr>
        <w:t>ggi,</w:t>
      </w:r>
      <w:r w:rsidRPr="00B46080">
        <w:rPr>
          <w:rFonts w:asciiTheme="minorHAnsi" w:hAnsiTheme="minorHAnsi"/>
          <w:i/>
          <w:sz w:val="22"/>
          <w:szCs w:val="22"/>
        </w:rPr>
        <w:t xml:space="preserve"> </w:t>
      </w:r>
      <w:r w:rsidR="00A9406D">
        <w:rPr>
          <w:rFonts w:asciiTheme="minorHAnsi" w:hAnsiTheme="minorHAnsi"/>
          <w:i/>
          <w:sz w:val="22"/>
          <w:szCs w:val="22"/>
        </w:rPr>
        <w:t xml:space="preserve">sapere che </w:t>
      </w:r>
      <w:r w:rsidR="00683CE2">
        <w:rPr>
          <w:rFonts w:asciiTheme="minorHAnsi" w:hAnsiTheme="minorHAnsi"/>
          <w:i/>
          <w:sz w:val="22"/>
          <w:szCs w:val="22"/>
        </w:rPr>
        <w:t xml:space="preserve">esiste </w:t>
      </w:r>
      <w:r w:rsidR="00A9406D">
        <w:rPr>
          <w:rFonts w:asciiTheme="minorHAnsi" w:hAnsiTheme="minorHAnsi"/>
          <w:i/>
          <w:sz w:val="22"/>
          <w:szCs w:val="22"/>
        </w:rPr>
        <w:t>una cura</w:t>
      </w:r>
      <w:r w:rsidR="00276113">
        <w:rPr>
          <w:rFonts w:asciiTheme="minorHAnsi" w:hAnsiTheme="minorHAnsi"/>
          <w:i/>
          <w:sz w:val="22"/>
          <w:szCs w:val="22"/>
        </w:rPr>
        <w:t>,</w:t>
      </w:r>
      <w:r w:rsidR="00A9406D">
        <w:rPr>
          <w:rFonts w:asciiTheme="minorHAnsi" w:hAnsiTheme="minorHAnsi"/>
          <w:i/>
          <w:sz w:val="22"/>
          <w:szCs w:val="22"/>
        </w:rPr>
        <w:t xml:space="preserve"> </w:t>
      </w:r>
      <w:r w:rsidR="00276113">
        <w:rPr>
          <w:rFonts w:asciiTheme="minorHAnsi" w:hAnsiTheme="minorHAnsi"/>
          <w:i/>
          <w:sz w:val="22"/>
          <w:szCs w:val="22"/>
        </w:rPr>
        <w:t>è una rivoluzione</w:t>
      </w:r>
      <w:r w:rsidRPr="00B46080">
        <w:rPr>
          <w:rFonts w:asciiTheme="minorHAnsi" w:hAnsiTheme="minorHAnsi"/>
          <w:i/>
          <w:sz w:val="22"/>
          <w:szCs w:val="22"/>
        </w:rPr>
        <w:t xml:space="preserve"> anche in questo senso, l’uomo p</w:t>
      </w:r>
      <w:r w:rsidR="00683CE2">
        <w:rPr>
          <w:rFonts w:asciiTheme="minorHAnsi" w:hAnsiTheme="minorHAnsi"/>
          <w:i/>
          <w:sz w:val="22"/>
          <w:szCs w:val="22"/>
        </w:rPr>
        <w:t>uò</w:t>
      </w:r>
      <w:r w:rsidRPr="00B46080">
        <w:rPr>
          <w:rFonts w:asciiTheme="minorHAnsi" w:hAnsiTheme="minorHAnsi"/>
          <w:i/>
          <w:sz w:val="22"/>
          <w:szCs w:val="22"/>
        </w:rPr>
        <w:t xml:space="preserve"> sentirs</w:t>
      </w:r>
      <w:r w:rsidR="00A9406D">
        <w:rPr>
          <w:rFonts w:asciiTheme="minorHAnsi" w:hAnsiTheme="minorHAnsi"/>
          <w:i/>
          <w:sz w:val="22"/>
          <w:szCs w:val="22"/>
        </w:rPr>
        <w:t>i rassicurato e decidere</w:t>
      </w:r>
      <w:r w:rsidRPr="00B46080">
        <w:rPr>
          <w:rFonts w:asciiTheme="minorHAnsi" w:hAnsiTheme="minorHAnsi"/>
          <w:i/>
          <w:sz w:val="22"/>
          <w:szCs w:val="22"/>
        </w:rPr>
        <w:t xml:space="preserve"> di riconoscere e trattare l’eiaculazione precoce. </w:t>
      </w:r>
      <w:r w:rsidR="00A9406D">
        <w:rPr>
          <w:rFonts w:asciiTheme="minorHAnsi" w:hAnsiTheme="minorHAnsi"/>
          <w:i/>
          <w:sz w:val="22"/>
          <w:szCs w:val="22"/>
        </w:rPr>
        <w:t>U</w:t>
      </w:r>
      <w:r w:rsidRPr="00B46080">
        <w:rPr>
          <w:rFonts w:asciiTheme="minorHAnsi" w:hAnsiTheme="minorHAnsi"/>
          <w:i/>
          <w:sz w:val="22"/>
          <w:szCs w:val="22"/>
        </w:rPr>
        <w:t>na condizione che in molti casi ha una base psicologica, ansia da prestazione o scarsa tranquillità</w:t>
      </w:r>
      <w:r w:rsidR="00683CE2">
        <w:rPr>
          <w:rFonts w:asciiTheme="minorHAnsi" w:hAnsiTheme="minorHAnsi"/>
          <w:i/>
          <w:sz w:val="22"/>
          <w:szCs w:val="22"/>
        </w:rPr>
        <w:t xml:space="preserve"> prima del rapporto</w:t>
      </w:r>
      <w:r w:rsidR="00A9406D">
        <w:rPr>
          <w:rFonts w:asciiTheme="minorHAnsi" w:hAnsiTheme="minorHAnsi"/>
          <w:i/>
          <w:sz w:val="22"/>
          <w:szCs w:val="22"/>
        </w:rPr>
        <w:t>. Lo spray può</w:t>
      </w:r>
      <w:r w:rsidR="00E265D9">
        <w:rPr>
          <w:rFonts w:asciiTheme="minorHAnsi" w:hAnsiTheme="minorHAnsi"/>
          <w:i/>
          <w:sz w:val="22"/>
          <w:szCs w:val="22"/>
        </w:rPr>
        <w:t xml:space="preserve"> essere</w:t>
      </w:r>
      <w:r w:rsidR="00BA5ED3">
        <w:rPr>
          <w:rFonts w:asciiTheme="minorHAnsi" w:hAnsiTheme="minorHAnsi"/>
          <w:i/>
          <w:sz w:val="22"/>
          <w:szCs w:val="22"/>
        </w:rPr>
        <w:t xml:space="preserve">, quindi, </w:t>
      </w:r>
      <w:r w:rsidR="00E265D9">
        <w:rPr>
          <w:rFonts w:asciiTheme="minorHAnsi" w:hAnsiTheme="minorHAnsi"/>
          <w:i/>
          <w:sz w:val="22"/>
          <w:szCs w:val="22"/>
        </w:rPr>
        <w:t>la soluzione se inserito però</w:t>
      </w:r>
      <w:r w:rsidRPr="00B46080">
        <w:rPr>
          <w:rFonts w:asciiTheme="minorHAnsi" w:hAnsiTheme="minorHAnsi"/>
          <w:i/>
          <w:sz w:val="22"/>
          <w:szCs w:val="22"/>
        </w:rPr>
        <w:t xml:space="preserve"> </w:t>
      </w:r>
      <w:r w:rsidR="00E265D9">
        <w:rPr>
          <w:rFonts w:asciiTheme="minorHAnsi" w:hAnsiTheme="minorHAnsi"/>
          <w:i/>
          <w:sz w:val="22"/>
          <w:szCs w:val="22"/>
        </w:rPr>
        <w:t>in un percorso che preveda</w:t>
      </w:r>
      <w:r w:rsidRPr="00B46080">
        <w:rPr>
          <w:rFonts w:asciiTheme="minorHAnsi" w:hAnsiTheme="minorHAnsi"/>
          <w:i/>
          <w:sz w:val="22"/>
          <w:szCs w:val="22"/>
        </w:rPr>
        <w:t xml:space="preserve"> anche un counsueling psicologico</w:t>
      </w:r>
      <w:r w:rsidR="00BA5ED3">
        <w:rPr>
          <w:rFonts w:asciiTheme="minorHAnsi" w:hAnsiTheme="minorHAnsi"/>
          <w:i/>
          <w:sz w:val="22"/>
          <w:szCs w:val="22"/>
        </w:rPr>
        <w:t xml:space="preserve"> ben definito</w:t>
      </w:r>
      <w:r>
        <w:rPr>
          <w:rFonts w:asciiTheme="minorHAnsi" w:hAnsiTheme="minorHAnsi"/>
          <w:sz w:val="22"/>
          <w:szCs w:val="22"/>
        </w:rPr>
        <w:t>”.</w:t>
      </w:r>
    </w:p>
    <w:p w:rsidR="00B46080" w:rsidRPr="00444EF5" w:rsidRDefault="00B46080" w:rsidP="009F5145">
      <w:pPr>
        <w:jc w:val="both"/>
        <w:rPr>
          <w:rFonts w:asciiTheme="minorHAnsi" w:hAnsiTheme="minorHAnsi"/>
          <w:sz w:val="22"/>
          <w:szCs w:val="22"/>
        </w:rPr>
      </w:pPr>
    </w:p>
    <w:p w:rsidR="00CF592A" w:rsidRDefault="009F5145" w:rsidP="009F5145">
      <w:pPr>
        <w:jc w:val="both"/>
        <w:rPr>
          <w:rFonts w:asciiTheme="minorHAnsi" w:hAnsiTheme="minorHAnsi"/>
          <w:sz w:val="22"/>
          <w:szCs w:val="22"/>
        </w:rPr>
      </w:pPr>
      <w:r w:rsidRPr="00444EF5">
        <w:rPr>
          <w:rFonts w:asciiTheme="minorHAnsi" w:hAnsiTheme="minorHAnsi"/>
          <w:sz w:val="22"/>
          <w:szCs w:val="22"/>
        </w:rPr>
        <w:t xml:space="preserve">Registrato in </w:t>
      </w:r>
      <w:r w:rsidR="00AC7093" w:rsidRPr="00444EF5">
        <w:rPr>
          <w:rFonts w:asciiTheme="minorHAnsi" w:hAnsiTheme="minorHAnsi"/>
          <w:sz w:val="22"/>
          <w:szCs w:val="22"/>
        </w:rPr>
        <w:t>I</w:t>
      </w:r>
      <w:r w:rsidRPr="00444EF5">
        <w:rPr>
          <w:rFonts w:asciiTheme="minorHAnsi" w:hAnsiTheme="minorHAnsi"/>
          <w:sz w:val="22"/>
          <w:szCs w:val="22"/>
        </w:rPr>
        <w:t xml:space="preserve">talia e in numerosi altri paesi europei, </w:t>
      </w:r>
      <w:r w:rsidRPr="009273AE">
        <w:rPr>
          <w:rFonts w:asciiTheme="minorHAnsi" w:hAnsiTheme="minorHAnsi"/>
          <w:b/>
          <w:sz w:val="22"/>
          <w:szCs w:val="22"/>
        </w:rPr>
        <w:t>il farmaco ha dimostrato la propria efficacia attraverso studi clinici internazionali</w:t>
      </w:r>
      <w:r w:rsidRPr="00444EF5">
        <w:rPr>
          <w:rFonts w:asciiTheme="minorHAnsi" w:hAnsiTheme="minorHAnsi"/>
          <w:sz w:val="22"/>
          <w:szCs w:val="22"/>
        </w:rPr>
        <w:t>. Il primo trial clinico è stato completato nell’agosto del 2003, dimostrando un’efficacia significativa nell’aumentare il tempo di latenza medio dell’eiaculazione intra-vaginale. Da allora il farmaco è stato oggetto di diversi studi clinici negli Stati Uniti, Canada ed Europa, coinvolgendo oltre 1.100 individui.</w:t>
      </w:r>
      <w:r w:rsidR="00C10981">
        <w:rPr>
          <w:rFonts w:asciiTheme="minorHAnsi" w:hAnsiTheme="minorHAnsi"/>
          <w:sz w:val="22"/>
          <w:szCs w:val="22"/>
        </w:rPr>
        <w:t xml:space="preserve"> </w:t>
      </w:r>
      <w:r w:rsidRPr="00444EF5">
        <w:rPr>
          <w:rFonts w:asciiTheme="minorHAnsi" w:hAnsiTheme="minorHAnsi"/>
          <w:sz w:val="22"/>
          <w:szCs w:val="22"/>
        </w:rPr>
        <w:t>L’ultimo studio cardine è stato completato nel luglio 2009, dove il farmaco ha aumentato significativamente il tempo di latenza intra-vaginale di almeno 6 volte rispetto al basale.</w:t>
      </w:r>
      <w:r w:rsidR="00AC7093" w:rsidRPr="00444EF5">
        <w:rPr>
          <w:rFonts w:asciiTheme="minorHAnsi" w:hAnsiTheme="minorHAnsi"/>
          <w:sz w:val="22"/>
          <w:szCs w:val="22"/>
        </w:rPr>
        <w:t xml:space="preserve"> </w:t>
      </w:r>
    </w:p>
    <w:p w:rsidR="00CF592A" w:rsidRDefault="00CF592A" w:rsidP="009F5145">
      <w:pPr>
        <w:jc w:val="both"/>
        <w:rPr>
          <w:rFonts w:asciiTheme="minorHAnsi" w:hAnsiTheme="minorHAnsi"/>
          <w:sz w:val="22"/>
          <w:szCs w:val="22"/>
        </w:rPr>
      </w:pPr>
    </w:p>
    <w:p w:rsidR="009273AE" w:rsidRPr="009273AE" w:rsidRDefault="009273AE" w:rsidP="009F5145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>
        <w:rPr>
          <w:rFonts w:asciiTheme="minorHAnsi" w:hAnsiTheme="minorHAnsi"/>
          <w:i/>
          <w:sz w:val="22"/>
          <w:szCs w:val="22"/>
        </w:rPr>
        <w:t xml:space="preserve">Ritengo che un </w:t>
      </w:r>
      <w:r w:rsidRPr="001C499E">
        <w:rPr>
          <w:rFonts w:asciiTheme="minorHAnsi" w:hAnsiTheme="minorHAnsi"/>
          <w:i/>
          <w:sz w:val="22"/>
          <w:szCs w:val="22"/>
        </w:rPr>
        <w:t>farmaco topico</w:t>
      </w:r>
      <w:r>
        <w:rPr>
          <w:rFonts w:asciiTheme="minorHAnsi" w:hAnsiTheme="minorHAnsi"/>
          <w:i/>
          <w:sz w:val="22"/>
          <w:szCs w:val="22"/>
        </w:rPr>
        <w:t>,</w:t>
      </w:r>
      <w:r w:rsidRPr="001C499E">
        <w:rPr>
          <w:rFonts w:asciiTheme="minorHAnsi" w:hAnsiTheme="minorHAnsi"/>
          <w:i/>
          <w:sz w:val="22"/>
          <w:szCs w:val="22"/>
        </w:rPr>
        <w:t xml:space="preserve"> in grado di offrire all’uomo una nuova e </w:t>
      </w:r>
      <w:r>
        <w:rPr>
          <w:rFonts w:asciiTheme="minorHAnsi" w:hAnsiTheme="minorHAnsi"/>
          <w:i/>
          <w:sz w:val="22"/>
          <w:szCs w:val="22"/>
        </w:rPr>
        <w:t>concreta</w:t>
      </w:r>
      <w:r w:rsidRPr="001C499E">
        <w:rPr>
          <w:rFonts w:asciiTheme="minorHAnsi" w:hAnsiTheme="minorHAnsi"/>
          <w:i/>
          <w:sz w:val="22"/>
          <w:szCs w:val="22"/>
        </w:rPr>
        <w:t xml:space="preserve"> opzione terapeutica</w:t>
      </w:r>
      <w:r>
        <w:rPr>
          <w:rFonts w:asciiTheme="minorHAnsi" w:hAnsiTheme="minorHAnsi"/>
          <w:i/>
          <w:sz w:val="22"/>
          <w:szCs w:val="22"/>
        </w:rPr>
        <w:t>, sarà innanzitutto utile per</w:t>
      </w:r>
      <w:r w:rsidRPr="001C499E">
        <w:rPr>
          <w:rFonts w:asciiTheme="minorHAnsi" w:hAnsiTheme="minorHAnsi"/>
          <w:i/>
          <w:sz w:val="22"/>
          <w:szCs w:val="22"/>
        </w:rPr>
        <w:t xml:space="preserve"> promuovere un awareness maggiore </w:t>
      </w:r>
      <w:r>
        <w:rPr>
          <w:rFonts w:asciiTheme="minorHAnsi" w:hAnsiTheme="minorHAnsi"/>
          <w:i/>
          <w:sz w:val="22"/>
          <w:szCs w:val="22"/>
        </w:rPr>
        <w:t xml:space="preserve">sull’eiaculazione precoce </w:t>
      </w:r>
      <w:r>
        <w:rPr>
          <w:rFonts w:asciiTheme="minorHAnsi" w:hAnsiTheme="minorHAnsi"/>
          <w:sz w:val="22"/>
          <w:szCs w:val="22"/>
        </w:rPr>
        <w:t xml:space="preserve">- commenta </w:t>
      </w:r>
      <w:r w:rsidRPr="001C499E">
        <w:rPr>
          <w:rFonts w:asciiTheme="minorHAnsi" w:hAnsiTheme="minorHAnsi"/>
          <w:b/>
          <w:sz w:val="22"/>
          <w:szCs w:val="22"/>
        </w:rPr>
        <w:t>Andrea Salonia</w:t>
      </w:r>
      <w:r w:rsidRPr="001C499E">
        <w:rPr>
          <w:rFonts w:asciiTheme="minorHAnsi" w:hAnsiTheme="minorHAnsi"/>
          <w:sz w:val="22"/>
          <w:szCs w:val="22"/>
        </w:rPr>
        <w:t xml:space="preserve">, </w:t>
      </w:r>
      <w:r w:rsidR="00351B95">
        <w:rPr>
          <w:rFonts w:asciiTheme="minorHAnsi" w:hAnsiTheme="minorHAnsi"/>
          <w:sz w:val="22"/>
          <w:szCs w:val="22"/>
        </w:rPr>
        <w:t>P</w:t>
      </w:r>
      <w:r w:rsidRPr="001C499E">
        <w:rPr>
          <w:rFonts w:asciiTheme="minorHAnsi" w:hAnsiTheme="minorHAnsi"/>
          <w:sz w:val="22"/>
          <w:szCs w:val="22"/>
        </w:rPr>
        <w:t xml:space="preserve">rofessore </w:t>
      </w:r>
      <w:r w:rsidR="00351B95">
        <w:rPr>
          <w:rFonts w:asciiTheme="minorHAnsi" w:hAnsiTheme="minorHAnsi"/>
          <w:sz w:val="22"/>
          <w:szCs w:val="22"/>
        </w:rPr>
        <w:t>A</w:t>
      </w:r>
      <w:r w:rsidRPr="001C499E">
        <w:rPr>
          <w:rFonts w:asciiTheme="minorHAnsi" w:hAnsiTheme="minorHAnsi"/>
          <w:sz w:val="22"/>
          <w:szCs w:val="22"/>
        </w:rPr>
        <w:t xml:space="preserve">ssociato di </w:t>
      </w:r>
      <w:r w:rsidR="00351B95">
        <w:rPr>
          <w:rFonts w:asciiTheme="minorHAnsi" w:hAnsiTheme="minorHAnsi"/>
          <w:sz w:val="22"/>
          <w:szCs w:val="22"/>
        </w:rPr>
        <w:t>U</w:t>
      </w:r>
      <w:r w:rsidRPr="001C499E">
        <w:rPr>
          <w:rFonts w:asciiTheme="minorHAnsi" w:hAnsiTheme="minorHAnsi"/>
          <w:sz w:val="22"/>
          <w:szCs w:val="22"/>
        </w:rPr>
        <w:t>rologia presso l’Università Vita</w:t>
      </w:r>
      <w:r>
        <w:rPr>
          <w:rFonts w:asciiTheme="minorHAnsi" w:hAnsiTheme="minorHAnsi"/>
          <w:sz w:val="22"/>
          <w:szCs w:val="22"/>
        </w:rPr>
        <w:t>-</w:t>
      </w:r>
      <w:r w:rsidRPr="001C499E">
        <w:rPr>
          <w:rFonts w:asciiTheme="minorHAnsi" w:hAnsiTheme="minorHAnsi"/>
          <w:sz w:val="22"/>
          <w:szCs w:val="22"/>
        </w:rPr>
        <w:t>Salute San Raffaele di Milano</w:t>
      </w:r>
      <w:r>
        <w:rPr>
          <w:rFonts w:asciiTheme="minorHAnsi" w:hAnsiTheme="minorHAnsi"/>
          <w:sz w:val="22"/>
          <w:szCs w:val="22"/>
        </w:rPr>
        <w:t xml:space="preserve"> -</w:t>
      </w:r>
      <w:r w:rsidRPr="001C499E">
        <w:rPr>
          <w:rFonts w:asciiTheme="minorHAnsi" w:hAnsiTheme="minorHAnsi"/>
          <w:i/>
          <w:sz w:val="22"/>
          <w:szCs w:val="22"/>
        </w:rPr>
        <w:t xml:space="preserve">. Nello specifico, </w:t>
      </w:r>
      <w:r>
        <w:rPr>
          <w:rFonts w:asciiTheme="minorHAnsi" w:hAnsiTheme="minorHAnsi"/>
          <w:i/>
          <w:sz w:val="22"/>
          <w:szCs w:val="22"/>
        </w:rPr>
        <w:t>da questa formulazione</w:t>
      </w:r>
      <w:r w:rsidRPr="001C499E">
        <w:rPr>
          <w:rFonts w:asciiTheme="minorHAnsi" w:hAnsiTheme="minorHAnsi"/>
          <w:i/>
          <w:sz w:val="22"/>
          <w:szCs w:val="22"/>
        </w:rPr>
        <w:t xml:space="preserve"> spray </w:t>
      </w:r>
      <w:r>
        <w:rPr>
          <w:rFonts w:asciiTheme="minorHAnsi" w:hAnsiTheme="minorHAnsi"/>
          <w:i/>
          <w:sz w:val="22"/>
          <w:szCs w:val="22"/>
        </w:rPr>
        <w:t>ci aspettiamo molto,</w:t>
      </w:r>
      <w:r w:rsidRPr="001C499E">
        <w:rPr>
          <w:rFonts w:asciiTheme="minorHAnsi" w:hAnsiTheme="minorHAnsi"/>
          <w:i/>
          <w:sz w:val="22"/>
          <w:szCs w:val="22"/>
        </w:rPr>
        <w:t xml:space="preserve"> per la sua facilità d</w:t>
      </w:r>
      <w:r>
        <w:rPr>
          <w:rFonts w:asciiTheme="minorHAnsi" w:hAnsiTheme="minorHAnsi"/>
          <w:i/>
          <w:sz w:val="22"/>
          <w:szCs w:val="22"/>
        </w:rPr>
        <w:t>’impego</w:t>
      </w:r>
      <w:r w:rsidRPr="001C499E">
        <w:rPr>
          <w:rFonts w:asciiTheme="minorHAnsi" w:hAnsiTheme="minorHAnsi"/>
          <w:i/>
          <w:sz w:val="22"/>
          <w:szCs w:val="22"/>
        </w:rPr>
        <w:t xml:space="preserve"> e per la discrezione con cui può essere utilizzat</w:t>
      </w:r>
      <w:r>
        <w:rPr>
          <w:rFonts w:asciiTheme="minorHAnsi" w:hAnsiTheme="minorHAnsi"/>
          <w:i/>
          <w:sz w:val="22"/>
          <w:szCs w:val="22"/>
        </w:rPr>
        <w:t>a</w:t>
      </w:r>
      <w:r w:rsidRPr="001C499E">
        <w:rPr>
          <w:rFonts w:asciiTheme="minorHAnsi" w:hAnsiTheme="minorHAnsi"/>
          <w:i/>
          <w:sz w:val="22"/>
          <w:szCs w:val="22"/>
        </w:rPr>
        <w:t xml:space="preserve">: il brevissimo tempo di attesa tra l’applicazione della molecola e l’inizio dell’effetto </w:t>
      </w:r>
      <w:r>
        <w:rPr>
          <w:rFonts w:asciiTheme="minorHAnsi" w:hAnsiTheme="minorHAnsi"/>
          <w:i/>
          <w:sz w:val="22"/>
          <w:szCs w:val="22"/>
        </w:rPr>
        <w:t>è</w:t>
      </w:r>
      <w:r w:rsidR="00B43B9A">
        <w:rPr>
          <w:rFonts w:asciiTheme="minorHAnsi" w:hAnsiTheme="minorHAnsi"/>
          <w:i/>
          <w:sz w:val="22"/>
          <w:szCs w:val="22"/>
        </w:rPr>
        <w:t xml:space="preserve"> senza dubbio</w:t>
      </w:r>
      <w:r w:rsidRPr="001C499E">
        <w:rPr>
          <w:rFonts w:asciiTheme="minorHAnsi" w:hAnsiTheme="minorHAnsi"/>
          <w:i/>
          <w:sz w:val="22"/>
          <w:szCs w:val="22"/>
        </w:rPr>
        <w:t xml:space="preserve"> un successo farmacologico. </w:t>
      </w:r>
      <w:r>
        <w:rPr>
          <w:rFonts w:asciiTheme="minorHAnsi" w:hAnsiTheme="minorHAnsi"/>
          <w:i/>
          <w:sz w:val="22"/>
          <w:szCs w:val="22"/>
        </w:rPr>
        <w:t xml:space="preserve">Inoltre, siamo rassicurati dal </w:t>
      </w:r>
      <w:r w:rsidRPr="001C499E">
        <w:rPr>
          <w:rFonts w:asciiTheme="minorHAnsi" w:hAnsiTheme="minorHAnsi"/>
          <w:i/>
          <w:sz w:val="22"/>
          <w:szCs w:val="22"/>
        </w:rPr>
        <w:t>profilo di sicurezza</w:t>
      </w:r>
      <w:r>
        <w:rPr>
          <w:rFonts w:asciiTheme="minorHAnsi" w:hAnsiTheme="minorHAnsi"/>
          <w:i/>
          <w:sz w:val="22"/>
          <w:szCs w:val="22"/>
        </w:rPr>
        <w:t>, risultato</w:t>
      </w:r>
      <w:r w:rsidRPr="001C499E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elevat</w:t>
      </w:r>
      <w:r w:rsidRPr="001C499E">
        <w:rPr>
          <w:rFonts w:asciiTheme="minorHAnsi" w:hAnsiTheme="minorHAnsi"/>
          <w:i/>
          <w:sz w:val="22"/>
          <w:szCs w:val="22"/>
        </w:rPr>
        <w:t xml:space="preserve">o </w:t>
      </w:r>
      <w:r>
        <w:rPr>
          <w:rFonts w:asciiTheme="minorHAnsi" w:hAnsiTheme="minorHAnsi"/>
          <w:i/>
          <w:sz w:val="22"/>
          <w:szCs w:val="22"/>
        </w:rPr>
        <w:t xml:space="preserve">in </w:t>
      </w:r>
      <w:r w:rsidRPr="001C499E">
        <w:rPr>
          <w:rFonts w:asciiTheme="minorHAnsi" w:hAnsiTheme="minorHAnsi"/>
          <w:i/>
          <w:sz w:val="22"/>
          <w:szCs w:val="22"/>
        </w:rPr>
        <w:t xml:space="preserve">tutti </w:t>
      </w:r>
      <w:r>
        <w:rPr>
          <w:rFonts w:asciiTheme="minorHAnsi" w:hAnsiTheme="minorHAnsi"/>
          <w:i/>
          <w:sz w:val="22"/>
          <w:szCs w:val="22"/>
        </w:rPr>
        <w:t>gli studi</w:t>
      </w:r>
      <w:r w:rsidRPr="001C499E">
        <w:rPr>
          <w:rFonts w:asciiTheme="minorHAnsi" w:hAnsiTheme="minorHAnsi"/>
          <w:i/>
          <w:sz w:val="22"/>
          <w:szCs w:val="22"/>
        </w:rPr>
        <w:t xml:space="preserve"> scientifici </w:t>
      </w:r>
      <w:r>
        <w:rPr>
          <w:rFonts w:asciiTheme="minorHAnsi" w:hAnsiTheme="minorHAnsi"/>
          <w:i/>
          <w:sz w:val="22"/>
          <w:szCs w:val="22"/>
        </w:rPr>
        <w:t>condotti ad oggi</w:t>
      </w:r>
      <w:r w:rsidRPr="001C499E">
        <w:rPr>
          <w:rFonts w:asciiTheme="minorHAnsi" w:hAnsiTheme="minorHAnsi"/>
          <w:i/>
          <w:sz w:val="22"/>
          <w:szCs w:val="22"/>
        </w:rPr>
        <w:t>, co</w:t>
      </w:r>
      <w:r w:rsidR="00514B02">
        <w:rPr>
          <w:rFonts w:asciiTheme="minorHAnsi" w:hAnsiTheme="minorHAnsi"/>
          <w:i/>
          <w:sz w:val="22"/>
          <w:szCs w:val="22"/>
        </w:rPr>
        <w:t>n una buona</w:t>
      </w:r>
      <w:r w:rsidRPr="001C499E">
        <w:rPr>
          <w:rFonts w:asciiTheme="minorHAnsi" w:hAnsiTheme="minorHAnsi"/>
          <w:i/>
          <w:sz w:val="22"/>
          <w:szCs w:val="22"/>
        </w:rPr>
        <w:t xml:space="preserve"> tollerabilità</w:t>
      </w:r>
      <w:r>
        <w:rPr>
          <w:rFonts w:asciiTheme="minorHAnsi" w:hAnsiTheme="minorHAnsi"/>
          <w:i/>
          <w:sz w:val="22"/>
          <w:szCs w:val="22"/>
        </w:rPr>
        <w:t xml:space="preserve"> per il paziente</w:t>
      </w:r>
      <w:r>
        <w:rPr>
          <w:rFonts w:asciiTheme="minorHAnsi" w:hAnsiTheme="minorHAnsi"/>
          <w:sz w:val="22"/>
          <w:szCs w:val="22"/>
        </w:rPr>
        <w:t>”</w:t>
      </w:r>
      <w:r w:rsidRPr="001C499E">
        <w:rPr>
          <w:rFonts w:asciiTheme="minorHAnsi" w:hAnsiTheme="minorHAnsi"/>
          <w:sz w:val="22"/>
          <w:szCs w:val="22"/>
        </w:rPr>
        <w:t>.</w:t>
      </w:r>
    </w:p>
    <w:p w:rsidR="009273AE" w:rsidRDefault="009273AE" w:rsidP="009F5145">
      <w:pPr>
        <w:jc w:val="both"/>
        <w:rPr>
          <w:rFonts w:asciiTheme="minorHAnsi" w:hAnsiTheme="minorHAnsi"/>
          <w:sz w:val="22"/>
          <w:szCs w:val="22"/>
        </w:rPr>
      </w:pPr>
    </w:p>
    <w:p w:rsidR="00CF592A" w:rsidRDefault="00CF592A" w:rsidP="009F5145">
      <w:pPr>
        <w:jc w:val="both"/>
        <w:rPr>
          <w:rFonts w:asciiTheme="minorHAnsi" w:hAnsiTheme="minorHAnsi"/>
          <w:sz w:val="22"/>
          <w:szCs w:val="22"/>
        </w:rPr>
      </w:pPr>
      <w:r w:rsidRPr="00D76822">
        <w:rPr>
          <w:rFonts w:asciiTheme="minorHAnsi" w:hAnsiTheme="minorHAnsi"/>
          <w:sz w:val="22"/>
          <w:szCs w:val="22"/>
        </w:rPr>
        <w:t>Approvato da</w:t>
      </w:r>
      <w:r w:rsidR="00903568">
        <w:rPr>
          <w:rFonts w:asciiTheme="minorHAnsi" w:hAnsiTheme="minorHAnsi"/>
          <w:sz w:val="22"/>
          <w:szCs w:val="22"/>
        </w:rPr>
        <w:t>ll’</w:t>
      </w:r>
      <w:bookmarkStart w:id="0" w:name="_GoBack"/>
      <w:bookmarkEnd w:id="0"/>
      <w:r w:rsidRPr="00D76822">
        <w:rPr>
          <w:rFonts w:asciiTheme="minorHAnsi" w:hAnsiTheme="minorHAnsi"/>
          <w:sz w:val="22"/>
          <w:szCs w:val="22"/>
        </w:rPr>
        <w:t xml:space="preserve">EMA nel novembre 2013 e presente dal 2016 nel Regno Unito, </w:t>
      </w:r>
      <w:r w:rsidRPr="009273AE">
        <w:rPr>
          <w:rFonts w:asciiTheme="minorHAnsi" w:hAnsiTheme="minorHAnsi"/>
          <w:b/>
          <w:sz w:val="22"/>
          <w:szCs w:val="22"/>
        </w:rPr>
        <w:t xml:space="preserve">il nuovo farmaco </w:t>
      </w:r>
      <w:r w:rsidR="00E36106" w:rsidRPr="009273AE">
        <w:rPr>
          <w:rFonts w:asciiTheme="minorHAnsi" w:hAnsiTheme="minorHAnsi"/>
          <w:b/>
          <w:sz w:val="22"/>
          <w:szCs w:val="22"/>
        </w:rPr>
        <w:t xml:space="preserve">è </w:t>
      </w:r>
      <w:r w:rsidRPr="009273AE">
        <w:rPr>
          <w:rFonts w:asciiTheme="minorHAnsi" w:hAnsiTheme="minorHAnsi"/>
          <w:b/>
          <w:sz w:val="22"/>
          <w:szCs w:val="22"/>
        </w:rPr>
        <w:t>commercializzato da Recordati che ne ha acquisito i diritti esclusivi per il mercato europeo</w:t>
      </w:r>
      <w:r w:rsidRPr="00D76822">
        <w:rPr>
          <w:rFonts w:asciiTheme="minorHAnsi" w:hAnsiTheme="minorHAnsi"/>
          <w:sz w:val="22"/>
          <w:szCs w:val="22"/>
        </w:rPr>
        <w:t>, ed è disponibile nelle farmacie italiane</w:t>
      </w:r>
      <w:r w:rsidR="00AE2348">
        <w:rPr>
          <w:rFonts w:asciiTheme="minorHAnsi" w:hAnsiTheme="minorHAnsi"/>
          <w:sz w:val="22"/>
          <w:szCs w:val="22"/>
        </w:rPr>
        <w:t>.</w:t>
      </w:r>
    </w:p>
    <w:p w:rsidR="009F5145" w:rsidRPr="009F5145" w:rsidRDefault="009F5145" w:rsidP="009F5145">
      <w:pPr>
        <w:jc w:val="both"/>
        <w:rPr>
          <w:rFonts w:asciiTheme="minorHAnsi" w:hAnsiTheme="minorHAnsi"/>
          <w:b/>
        </w:rPr>
      </w:pPr>
    </w:p>
    <w:p w:rsidR="00E324B1" w:rsidRPr="00CA250B" w:rsidRDefault="00E324B1" w:rsidP="009F5145">
      <w:pPr>
        <w:jc w:val="both"/>
        <w:rPr>
          <w:rFonts w:asciiTheme="minorHAnsi" w:hAnsiTheme="minorHAnsi" w:cs="Arial"/>
          <w:i/>
          <w:strike/>
          <w:sz w:val="18"/>
          <w:szCs w:val="18"/>
        </w:rPr>
      </w:pPr>
      <w:r w:rsidRPr="009F5145">
        <w:rPr>
          <w:rFonts w:asciiTheme="minorHAnsi" w:hAnsiTheme="minorHAnsi" w:cs="Arial"/>
          <w:b/>
          <w:i/>
          <w:sz w:val="18"/>
          <w:szCs w:val="18"/>
        </w:rPr>
        <w:t>Recordati</w:t>
      </w:r>
      <w:r w:rsidRPr="009F5145">
        <w:rPr>
          <w:rFonts w:asciiTheme="minorHAnsi" w:hAnsiTheme="minorHAnsi" w:cs="Arial"/>
          <w:i/>
          <w:sz w:val="18"/>
          <w:szCs w:val="18"/>
        </w:rPr>
        <w:t xml:space="preserve"> (Reuters RECI.MI, Bloomberg REC IM), fondata nel 1926, è un gruppo farmaceutico internazionale, quotato alla Borsa Italiana (ISIN IT 0003828271), con più di 4.100 dipendenti, che si dedica alla ricerca, allo sviluppo, alla produzione e alla commercializzazione di prodotti farmaceutici. Ha sede a Milano, e attività operative nei principali paesi europei, in Russia e negli altri paesi del Centro ed Est Europa, in Turchia, Nord Africa, Stati Uniti d’America,</w:t>
      </w:r>
      <w:r w:rsidR="008F5C07" w:rsidRPr="009F5145">
        <w:rPr>
          <w:rFonts w:asciiTheme="minorHAnsi" w:hAnsiTheme="minorHAnsi" w:cs="Arial"/>
          <w:i/>
          <w:sz w:val="18"/>
          <w:szCs w:val="18"/>
        </w:rPr>
        <w:t xml:space="preserve"> Canada, </w:t>
      </w:r>
      <w:r w:rsidRPr="009F5145">
        <w:rPr>
          <w:rFonts w:asciiTheme="minorHAnsi" w:hAnsiTheme="minorHAnsi" w:cs="Arial"/>
          <w:i/>
          <w:sz w:val="18"/>
          <w:szCs w:val="18"/>
        </w:rPr>
        <w:t xml:space="preserve">Messico e in alcuni paesi del Sud America. Un’efficiente rete di informatori scientifici del farmaco promuove un’ampia gamma di farmaci innovativi, sia originali sia su licenza, appartenenti a diverse aree terapeutiche compresa un’attività specializzata nelle malattie rare. Recordati si propone come partner di riferimento per l’acquisizione di nuove licenze per i suoi mercati. Recordati è impegnata nella ricerca e sviluppo di farmaci innovativi </w:t>
      </w:r>
      <w:r w:rsidR="006E7303" w:rsidRPr="009F5145">
        <w:rPr>
          <w:rFonts w:asciiTheme="minorHAnsi" w:hAnsiTheme="minorHAnsi" w:cs="Arial"/>
          <w:i/>
          <w:sz w:val="18"/>
          <w:szCs w:val="18"/>
        </w:rPr>
        <w:t>e in particolare di</w:t>
      </w:r>
      <w:r w:rsidRPr="009F5145">
        <w:rPr>
          <w:rFonts w:asciiTheme="minorHAnsi" w:hAnsiTheme="minorHAnsi" w:cs="Arial"/>
          <w:i/>
          <w:sz w:val="18"/>
          <w:szCs w:val="18"/>
        </w:rPr>
        <w:t xml:space="preserve"> terapie per malattie rare. I ricavi consolidati ne</w:t>
      </w:r>
      <w:r w:rsidR="00CA250B">
        <w:rPr>
          <w:rFonts w:asciiTheme="minorHAnsi" w:hAnsiTheme="minorHAnsi" w:cs="Arial"/>
          <w:i/>
          <w:sz w:val="18"/>
          <w:szCs w:val="18"/>
        </w:rPr>
        <w:t>l 2017</w:t>
      </w:r>
      <w:r w:rsidRPr="009F5145">
        <w:rPr>
          <w:rFonts w:asciiTheme="minorHAnsi" w:hAnsiTheme="minorHAnsi" w:cs="Arial"/>
          <w:i/>
          <w:sz w:val="18"/>
          <w:szCs w:val="18"/>
        </w:rPr>
        <w:t xml:space="preserve"> sono stati pari a €</w:t>
      </w:r>
      <w:r w:rsidR="00CA250B">
        <w:rPr>
          <w:rFonts w:asciiTheme="minorHAnsi" w:hAnsiTheme="minorHAnsi" w:cs="Arial"/>
          <w:i/>
          <w:sz w:val="18"/>
          <w:szCs w:val="18"/>
        </w:rPr>
        <w:t xml:space="preserve"> 1.288,1</w:t>
      </w:r>
      <w:r w:rsidRPr="009F5145">
        <w:rPr>
          <w:rFonts w:asciiTheme="minorHAnsi" w:hAnsiTheme="minorHAnsi" w:cs="Arial"/>
          <w:i/>
          <w:sz w:val="18"/>
          <w:szCs w:val="18"/>
        </w:rPr>
        <w:t xml:space="preserve"> milioni, l’utile operativo è stato pari a € </w:t>
      </w:r>
      <w:r w:rsidR="00CA250B">
        <w:rPr>
          <w:rFonts w:asciiTheme="minorHAnsi" w:hAnsiTheme="minorHAnsi" w:cs="Arial"/>
          <w:i/>
          <w:sz w:val="18"/>
          <w:szCs w:val="18"/>
        </w:rPr>
        <w:t xml:space="preserve">406,5 </w:t>
      </w:r>
      <w:r w:rsidRPr="009F5145">
        <w:rPr>
          <w:rFonts w:asciiTheme="minorHAnsi" w:hAnsiTheme="minorHAnsi" w:cs="Arial"/>
          <w:i/>
          <w:sz w:val="18"/>
          <w:szCs w:val="18"/>
        </w:rPr>
        <w:t>milioni e l’utile netto è stato pari a €</w:t>
      </w:r>
      <w:r w:rsidR="00CA250B">
        <w:rPr>
          <w:rFonts w:asciiTheme="minorHAnsi" w:hAnsiTheme="minorHAnsi" w:cs="Arial"/>
          <w:i/>
          <w:sz w:val="18"/>
          <w:szCs w:val="18"/>
        </w:rPr>
        <w:t xml:space="preserve"> 288,8</w:t>
      </w:r>
      <w:r w:rsidRPr="009F5145">
        <w:rPr>
          <w:rFonts w:asciiTheme="minorHAnsi" w:hAnsiTheme="minorHAnsi" w:cs="Arial"/>
          <w:i/>
          <w:sz w:val="18"/>
          <w:szCs w:val="18"/>
        </w:rPr>
        <w:t xml:space="preserve"> milioni.</w:t>
      </w:r>
    </w:p>
    <w:p w:rsidR="00F55AD1" w:rsidRDefault="00F55AD1" w:rsidP="009F5145">
      <w:pPr>
        <w:jc w:val="both"/>
        <w:rPr>
          <w:rFonts w:asciiTheme="minorHAnsi" w:hAnsiTheme="minorHAnsi" w:cs="Arial"/>
          <w:sz w:val="18"/>
          <w:szCs w:val="18"/>
        </w:rPr>
      </w:pPr>
    </w:p>
    <w:p w:rsidR="000A1943" w:rsidRPr="00E17C23" w:rsidRDefault="000A1943" w:rsidP="009F5145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E17C23">
        <w:rPr>
          <w:rFonts w:asciiTheme="minorHAnsi" w:hAnsiTheme="minorHAnsi" w:cs="Arial"/>
          <w:b/>
          <w:sz w:val="18"/>
          <w:szCs w:val="18"/>
        </w:rPr>
        <w:t xml:space="preserve">Per ulteriori informazioni: </w:t>
      </w:r>
    </w:p>
    <w:p w:rsidR="00F55AD1" w:rsidRDefault="00F55AD1" w:rsidP="009F5145">
      <w:pPr>
        <w:jc w:val="both"/>
        <w:rPr>
          <w:rFonts w:asciiTheme="minorHAnsi" w:hAnsiTheme="minorHAnsi" w:cs="Arial"/>
          <w:sz w:val="18"/>
          <w:szCs w:val="18"/>
        </w:rPr>
      </w:pPr>
    </w:p>
    <w:p w:rsidR="000A1943" w:rsidRPr="009F5145" w:rsidRDefault="000A1943" w:rsidP="009F5145">
      <w:pPr>
        <w:jc w:val="both"/>
        <w:rPr>
          <w:rFonts w:asciiTheme="minorHAnsi" w:hAnsiTheme="minorHAnsi" w:cs="Arial"/>
          <w:sz w:val="18"/>
          <w:szCs w:val="18"/>
        </w:rPr>
      </w:pPr>
      <w:r w:rsidRPr="009F5145">
        <w:rPr>
          <w:rFonts w:asciiTheme="minorHAnsi" w:hAnsiTheme="minorHAnsi" w:cs="Arial"/>
          <w:sz w:val="18"/>
          <w:szCs w:val="18"/>
        </w:rPr>
        <w:t xml:space="preserve">Sito Recordati: www.recordati.it </w:t>
      </w:r>
    </w:p>
    <w:sectPr w:rsidR="000A1943" w:rsidRPr="009F5145" w:rsidSect="00322F4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52" w:right="1134" w:bottom="1134" w:left="1134" w:header="90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D30" w:rsidRDefault="00B77D30" w:rsidP="00956E9C">
      <w:r>
        <w:separator/>
      </w:r>
    </w:p>
  </w:endnote>
  <w:endnote w:type="continuationSeparator" w:id="0">
    <w:p w:rsidR="00B77D30" w:rsidRDefault="00B77D30" w:rsidP="009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62563"/>
      <w:docPartObj>
        <w:docPartGallery w:val="Page Numbers (Bottom of Page)"/>
        <w:docPartUnique/>
      </w:docPartObj>
    </w:sdtPr>
    <w:sdtEndPr/>
    <w:sdtContent>
      <w:p w:rsidR="00467A91" w:rsidRDefault="00305C2D">
        <w:pPr>
          <w:pStyle w:val="Pidipagina"/>
          <w:jc w:val="center"/>
        </w:pPr>
        <w:r>
          <w:fldChar w:fldCharType="begin"/>
        </w:r>
        <w:r w:rsidR="00E201D6">
          <w:instrText xml:space="preserve"> PAGE   \* MERGEFORMAT </w:instrText>
        </w:r>
        <w:r>
          <w:fldChar w:fldCharType="separate"/>
        </w:r>
        <w:r w:rsidR="00CA25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0481" w:rsidRDefault="001804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481" w:rsidRPr="00016201" w:rsidRDefault="00180481" w:rsidP="009E0F3C">
    <w:pPr>
      <w:pStyle w:val="Pidipagina"/>
      <w:ind w:left="426"/>
      <w:rPr>
        <w:rFonts w:ascii="Arial" w:hAnsi="Arial" w:cs="Arial"/>
        <w:b/>
        <w:sz w:val="14"/>
        <w:szCs w:val="14"/>
      </w:rPr>
    </w:pPr>
    <w:r w:rsidRPr="00016201">
      <w:rPr>
        <w:rFonts w:ascii="Arial" w:hAnsi="Arial" w:cs="Arial"/>
        <w:b/>
        <w:sz w:val="14"/>
        <w:szCs w:val="14"/>
      </w:rPr>
      <w:t>RECORDATI INDUSTRIA CHIMICA E FARMACEUTICA S.p.A.</w:t>
    </w:r>
  </w:p>
  <w:p w:rsidR="00180481" w:rsidRPr="00016201" w:rsidRDefault="00180481" w:rsidP="009E0F3C">
    <w:pPr>
      <w:pStyle w:val="Pidipagina"/>
      <w:ind w:left="426"/>
      <w:rPr>
        <w:rFonts w:ascii="Arial" w:hAnsi="Arial" w:cs="Arial"/>
        <w:b/>
        <w:sz w:val="14"/>
        <w:szCs w:val="14"/>
      </w:rPr>
    </w:pPr>
  </w:p>
  <w:p w:rsidR="00180481" w:rsidRPr="00BE3F8B" w:rsidRDefault="00180481" w:rsidP="009E0F3C">
    <w:pPr>
      <w:pStyle w:val="Pidipagina"/>
      <w:ind w:left="426"/>
      <w:rPr>
        <w:rFonts w:ascii="Arial" w:hAnsi="Arial" w:cs="Arial"/>
        <w:sz w:val="14"/>
        <w:szCs w:val="14"/>
      </w:rPr>
    </w:pPr>
    <w:r w:rsidRPr="00BE3F8B">
      <w:rPr>
        <w:rFonts w:ascii="Arial" w:hAnsi="Arial" w:cs="Arial"/>
        <w:sz w:val="14"/>
        <w:szCs w:val="14"/>
      </w:rPr>
      <w:t>Sede Legale</w:t>
    </w:r>
  </w:p>
  <w:p w:rsidR="00180481" w:rsidRPr="00016201" w:rsidRDefault="00180481" w:rsidP="009E0F3C">
    <w:pPr>
      <w:pStyle w:val="Pidipagina"/>
      <w:ind w:left="426"/>
      <w:rPr>
        <w:rFonts w:ascii="Arial" w:hAnsi="Arial" w:cs="Arial"/>
        <w:sz w:val="14"/>
        <w:szCs w:val="14"/>
      </w:rPr>
    </w:pPr>
    <w:r w:rsidRPr="00016201">
      <w:rPr>
        <w:rFonts w:ascii="Arial" w:hAnsi="Arial" w:cs="Arial"/>
        <w:sz w:val="14"/>
        <w:szCs w:val="14"/>
      </w:rPr>
      <w:t>VIA M. CIVITALI, 1                                CAPITALE SOCIALE € 26.140.644,50 I.V.</w:t>
    </w:r>
  </w:p>
  <w:p w:rsidR="00180481" w:rsidRPr="00016201" w:rsidRDefault="00180481" w:rsidP="009E0F3C">
    <w:pPr>
      <w:pStyle w:val="Pidipagina"/>
      <w:ind w:left="426"/>
      <w:rPr>
        <w:rFonts w:ascii="Arial" w:hAnsi="Arial" w:cs="Arial"/>
        <w:sz w:val="14"/>
        <w:szCs w:val="14"/>
      </w:rPr>
    </w:pPr>
    <w:r w:rsidRPr="00016201">
      <w:rPr>
        <w:rFonts w:ascii="Arial" w:hAnsi="Arial" w:cs="Arial"/>
        <w:sz w:val="14"/>
        <w:szCs w:val="14"/>
      </w:rPr>
      <w:t>20148 MILANO, ITALIA                         REG. IMP. MILANO N. 00748210150</w:t>
    </w:r>
  </w:p>
  <w:p w:rsidR="00180481" w:rsidRPr="00016201" w:rsidRDefault="00180481" w:rsidP="009E0F3C">
    <w:pPr>
      <w:pStyle w:val="Pidipagina"/>
      <w:ind w:left="426"/>
      <w:rPr>
        <w:rFonts w:ascii="Arial" w:hAnsi="Arial" w:cs="Arial"/>
        <w:sz w:val="14"/>
        <w:szCs w:val="14"/>
      </w:rPr>
    </w:pPr>
    <w:r w:rsidRPr="00016201">
      <w:rPr>
        <w:rFonts w:ascii="Arial" w:hAnsi="Arial" w:cs="Arial"/>
        <w:sz w:val="14"/>
        <w:szCs w:val="14"/>
      </w:rPr>
      <w:t>TEL. (39) 0248787.1                              CODICE FISCALE/P.IVA 007482210150</w:t>
    </w:r>
  </w:p>
  <w:p w:rsidR="00180481" w:rsidRPr="00016201" w:rsidRDefault="00180481" w:rsidP="009E0F3C">
    <w:pPr>
      <w:pStyle w:val="Pidipagina"/>
      <w:ind w:left="426"/>
      <w:rPr>
        <w:rFonts w:ascii="Arial" w:hAnsi="Arial" w:cs="Arial"/>
        <w:sz w:val="14"/>
        <w:szCs w:val="14"/>
      </w:rPr>
    </w:pPr>
    <w:r w:rsidRPr="00016201">
      <w:rPr>
        <w:rFonts w:ascii="Arial" w:hAnsi="Arial" w:cs="Arial"/>
        <w:sz w:val="14"/>
        <w:szCs w:val="14"/>
      </w:rPr>
      <w:t xml:space="preserve">FAX (39) 0240073747                           </w:t>
    </w:r>
    <w:r>
      <w:rPr>
        <w:rFonts w:ascii="Arial" w:hAnsi="Arial" w:cs="Arial"/>
        <w:sz w:val="14"/>
        <w:szCs w:val="14"/>
      </w:rPr>
      <w:t>R.E.A. MILANO N. 401832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D30" w:rsidRDefault="00B77D30" w:rsidP="00956E9C">
      <w:r>
        <w:separator/>
      </w:r>
    </w:p>
  </w:footnote>
  <w:footnote w:type="continuationSeparator" w:id="0">
    <w:p w:rsidR="00B77D30" w:rsidRDefault="00B77D30" w:rsidP="00956E9C">
      <w:r>
        <w:continuationSeparator/>
      </w:r>
    </w:p>
  </w:footnote>
  <w:footnote w:id="1">
    <w:p w:rsidR="00E17C23" w:rsidRPr="00E17C23" w:rsidRDefault="00E17C23" w:rsidP="00E17C23">
      <w:pPr>
        <w:pStyle w:val="Testonotaapidipagina"/>
        <w:rPr>
          <w:sz w:val="18"/>
        </w:rPr>
      </w:pPr>
      <w:r w:rsidRPr="00E17C23">
        <w:rPr>
          <w:rStyle w:val="Rimandonotaapidipagina"/>
          <w:sz w:val="18"/>
        </w:rPr>
        <w:t>1</w:t>
      </w:r>
      <w:r w:rsidRPr="00E17C23">
        <w:rPr>
          <w:sz w:val="18"/>
        </w:rPr>
        <w:t xml:space="preserve"> Graziottin, Lyon ESSM, 2009; Graziottin &amp; Althof, JSM 8 (4) 304-309, 2011, Burri &amp; Graziottin, 2015 </w:t>
      </w:r>
    </w:p>
    <w:p w:rsidR="009F5145" w:rsidRDefault="009F5145" w:rsidP="009F514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481" w:rsidRDefault="00180481" w:rsidP="00142378">
    <w:pPr>
      <w:pStyle w:val="Intestazione"/>
      <w:tabs>
        <w:tab w:val="left" w:pos="602"/>
      </w:tabs>
      <w:ind w:left="-426"/>
    </w:pPr>
    <w:r w:rsidRPr="00956E9C">
      <w:rPr>
        <w:noProof/>
        <w:lang w:val="en-GB" w:eastAsia="en-GB"/>
      </w:rPr>
      <w:drawing>
        <wp:inline distT="0" distB="0" distL="0" distR="0">
          <wp:extent cx="1073817" cy="285750"/>
          <wp:effectExtent l="19050" t="0" r="0" b="0"/>
          <wp:docPr id="2" name="Immagine 1" descr="F:\RECORDATI CORPORATE IDENTITY IT\FILES SEZIONE 1\1_2_1 Il marchio a co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RECORDATI CORPORATE IDENTITY IT\FILES SEZIONE 1\1_2_1 Il marchio a color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8865" t="64978" r="35614" b="14097"/>
                  <a:stretch>
                    <a:fillRect/>
                  </a:stretch>
                </pic:blipFill>
                <pic:spPr bwMode="auto">
                  <a:xfrm>
                    <a:off x="0" y="0"/>
                    <a:ext cx="1087948" cy="289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</w:p>
  <w:p w:rsidR="00180481" w:rsidRDefault="001804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481" w:rsidRDefault="00180481" w:rsidP="00EC123E">
    <w:pPr>
      <w:pStyle w:val="Intestazione"/>
      <w:ind w:left="-426"/>
    </w:pPr>
    <w:r w:rsidRPr="00EC123E">
      <w:rPr>
        <w:noProof/>
        <w:lang w:val="en-GB" w:eastAsia="en-GB"/>
      </w:rPr>
      <w:drawing>
        <wp:inline distT="0" distB="0" distL="0" distR="0">
          <wp:extent cx="1789695" cy="476250"/>
          <wp:effectExtent l="19050" t="0" r="1005" b="0"/>
          <wp:docPr id="1" name="Immagine 1" descr="F:\RECORDATI CORPORATE IDENTITY IT\FILES SEZIONE 1\1_2_1 Il marchio a co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RECORDATI CORPORATE IDENTITY IT\FILES SEZIONE 1\1_2_1 Il marchio a color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8865" t="64978" r="35614" b="14097"/>
                  <a:stretch>
                    <a:fillRect/>
                  </a:stretch>
                </pic:blipFill>
                <pic:spPr bwMode="auto">
                  <a:xfrm>
                    <a:off x="0" y="0"/>
                    <a:ext cx="1813247" cy="482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</w:t>
    </w:r>
    <w:r w:rsidR="00A74ABA">
      <w:t xml:space="preserve">                  </w:t>
    </w:r>
    <w:r>
      <w:t xml:space="preserve">     </w:t>
    </w:r>
    <w:r w:rsidR="00A3357D">
      <w:t xml:space="preserve">  </w:t>
    </w:r>
    <w:r>
      <w:t xml:space="preserve">   </w:t>
    </w:r>
    <w:r w:rsidRPr="00EC123E">
      <w:rPr>
        <w:noProof/>
        <w:lang w:val="en-GB" w:eastAsia="en-GB"/>
      </w:rPr>
      <w:drawing>
        <wp:inline distT="0" distB="0" distL="0" distR="0">
          <wp:extent cx="2009775" cy="350915"/>
          <wp:effectExtent l="19050" t="0" r="9525" b="0"/>
          <wp:docPr id="4" name="Immagine 1" descr="F:\RECORDATI CORPORATE IDENTITY IT\FILES SEZIONE 2\2_2_9 Comunicazione 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RECORDATI CORPORATE IDENTITY IT\FILES SEZIONE 2\2_2_9 Comunicazione 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8320" t="19142" r="22084" b="78438"/>
                  <a:stretch>
                    <a:fillRect/>
                  </a:stretch>
                </pic:blipFill>
                <pic:spPr bwMode="auto">
                  <a:xfrm>
                    <a:off x="0" y="0"/>
                    <a:ext cx="2019691" cy="3526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6E83"/>
    <w:multiLevelType w:val="hybridMultilevel"/>
    <w:tmpl w:val="1AACA3EE"/>
    <w:lvl w:ilvl="0" w:tplc="F7702F9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80808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ABF"/>
    <w:rsid w:val="000039D5"/>
    <w:rsid w:val="00016201"/>
    <w:rsid w:val="00032B32"/>
    <w:rsid w:val="000436E3"/>
    <w:rsid w:val="00044CA8"/>
    <w:rsid w:val="00074B7E"/>
    <w:rsid w:val="00091D81"/>
    <w:rsid w:val="00095993"/>
    <w:rsid w:val="00095AF7"/>
    <w:rsid w:val="000A1943"/>
    <w:rsid w:val="000C18F0"/>
    <w:rsid w:val="000C53B4"/>
    <w:rsid w:val="000D7AC0"/>
    <w:rsid w:val="00103283"/>
    <w:rsid w:val="00107426"/>
    <w:rsid w:val="00111755"/>
    <w:rsid w:val="00120EBC"/>
    <w:rsid w:val="00134920"/>
    <w:rsid w:val="001403BF"/>
    <w:rsid w:val="001417E7"/>
    <w:rsid w:val="00142378"/>
    <w:rsid w:val="0014374D"/>
    <w:rsid w:val="00172E6A"/>
    <w:rsid w:val="00180481"/>
    <w:rsid w:val="001923F4"/>
    <w:rsid w:val="001C499E"/>
    <w:rsid w:val="001C4BD8"/>
    <w:rsid w:val="002148D0"/>
    <w:rsid w:val="00216BE4"/>
    <w:rsid w:val="00241C47"/>
    <w:rsid w:val="00247792"/>
    <w:rsid w:val="002559EE"/>
    <w:rsid w:val="00276113"/>
    <w:rsid w:val="00280FC4"/>
    <w:rsid w:val="00281328"/>
    <w:rsid w:val="00283B33"/>
    <w:rsid w:val="00292992"/>
    <w:rsid w:val="00293C82"/>
    <w:rsid w:val="002B2ECF"/>
    <w:rsid w:val="002B5AEF"/>
    <w:rsid w:val="002C3296"/>
    <w:rsid w:val="002F4E67"/>
    <w:rsid w:val="002F6A19"/>
    <w:rsid w:val="003042FB"/>
    <w:rsid w:val="0030471B"/>
    <w:rsid w:val="00305C2D"/>
    <w:rsid w:val="00310E63"/>
    <w:rsid w:val="00322F46"/>
    <w:rsid w:val="003337A4"/>
    <w:rsid w:val="00351B95"/>
    <w:rsid w:val="003674B3"/>
    <w:rsid w:val="003A5085"/>
    <w:rsid w:val="003D3C23"/>
    <w:rsid w:val="003F2006"/>
    <w:rsid w:val="004269D5"/>
    <w:rsid w:val="00444EF5"/>
    <w:rsid w:val="004547B0"/>
    <w:rsid w:val="00455323"/>
    <w:rsid w:val="00460A9E"/>
    <w:rsid w:val="00461ECA"/>
    <w:rsid w:val="00467A91"/>
    <w:rsid w:val="0048581F"/>
    <w:rsid w:val="004939A7"/>
    <w:rsid w:val="004C4585"/>
    <w:rsid w:val="004F765C"/>
    <w:rsid w:val="004F7996"/>
    <w:rsid w:val="00502729"/>
    <w:rsid w:val="00514B02"/>
    <w:rsid w:val="00515898"/>
    <w:rsid w:val="00523288"/>
    <w:rsid w:val="00545CE7"/>
    <w:rsid w:val="0059071A"/>
    <w:rsid w:val="005B0FCD"/>
    <w:rsid w:val="005B4863"/>
    <w:rsid w:val="005B4A2C"/>
    <w:rsid w:val="005F2E50"/>
    <w:rsid w:val="00600D64"/>
    <w:rsid w:val="00627D3B"/>
    <w:rsid w:val="00667D43"/>
    <w:rsid w:val="00676430"/>
    <w:rsid w:val="00683CE2"/>
    <w:rsid w:val="006B66F3"/>
    <w:rsid w:val="006C249A"/>
    <w:rsid w:val="006C6B0C"/>
    <w:rsid w:val="006E7303"/>
    <w:rsid w:val="006F5AA3"/>
    <w:rsid w:val="006F6467"/>
    <w:rsid w:val="007400FF"/>
    <w:rsid w:val="00761A20"/>
    <w:rsid w:val="007709FF"/>
    <w:rsid w:val="00793246"/>
    <w:rsid w:val="007D755A"/>
    <w:rsid w:val="007F6ABF"/>
    <w:rsid w:val="00810C21"/>
    <w:rsid w:val="00813020"/>
    <w:rsid w:val="00835F96"/>
    <w:rsid w:val="00873C0F"/>
    <w:rsid w:val="008921CB"/>
    <w:rsid w:val="008F5C07"/>
    <w:rsid w:val="00903568"/>
    <w:rsid w:val="009273AE"/>
    <w:rsid w:val="0095559C"/>
    <w:rsid w:val="00956E9C"/>
    <w:rsid w:val="009619C1"/>
    <w:rsid w:val="00981EAB"/>
    <w:rsid w:val="009C1737"/>
    <w:rsid w:val="009E0F3C"/>
    <w:rsid w:val="009E5DA0"/>
    <w:rsid w:val="009E7AC1"/>
    <w:rsid w:val="009F5145"/>
    <w:rsid w:val="00A15548"/>
    <w:rsid w:val="00A2679A"/>
    <w:rsid w:val="00A3357D"/>
    <w:rsid w:val="00A515B8"/>
    <w:rsid w:val="00A636C3"/>
    <w:rsid w:val="00A71358"/>
    <w:rsid w:val="00A74ABA"/>
    <w:rsid w:val="00A7686C"/>
    <w:rsid w:val="00A9406D"/>
    <w:rsid w:val="00A953BD"/>
    <w:rsid w:val="00A97B4A"/>
    <w:rsid w:val="00AC7093"/>
    <w:rsid w:val="00AD19C0"/>
    <w:rsid w:val="00AE2348"/>
    <w:rsid w:val="00AF0612"/>
    <w:rsid w:val="00B076BE"/>
    <w:rsid w:val="00B1145F"/>
    <w:rsid w:val="00B33BC8"/>
    <w:rsid w:val="00B43B9A"/>
    <w:rsid w:val="00B456D3"/>
    <w:rsid w:val="00B46080"/>
    <w:rsid w:val="00B73C4C"/>
    <w:rsid w:val="00B77D30"/>
    <w:rsid w:val="00B814B3"/>
    <w:rsid w:val="00BA1D97"/>
    <w:rsid w:val="00BA5ED3"/>
    <w:rsid w:val="00BD5B6C"/>
    <w:rsid w:val="00BE3F8B"/>
    <w:rsid w:val="00BF47FB"/>
    <w:rsid w:val="00C02DFF"/>
    <w:rsid w:val="00C10981"/>
    <w:rsid w:val="00C124E6"/>
    <w:rsid w:val="00C126AB"/>
    <w:rsid w:val="00C247DB"/>
    <w:rsid w:val="00C353E8"/>
    <w:rsid w:val="00C36ED6"/>
    <w:rsid w:val="00C536C1"/>
    <w:rsid w:val="00C65248"/>
    <w:rsid w:val="00C66EE3"/>
    <w:rsid w:val="00C816A8"/>
    <w:rsid w:val="00C82796"/>
    <w:rsid w:val="00C952A4"/>
    <w:rsid w:val="00CA250B"/>
    <w:rsid w:val="00CE234B"/>
    <w:rsid w:val="00CF592A"/>
    <w:rsid w:val="00D02256"/>
    <w:rsid w:val="00D03AFA"/>
    <w:rsid w:val="00D27008"/>
    <w:rsid w:val="00D30C40"/>
    <w:rsid w:val="00D33AE4"/>
    <w:rsid w:val="00D66B2D"/>
    <w:rsid w:val="00D66D1A"/>
    <w:rsid w:val="00D76822"/>
    <w:rsid w:val="00DC4429"/>
    <w:rsid w:val="00E11F71"/>
    <w:rsid w:val="00E17C23"/>
    <w:rsid w:val="00E201D6"/>
    <w:rsid w:val="00E265D9"/>
    <w:rsid w:val="00E324B1"/>
    <w:rsid w:val="00E36106"/>
    <w:rsid w:val="00E72EC7"/>
    <w:rsid w:val="00E970B0"/>
    <w:rsid w:val="00EC123E"/>
    <w:rsid w:val="00ED77C3"/>
    <w:rsid w:val="00EF432E"/>
    <w:rsid w:val="00F05F58"/>
    <w:rsid w:val="00F14F9D"/>
    <w:rsid w:val="00F27E9D"/>
    <w:rsid w:val="00F502D1"/>
    <w:rsid w:val="00F55AD1"/>
    <w:rsid w:val="00F81E2E"/>
    <w:rsid w:val="00F874EC"/>
    <w:rsid w:val="00F97310"/>
    <w:rsid w:val="00FD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073A03"/>
  <w15:docId w15:val="{58C0FEB0-6660-4505-AD62-8266185A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A194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A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6AB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56E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6E9C"/>
  </w:style>
  <w:style w:type="paragraph" w:styleId="Pidipagina">
    <w:name w:val="footer"/>
    <w:basedOn w:val="Normale"/>
    <w:link w:val="PidipaginaCarattere"/>
    <w:uiPriority w:val="99"/>
    <w:unhideWhenUsed/>
    <w:rsid w:val="00956E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6E9C"/>
  </w:style>
  <w:style w:type="character" w:styleId="Collegamentoipertestuale">
    <w:name w:val="Hyperlink"/>
    <w:basedOn w:val="Carpredefinitoparagrafo"/>
    <w:uiPriority w:val="99"/>
    <w:rsid w:val="000A1943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16BE4"/>
    <w:pPr>
      <w:ind w:left="720"/>
      <w:contextualSpacing/>
    </w:pPr>
  </w:style>
  <w:style w:type="paragraph" w:customStyle="1" w:styleId="CM1">
    <w:name w:val="CM1"/>
    <w:basedOn w:val="Normale"/>
    <w:next w:val="Normale"/>
    <w:uiPriority w:val="99"/>
    <w:rsid w:val="006C249A"/>
    <w:pPr>
      <w:widowControl w:val="0"/>
      <w:autoSpaceDE w:val="0"/>
      <w:autoSpaceDN w:val="0"/>
      <w:adjustRightInd w:val="0"/>
    </w:pPr>
  </w:style>
  <w:style w:type="paragraph" w:customStyle="1" w:styleId="CM6">
    <w:name w:val="CM6"/>
    <w:basedOn w:val="Normale"/>
    <w:next w:val="Normale"/>
    <w:uiPriority w:val="99"/>
    <w:rsid w:val="006C249A"/>
    <w:pPr>
      <w:widowControl w:val="0"/>
      <w:autoSpaceDE w:val="0"/>
      <w:autoSpaceDN w:val="0"/>
      <w:adjustRightInd w:val="0"/>
      <w:spacing w:line="233" w:lineRule="atLeast"/>
    </w:pPr>
  </w:style>
  <w:style w:type="paragraph" w:customStyle="1" w:styleId="Default">
    <w:name w:val="Default"/>
    <w:uiPriority w:val="99"/>
    <w:rsid w:val="006C249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bollo">
    <w:name w:val="bollo"/>
    <w:rsid w:val="006C249A"/>
    <w:pPr>
      <w:widowControl w:val="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it-IT"/>
    </w:rPr>
  </w:style>
  <w:style w:type="paragraph" w:styleId="Revisione">
    <w:name w:val="Revision"/>
    <w:hidden/>
    <w:uiPriority w:val="99"/>
    <w:semiHidden/>
    <w:rsid w:val="0018048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514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514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51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C669-A20D-4B66-B6F8-D790F80E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Recordati S.p.A.</dc:creator>
  <cp:keywords/>
  <dc:description/>
  <cp:lastModifiedBy>Alessio Pappagallo</cp:lastModifiedBy>
  <cp:revision>3</cp:revision>
  <cp:lastPrinted>2018-05-08T14:40:00Z</cp:lastPrinted>
  <dcterms:created xsi:type="dcterms:W3CDTF">2018-05-08T15:18:00Z</dcterms:created>
  <dcterms:modified xsi:type="dcterms:W3CDTF">2018-05-10T08:03:00Z</dcterms:modified>
</cp:coreProperties>
</file>