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817" w:rsidRPr="00D7729C" w:rsidRDefault="00E219A1" w:rsidP="00295E52">
      <w:pPr>
        <w:spacing w:before="60" w:after="150" w:line="360" w:lineRule="atLeast"/>
        <w:jc w:val="both"/>
        <w:outlineLvl w:val="1"/>
        <w:rPr>
          <w:rFonts w:eastAsia="Times New Roman" w:cs="Times New Roman"/>
          <w:b/>
          <w:bCs/>
          <w:kern w:val="36"/>
          <w:sz w:val="30"/>
          <w:szCs w:val="36"/>
          <w:lang w:val="it-IT"/>
        </w:rPr>
      </w:pPr>
      <w:bookmarkStart w:id="0" w:name="_GoBack"/>
      <w:bookmarkEnd w:id="0"/>
      <w:r w:rsidRPr="00D7729C">
        <w:rPr>
          <w:rFonts w:eastAsia="Times New Roman" w:cs="Times New Roman"/>
          <w:b/>
          <w:bCs/>
          <w:kern w:val="36"/>
          <w:sz w:val="30"/>
          <w:szCs w:val="36"/>
          <w:lang w:val="it-IT"/>
        </w:rPr>
        <w:t>Boehringer Ingelheim sostiene la collaborazione e la condivisione della conoscenza nell’industria zootecnica</w:t>
      </w:r>
    </w:p>
    <w:p w:rsidR="00E219A1" w:rsidRPr="00D7729C" w:rsidRDefault="00E219A1" w:rsidP="00D7729C">
      <w:pPr>
        <w:pStyle w:val="Paragrafoelenco"/>
        <w:numPr>
          <w:ilvl w:val="0"/>
          <w:numId w:val="10"/>
        </w:numPr>
        <w:jc w:val="both"/>
        <w:rPr>
          <w:rFonts w:ascii="BISans" w:eastAsia="SimSun" w:hAnsi="BISans" w:cs="Cordia New"/>
          <w:i/>
          <w:color w:val="auto"/>
          <w:sz w:val="22"/>
          <w:lang w:val="it-IT" w:eastAsia="zh-CN"/>
        </w:rPr>
      </w:pPr>
      <w:r w:rsidRPr="00D7729C">
        <w:rPr>
          <w:rFonts w:ascii="BISans" w:eastAsia="SimSun" w:hAnsi="BISans" w:cs="Cordia New"/>
          <w:i/>
          <w:color w:val="auto"/>
          <w:sz w:val="22"/>
          <w:lang w:val="it-IT" w:eastAsia="zh-CN"/>
        </w:rPr>
        <w:t xml:space="preserve">Boehringer Ingelheim si impegna per il benessere degli animali da </w:t>
      </w:r>
      <w:r w:rsidR="001C5A09" w:rsidRPr="00D7729C">
        <w:rPr>
          <w:rFonts w:ascii="BISans" w:eastAsia="SimSun" w:hAnsi="BISans" w:cs="Cordia New"/>
          <w:i/>
          <w:color w:val="auto"/>
          <w:sz w:val="22"/>
          <w:lang w:val="it-IT" w:eastAsia="zh-CN"/>
        </w:rPr>
        <w:t>reddito</w:t>
      </w:r>
      <w:r w:rsidRPr="00D7729C">
        <w:rPr>
          <w:rFonts w:ascii="BISans" w:eastAsia="SimSun" w:hAnsi="BISans" w:cs="Cordia New"/>
          <w:i/>
          <w:color w:val="auto"/>
          <w:sz w:val="22"/>
          <w:lang w:val="it-IT" w:eastAsia="zh-CN"/>
        </w:rPr>
        <w:t>.</w:t>
      </w:r>
    </w:p>
    <w:p w:rsidR="00E219A1" w:rsidRPr="00D7729C" w:rsidRDefault="00E219A1" w:rsidP="00D7729C">
      <w:pPr>
        <w:pStyle w:val="Paragrafoelenco"/>
        <w:numPr>
          <w:ilvl w:val="0"/>
          <w:numId w:val="10"/>
        </w:numPr>
        <w:jc w:val="both"/>
        <w:rPr>
          <w:rFonts w:ascii="BISans" w:eastAsia="SimSun" w:hAnsi="BISans" w:cs="Cordia New"/>
          <w:i/>
          <w:color w:val="auto"/>
          <w:sz w:val="22"/>
          <w:lang w:val="it-IT" w:eastAsia="zh-CN"/>
        </w:rPr>
      </w:pPr>
      <w:r w:rsidRPr="00D7729C">
        <w:rPr>
          <w:rFonts w:ascii="BISans" w:eastAsia="SimSun" w:hAnsi="BISans" w:cs="Cordia New"/>
          <w:i/>
          <w:color w:val="auto"/>
          <w:sz w:val="22"/>
          <w:lang w:val="it-IT" w:eastAsia="zh-CN"/>
        </w:rPr>
        <w:t xml:space="preserve">L’11° Forum di Esperti sul Benessere Animale </w:t>
      </w:r>
      <w:r w:rsidR="001C5A09" w:rsidRPr="00D7729C">
        <w:rPr>
          <w:rFonts w:ascii="BISans" w:eastAsia="SimSun" w:hAnsi="BISans" w:cs="Cordia New"/>
          <w:i/>
          <w:color w:val="auto"/>
          <w:sz w:val="22"/>
          <w:lang w:val="it-IT" w:eastAsia="zh-CN"/>
        </w:rPr>
        <w:t xml:space="preserve">riunirà </w:t>
      </w:r>
      <w:r w:rsidRPr="00D7729C">
        <w:rPr>
          <w:rFonts w:ascii="BISans" w:eastAsia="SimSun" w:hAnsi="BISans" w:cs="Cordia New"/>
          <w:i/>
          <w:color w:val="auto"/>
          <w:sz w:val="22"/>
          <w:lang w:val="it-IT" w:eastAsia="zh-CN"/>
        </w:rPr>
        <w:t>oltre 100 professionisti del settore veterinario e specialisti del benessere.</w:t>
      </w:r>
    </w:p>
    <w:p w:rsidR="00D7729C" w:rsidRPr="00D7729C" w:rsidRDefault="00D7729C" w:rsidP="00D7729C">
      <w:pPr>
        <w:jc w:val="both"/>
        <w:rPr>
          <w:rFonts w:ascii="BISans" w:eastAsia="SimSun" w:hAnsi="BISans" w:cs="Cordia New"/>
          <w:b/>
          <w:sz w:val="22"/>
          <w:lang w:val="it-IT" w:eastAsia="zh-CN"/>
        </w:rPr>
      </w:pPr>
    </w:p>
    <w:p w:rsidR="00E219A1" w:rsidRPr="00D7729C" w:rsidRDefault="0069357D" w:rsidP="00D7729C">
      <w:pPr>
        <w:jc w:val="both"/>
        <w:rPr>
          <w:rFonts w:ascii="BISans" w:eastAsia="SimSun" w:hAnsi="BISans" w:cs="Cordia New"/>
          <w:sz w:val="22"/>
          <w:lang w:val="it-IT" w:eastAsia="zh-CN"/>
        </w:rPr>
      </w:pPr>
      <w:r w:rsidRPr="00D7729C">
        <w:rPr>
          <w:rFonts w:ascii="BISans" w:eastAsia="SimSun" w:hAnsi="BISans" w:cs="Cordia New"/>
          <w:b/>
          <w:sz w:val="22"/>
          <w:lang w:val="it-IT" w:eastAsia="zh-CN"/>
        </w:rPr>
        <w:t>Ingelheim, Germania</w:t>
      </w:r>
      <w:r w:rsidR="00FF02DF" w:rsidRPr="00D7729C">
        <w:rPr>
          <w:rFonts w:ascii="BISans" w:eastAsia="SimSun" w:hAnsi="BISans" w:cs="Cordia New"/>
          <w:b/>
          <w:sz w:val="22"/>
          <w:lang w:val="it-IT" w:eastAsia="zh-CN"/>
        </w:rPr>
        <w:t xml:space="preserve">, </w:t>
      </w:r>
      <w:r w:rsidR="00E219A1" w:rsidRPr="00D7729C">
        <w:rPr>
          <w:rFonts w:ascii="BISans" w:eastAsia="SimSun" w:hAnsi="BISans" w:cs="Cordia New"/>
          <w:b/>
          <w:sz w:val="22"/>
          <w:lang w:val="it-IT" w:eastAsia="zh-CN"/>
        </w:rPr>
        <w:t>17 maggio 2018</w:t>
      </w:r>
      <w:r w:rsidR="00584817" w:rsidRPr="00D7729C">
        <w:rPr>
          <w:rFonts w:ascii="BISans" w:eastAsia="SimSun" w:hAnsi="BISans" w:cs="Cordia New"/>
          <w:b/>
          <w:sz w:val="22"/>
          <w:lang w:val="it-IT" w:eastAsia="zh-CN"/>
        </w:rPr>
        <w:t xml:space="preserve"> –</w:t>
      </w:r>
      <w:r w:rsidR="00584817" w:rsidRPr="00D7729C">
        <w:rPr>
          <w:rFonts w:ascii="BISans" w:eastAsia="SimSun" w:hAnsi="BISans" w:cs="Cordia New"/>
          <w:sz w:val="22"/>
          <w:lang w:val="it-IT" w:eastAsia="zh-CN"/>
        </w:rPr>
        <w:t xml:space="preserve"> </w:t>
      </w:r>
      <w:r w:rsidR="00E219A1" w:rsidRPr="00D7729C">
        <w:rPr>
          <w:rFonts w:ascii="BISans" w:eastAsia="SimSun" w:hAnsi="BISans" w:cs="Cordia New"/>
          <w:sz w:val="22"/>
          <w:lang w:val="it-IT" w:eastAsia="zh-CN"/>
        </w:rPr>
        <w:t>Per la prossima edizione del meeting annuale di Esperti sul Benessere Animale, Boehringer Ingelheim riunirà professionisti del settore veterinario e specialisti del benessere</w:t>
      </w:r>
      <w:r w:rsidR="001C5A09" w:rsidRPr="00D7729C">
        <w:rPr>
          <w:rFonts w:ascii="BISans" w:eastAsia="SimSun" w:hAnsi="BISans" w:cs="Cordia New"/>
          <w:sz w:val="22"/>
          <w:lang w:val="it-IT" w:eastAsia="zh-CN"/>
        </w:rPr>
        <w:t xml:space="preserve"> </w:t>
      </w:r>
      <w:r w:rsidR="00E219A1" w:rsidRPr="00D7729C">
        <w:rPr>
          <w:rFonts w:ascii="BISans" w:eastAsia="SimSun" w:hAnsi="BISans" w:cs="Cordia New"/>
          <w:sz w:val="22"/>
          <w:lang w:val="it-IT" w:eastAsia="zh-CN"/>
        </w:rPr>
        <w:t>per una riflessione sugli standard di benessere associati al commercio internazionale di prodotti animali.</w:t>
      </w:r>
    </w:p>
    <w:p w:rsidR="00D7729C" w:rsidRPr="00D7729C" w:rsidRDefault="00D7729C" w:rsidP="00D7729C">
      <w:pPr>
        <w:jc w:val="both"/>
        <w:rPr>
          <w:rFonts w:ascii="BISans" w:eastAsia="SimSun" w:hAnsi="BISans" w:cs="Cordia New"/>
          <w:sz w:val="22"/>
          <w:lang w:val="it-IT" w:eastAsia="zh-CN"/>
        </w:rPr>
      </w:pPr>
    </w:p>
    <w:p w:rsidR="00E219A1" w:rsidRPr="00D7729C" w:rsidRDefault="00E219A1" w:rsidP="00D7729C">
      <w:pPr>
        <w:jc w:val="both"/>
        <w:rPr>
          <w:rFonts w:ascii="BISans" w:eastAsia="SimSun" w:hAnsi="BISans" w:cs="Cordia New"/>
          <w:sz w:val="22"/>
          <w:lang w:val="it-IT" w:eastAsia="zh-CN"/>
        </w:rPr>
      </w:pPr>
      <w:r w:rsidRPr="00D7729C">
        <w:rPr>
          <w:rFonts w:ascii="BISans" w:eastAsia="SimSun" w:hAnsi="BISans" w:cs="Cordia New"/>
          <w:sz w:val="22"/>
          <w:lang w:val="it-IT" w:eastAsia="zh-CN"/>
        </w:rPr>
        <w:t xml:space="preserve">L’11° Forum si terrà a Sydney in Australia il 31 maggio e 1° giugno. Quest’anno è prevista una affluenza elevata di partecipanti dai continenti australiano e asiatico che porteranno le loro idee e opinioni evidenziando come standard migliori di benessere per gli animali da </w:t>
      </w:r>
      <w:r w:rsidR="001C5A09" w:rsidRPr="00D7729C">
        <w:rPr>
          <w:rFonts w:ascii="BISans" w:eastAsia="SimSun" w:hAnsi="BISans" w:cs="Cordia New"/>
          <w:sz w:val="22"/>
          <w:lang w:val="it-IT" w:eastAsia="zh-CN"/>
        </w:rPr>
        <w:t>reddito</w:t>
      </w:r>
      <w:r w:rsidRPr="00D7729C">
        <w:rPr>
          <w:rFonts w:ascii="BISans" w:eastAsia="SimSun" w:hAnsi="BISans" w:cs="Cordia New"/>
          <w:sz w:val="22"/>
          <w:lang w:val="it-IT" w:eastAsia="zh-CN"/>
        </w:rPr>
        <w:t xml:space="preserve"> si traducano in benefici per gli animali, i produttori, l’industria e i consumatori in tutto il mondo.</w:t>
      </w:r>
    </w:p>
    <w:p w:rsidR="00D7729C" w:rsidRPr="00D7729C" w:rsidRDefault="00D7729C" w:rsidP="00D7729C">
      <w:pPr>
        <w:jc w:val="both"/>
        <w:rPr>
          <w:rFonts w:ascii="BISans" w:eastAsia="SimSun" w:hAnsi="BISans" w:cs="Cordia New"/>
          <w:sz w:val="22"/>
          <w:lang w:val="it-IT" w:eastAsia="zh-CN"/>
        </w:rPr>
      </w:pPr>
    </w:p>
    <w:p w:rsidR="00E219A1" w:rsidRPr="00D7729C" w:rsidRDefault="00E219A1" w:rsidP="00D7729C">
      <w:pPr>
        <w:jc w:val="both"/>
        <w:rPr>
          <w:rFonts w:ascii="BISans" w:eastAsia="SimSun" w:hAnsi="BISans" w:cs="Cordia New"/>
          <w:sz w:val="22"/>
          <w:lang w:val="it-IT" w:eastAsia="zh-CN"/>
        </w:rPr>
      </w:pPr>
      <w:r w:rsidRPr="00D7729C">
        <w:rPr>
          <w:rFonts w:ascii="BISans" w:eastAsia="SimSun" w:hAnsi="BISans" w:cs="Cordia New"/>
          <w:b/>
          <w:sz w:val="22"/>
          <w:lang w:val="it-IT" w:eastAsia="zh-CN"/>
        </w:rPr>
        <w:t>Steve Williams, Responsabile della Business Unit strategica per i Ruminanti</w:t>
      </w:r>
      <w:r w:rsidRPr="00D7729C">
        <w:rPr>
          <w:rFonts w:ascii="BISans" w:eastAsia="SimSun" w:hAnsi="BISans" w:cs="Cordia New"/>
          <w:sz w:val="22"/>
          <w:lang w:val="it-IT" w:eastAsia="zh-CN"/>
        </w:rPr>
        <w:t>, ha dichiarato</w:t>
      </w:r>
      <w:r w:rsidR="001C5A09" w:rsidRPr="00D7729C">
        <w:rPr>
          <w:rFonts w:ascii="BISans" w:eastAsia="SimSun" w:hAnsi="BISans" w:cs="Cordia New"/>
          <w:sz w:val="22"/>
          <w:lang w:val="it-IT" w:eastAsia="zh-CN"/>
        </w:rPr>
        <w:t>:</w:t>
      </w:r>
      <w:r w:rsidRPr="00D7729C">
        <w:rPr>
          <w:rFonts w:ascii="BISans" w:eastAsia="SimSun" w:hAnsi="BISans" w:cs="Cordia New"/>
          <w:sz w:val="22"/>
          <w:lang w:val="it-IT" w:eastAsia="zh-CN"/>
        </w:rPr>
        <w:t xml:space="preserve"> “Nel corso dell’ultimo decennio questa serie di conferenze ha più volte evidenziato che prestare attenzione al benessere animale è la cosa giusta da fare</w:t>
      </w:r>
      <w:r w:rsidR="001C5A09" w:rsidRPr="00D7729C">
        <w:rPr>
          <w:rFonts w:ascii="BISans" w:eastAsia="SimSun" w:hAnsi="BISans" w:cs="Cordia New"/>
          <w:sz w:val="22"/>
          <w:lang w:val="it-IT" w:eastAsia="zh-CN"/>
        </w:rPr>
        <w:t xml:space="preserve">. </w:t>
      </w:r>
      <w:r w:rsidRPr="00D7729C">
        <w:rPr>
          <w:rFonts w:ascii="BISans" w:eastAsia="SimSun" w:hAnsi="BISans" w:cs="Cordia New"/>
          <w:sz w:val="22"/>
          <w:lang w:val="it-IT" w:eastAsia="zh-CN"/>
        </w:rPr>
        <w:t xml:space="preserve">Pertanto, come azienda, siamo impegnati a sviluppare e condividere conoscenze scientifiche sul benessere degli animali da </w:t>
      </w:r>
      <w:r w:rsidR="001C5A09" w:rsidRPr="00D7729C">
        <w:rPr>
          <w:rFonts w:ascii="BISans" w:eastAsia="SimSun" w:hAnsi="BISans" w:cs="Cordia New"/>
          <w:sz w:val="22"/>
          <w:lang w:val="it-IT" w:eastAsia="zh-CN"/>
        </w:rPr>
        <w:t>reddito</w:t>
      </w:r>
      <w:r w:rsidRPr="00D7729C">
        <w:rPr>
          <w:rFonts w:ascii="BISans" w:eastAsia="SimSun" w:hAnsi="BISans" w:cs="Cordia New"/>
          <w:sz w:val="22"/>
          <w:lang w:val="it-IT" w:eastAsia="zh-CN"/>
        </w:rPr>
        <w:t xml:space="preserve"> e a dimostrare che un efficace gestione del dolore sia un beneficio per gli animali, remuneri gli allevatori, rispondendo, al contempo, al bisogno sociale di allevamenti responsabili”</w:t>
      </w:r>
      <w:r w:rsidR="001C5A09" w:rsidRPr="00D7729C">
        <w:rPr>
          <w:rFonts w:ascii="BISans" w:eastAsia="SimSun" w:hAnsi="BISans" w:cs="Cordia New"/>
          <w:sz w:val="22"/>
          <w:lang w:val="it-IT" w:eastAsia="zh-CN"/>
        </w:rPr>
        <w:t>.</w:t>
      </w:r>
    </w:p>
    <w:p w:rsidR="00D7729C" w:rsidRPr="00D7729C" w:rsidRDefault="00D7729C" w:rsidP="00D7729C">
      <w:pPr>
        <w:jc w:val="both"/>
        <w:rPr>
          <w:rFonts w:ascii="BISans" w:eastAsia="SimSun" w:hAnsi="BISans" w:cs="Cordia New"/>
          <w:sz w:val="22"/>
          <w:lang w:val="it-IT" w:eastAsia="zh-CN"/>
        </w:rPr>
      </w:pPr>
    </w:p>
    <w:p w:rsidR="00E219A1" w:rsidRPr="00D7729C" w:rsidRDefault="00E219A1" w:rsidP="00D7729C">
      <w:pPr>
        <w:jc w:val="both"/>
        <w:rPr>
          <w:rFonts w:ascii="BISans" w:eastAsia="SimSun" w:hAnsi="BISans" w:cs="Cordia New"/>
          <w:sz w:val="22"/>
          <w:lang w:val="it-IT" w:eastAsia="zh-CN"/>
        </w:rPr>
      </w:pPr>
      <w:r w:rsidRPr="00D7729C">
        <w:rPr>
          <w:rFonts w:ascii="BISans" w:eastAsia="SimSun" w:hAnsi="BISans" w:cs="Cordia New"/>
          <w:sz w:val="22"/>
          <w:lang w:val="it-IT" w:eastAsia="zh-CN"/>
        </w:rPr>
        <w:t xml:space="preserve">Al Forum di quest’anno saranno presenti circa 100 delegati fra veterinari, allevatori e operatori della filiera di trasformazione e distribuzione degli alimenti; porteranno </w:t>
      </w:r>
      <w:r w:rsidR="001C5A09" w:rsidRPr="00D7729C">
        <w:rPr>
          <w:rFonts w:ascii="BISans" w:eastAsia="SimSun" w:hAnsi="BISans" w:cs="Cordia New"/>
          <w:sz w:val="22"/>
          <w:lang w:val="it-IT" w:eastAsia="zh-CN"/>
        </w:rPr>
        <w:t>diverse</w:t>
      </w:r>
      <w:r w:rsidRPr="00D7729C">
        <w:rPr>
          <w:rFonts w:ascii="BISans" w:eastAsia="SimSun" w:hAnsi="BISans" w:cs="Cordia New"/>
          <w:sz w:val="22"/>
          <w:lang w:val="it-IT" w:eastAsia="zh-CN"/>
        </w:rPr>
        <w:t xml:space="preserve"> prospettive sugli aspetti scientifici del benessere animale così come sulle forze </w:t>
      </w:r>
      <w:r w:rsidRPr="00D7729C">
        <w:rPr>
          <w:rFonts w:ascii="BISans" w:eastAsia="SimSun" w:hAnsi="BISans" w:cs="Cordia New"/>
          <w:sz w:val="22"/>
          <w:lang w:val="it-IT" w:eastAsia="zh-CN"/>
        </w:rPr>
        <w:lastRenderedPageBreak/>
        <w:t>economiche</w:t>
      </w:r>
      <w:r w:rsidR="001C5A09" w:rsidRPr="00D7729C">
        <w:rPr>
          <w:rFonts w:ascii="BISans" w:eastAsia="SimSun" w:hAnsi="BISans" w:cs="Cordia New"/>
          <w:sz w:val="22"/>
          <w:lang w:val="it-IT" w:eastAsia="zh-CN"/>
        </w:rPr>
        <w:t xml:space="preserve">, </w:t>
      </w:r>
      <w:r w:rsidRPr="00D7729C">
        <w:rPr>
          <w:rFonts w:ascii="BISans" w:eastAsia="SimSun" w:hAnsi="BISans" w:cs="Cordia New"/>
          <w:sz w:val="22"/>
          <w:lang w:val="it-IT" w:eastAsia="zh-CN"/>
        </w:rPr>
        <w:t>politiche e sociali che guidano i cambiamenti nel settore agricolo, condividendo la necessità di comprendere</w:t>
      </w:r>
      <w:r w:rsidR="001C5A09" w:rsidRPr="00D7729C">
        <w:rPr>
          <w:rFonts w:ascii="BISans" w:eastAsia="SimSun" w:hAnsi="BISans" w:cs="Cordia New"/>
          <w:sz w:val="22"/>
          <w:lang w:val="it-IT" w:eastAsia="zh-CN"/>
        </w:rPr>
        <w:t xml:space="preserve"> meglio</w:t>
      </w:r>
      <w:r w:rsidRPr="00D7729C">
        <w:rPr>
          <w:rFonts w:ascii="BISans" w:eastAsia="SimSun" w:hAnsi="BISans" w:cs="Cordia New"/>
          <w:sz w:val="22"/>
          <w:lang w:val="it-IT" w:eastAsia="zh-CN"/>
        </w:rPr>
        <w:t xml:space="preserve"> la crescente domanda da parte dei consumatori di una produzione alimentare etica e sostenibile.</w:t>
      </w:r>
    </w:p>
    <w:p w:rsidR="00E219A1" w:rsidRPr="00D7729C" w:rsidRDefault="00E219A1" w:rsidP="00D7729C">
      <w:pPr>
        <w:jc w:val="both"/>
        <w:rPr>
          <w:rFonts w:ascii="BISans" w:eastAsia="SimSun" w:hAnsi="BISans" w:cs="Cordia New"/>
          <w:sz w:val="22"/>
          <w:lang w:val="it-IT" w:eastAsia="zh-CN"/>
        </w:rPr>
      </w:pPr>
      <w:r w:rsidRPr="00D7729C">
        <w:rPr>
          <w:rFonts w:ascii="BISans" w:eastAsia="SimSun" w:hAnsi="BISans" w:cs="Cordia New"/>
          <w:sz w:val="22"/>
          <w:lang w:val="it-IT" w:eastAsia="zh-CN"/>
        </w:rPr>
        <w:t xml:space="preserve">L’11° meeting annuale sarà un’opportunità per fare il punto sui progressi compiuti dal settore dedicato agli animali da produzione sullo sviluppo e misurazione degli standard di benessere dell’animale, nel commercio dei prodotti animali con un focus </w:t>
      </w:r>
      <w:r w:rsidR="001C5A09" w:rsidRPr="00D7729C">
        <w:rPr>
          <w:rFonts w:ascii="BISans" w:eastAsia="SimSun" w:hAnsi="BISans" w:cs="Cordia New"/>
          <w:sz w:val="22"/>
          <w:lang w:val="it-IT" w:eastAsia="zh-CN"/>
        </w:rPr>
        <w:t>specifico</w:t>
      </w:r>
      <w:r w:rsidRPr="00D7729C">
        <w:rPr>
          <w:rFonts w:ascii="BISans" w:eastAsia="SimSun" w:hAnsi="BISans" w:cs="Cordia New"/>
          <w:sz w:val="22"/>
          <w:lang w:val="it-IT" w:eastAsia="zh-CN"/>
        </w:rPr>
        <w:t xml:space="preserve"> sull’esportazione di animali vivi.</w:t>
      </w:r>
    </w:p>
    <w:p w:rsidR="00D7729C" w:rsidRPr="00D7729C" w:rsidRDefault="00D7729C" w:rsidP="00D7729C">
      <w:pPr>
        <w:jc w:val="both"/>
        <w:rPr>
          <w:rFonts w:ascii="BISans" w:eastAsia="SimSun" w:hAnsi="BISans" w:cs="Cordia New"/>
          <w:sz w:val="22"/>
          <w:lang w:val="it-IT" w:eastAsia="zh-CN"/>
        </w:rPr>
      </w:pPr>
    </w:p>
    <w:p w:rsidR="00E219A1" w:rsidRPr="00D7729C" w:rsidRDefault="00E219A1" w:rsidP="00D7729C">
      <w:pPr>
        <w:jc w:val="both"/>
        <w:rPr>
          <w:rFonts w:ascii="BISans" w:eastAsia="SimSun" w:hAnsi="BISans" w:cs="Cordia New"/>
          <w:sz w:val="22"/>
          <w:lang w:val="it-IT" w:eastAsia="zh-CN"/>
        </w:rPr>
      </w:pPr>
      <w:r w:rsidRPr="00D7729C">
        <w:rPr>
          <w:rFonts w:ascii="BISans" w:eastAsia="SimSun" w:hAnsi="BISans" w:cs="Cordia New"/>
          <w:sz w:val="22"/>
          <w:lang w:val="it-IT" w:eastAsia="zh-CN"/>
        </w:rPr>
        <w:t>Boehringer Ingelheim ha reso disponibile un sito web dedicato al benessere degli animali da produzione (www.farmanimalwellbeing.com) dove si potranno trovare informazioni, scaricare il programma degli interventi che saranno presentati a Sidney, oltre a tutte le informazioni relative ai convegni precedenti.</w:t>
      </w:r>
    </w:p>
    <w:p w:rsidR="00F261AF" w:rsidRPr="00D7729C" w:rsidRDefault="00F261AF" w:rsidP="00E219A1">
      <w:pPr>
        <w:spacing w:before="100" w:beforeAutospacing="1" w:after="75" w:line="225" w:lineRule="atLeast"/>
        <w:jc w:val="both"/>
        <w:rPr>
          <w:rFonts w:eastAsia="Times New Roman" w:cs="Arial"/>
          <w:szCs w:val="20"/>
          <w:lang w:val="it-IT"/>
        </w:rPr>
      </w:pPr>
      <w:r w:rsidRPr="00D7729C">
        <w:rPr>
          <w:b/>
          <w:bCs/>
          <w:szCs w:val="20"/>
          <w:lang w:val="it-IT"/>
        </w:rPr>
        <w:t>Boehringer Ingelheim</w:t>
      </w:r>
    </w:p>
    <w:p w:rsidR="00D7729C" w:rsidRPr="00D7729C" w:rsidRDefault="00D7729C" w:rsidP="00D7729C">
      <w:pPr>
        <w:jc w:val="both"/>
        <w:rPr>
          <w:rFonts w:ascii="BISans" w:eastAsia="SimSun" w:hAnsi="BISans" w:cs="Cordia New"/>
          <w:szCs w:val="20"/>
          <w:lang w:val="it-IT" w:eastAsia="zh-CN"/>
        </w:rPr>
      </w:pPr>
      <w:r w:rsidRPr="00D7729C">
        <w:rPr>
          <w:rFonts w:ascii="BISans" w:eastAsia="SimSun" w:hAnsi="BISans" w:cs="Cordia New"/>
          <w:szCs w:val="20"/>
          <w:lang w:val="it-IT" w:eastAsia="zh-CN"/>
        </w:rPr>
        <w:t xml:space="preserve">L’obiettivo di Boehringer Ingelheim, azienda farmaceutica basata sulla ricerca, è migliorare la salute e la qualità di vita delle persone. Nel perseguire questo obiettivo si focalizza su quelle patologie per le quali ad oggi non esistono opzioni terapeutiche soddisfacenti, concentrandosi sullo sviluppo di terapie innovative che possano allungare la vita dei pazienti. Boehringer Ingelheim opera anche nell’ambito della salute animale prodigandosi per una prevenzione avanzata. </w:t>
      </w:r>
    </w:p>
    <w:p w:rsidR="00D7729C" w:rsidRPr="00D7729C" w:rsidRDefault="00D7729C" w:rsidP="00D7729C">
      <w:pPr>
        <w:jc w:val="both"/>
        <w:rPr>
          <w:rFonts w:ascii="BISans" w:eastAsia="SimSun" w:hAnsi="BISans" w:cs="Cordia New"/>
          <w:szCs w:val="20"/>
          <w:lang w:val="it-IT" w:eastAsia="zh-CN"/>
        </w:rPr>
      </w:pPr>
    </w:p>
    <w:p w:rsidR="00D7729C" w:rsidRPr="00D7729C" w:rsidRDefault="00D7729C" w:rsidP="00D7729C">
      <w:pPr>
        <w:jc w:val="both"/>
        <w:rPr>
          <w:rFonts w:ascii="BISans" w:eastAsia="SimSun" w:hAnsi="BISans" w:cs="Cordia New"/>
          <w:szCs w:val="20"/>
          <w:lang w:val="it-IT" w:eastAsia="zh-CN"/>
        </w:rPr>
      </w:pPr>
      <w:r w:rsidRPr="00D7729C">
        <w:rPr>
          <w:rFonts w:ascii="BISans" w:eastAsia="SimSun" w:hAnsi="BISans" w:cs="Cordia New"/>
          <w:szCs w:val="20"/>
          <w:lang w:val="it-IT" w:eastAsia="zh-CN"/>
        </w:rPr>
        <w:t xml:space="preserve">Azienda a proprietà familiare sin dalla sua fondazione nel 1885, Boehringer Ingelheim è oggi una delle prime 20 aziende farmaceutiche al mondo. I suoi circa 50.000 addetti ogni giorno creano valore, attraverso l’innovazione, nelle sue tre aree di business: farmaceutici per uso umano, salute animale e biofarmaceutici. Con un fatturato netto di quasi 18,1 miliardi di euro nel 2017, Boehringer Ingelheim ha investito in ricerca e sviluppo una somma superiore ai tre miliardi di euro e pari al 17 percento del fatturato netto.   </w:t>
      </w:r>
    </w:p>
    <w:p w:rsidR="00D7729C" w:rsidRPr="00D7729C" w:rsidRDefault="00D7729C" w:rsidP="00D7729C">
      <w:pPr>
        <w:jc w:val="both"/>
        <w:rPr>
          <w:rFonts w:ascii="BISans" w:eastAsia="SimSun" w:hAnsi="BISans" w:cs="Cordia New"/>
          <w:szCs w:val="20"/>
          <w:lang w:val="it-IT" w:eastAsia="zh-CN"/>
        </w:rPr>
      </w:pPr>
    </w:p>
    <w:p w:rsidR="00D7729C" w:rsidRPr="00D7729C" w:rsidRDefault="00D7729C" w:rsidP="00D7729C">
      <w:pPr>
        <w:jc w:val="both"/>
        <w:rPr>
          <w:rFonts w:ascii="BISans" w:eastAsia="SimSun" w:hAnsi="BISans" w:cs="Cordia New"/>
          <w:szCs w:val="20"/>
          <w:lang w:val="it-IT" w:eastAsia="zh-CN"/>
        </w:rPr>
      </w:pPr>
      <w:r w:rsidRPr="00D7729C">
        <w:rPr>
          <w:rFonts w:ascii="BISans" w:eastAsia="SimSun" w:hAnsi="BISans" w:cs="Cordia New"/>
          <w:szCs w:val="20"/>
          <w:lang w:val="it-IT" w:eastAsia="zh-CN"/>
        </w:rPr>
        <w:t xml:space="preserve">Da azienda a proprietà familiare Boehringer Ingelheim ha una programmazione che abbraccia le generazioni, concentrandosi sul successo di lungo termine piuttosto che sugli utili di breve periodo. L’azienda pertanto punta a una crescita interna basata su risorse </w:t>
      </w:r>
      <w:r w:rsidRPr="00D7729C">
        <w:rPr>
          <w:rFonts w:ascii="BISans" w:eastAsia="SimSun" w:hAnsi="BISans" w:cs="Cordia New"/>
          <w:szCs w:val="20"/>
          <w:lang w:val="it-IT" w:eastAsia="zh-CN"/>
        </w:rPr>
        <w:lastRenderedPageBreak/>
        <w:t xml:space="preserve">proprie, e </w:t>
      </w:r>
      <w:proofErr w:type="gramStart"/>
      <w:r w:rsidRPr="00D7729C">
        <w:rPr>
          <w:rFonts w:ascii="BISans" w:eastAsia="SimSun" w:hAnsi="BISans" w:cs="Cordia New"/>
          <w:szCs w:val="20"/>
          <w:lang w:val="it-IT" w:eastAsia="zh-CN"/>
        </w:rPr>
        <w:t>nel contempo</w:t>
      </w:r>
      <w:proofErr w:type="gramEnd"/>
      <w:r w:rsidRPr="00D7729C">
        <w:rPr>
          <w:rFonts w:ascii="BISans" w:eastAsia="SimSun" w:hAnsi="BISans" w:cs="Cordia New"/>
          <w:szCs w:val="20"/>
          <w:lang w:val="it-IT" w:eastAsia="zh-CN"/>
        </w:rPr>
        <w:t xml:space="preserve"> è aperta a collaborazioni e alleanze strategiche nella Ricerca. In ogni sua attività, Boehringer Ingelheim è spontaneamente portata ad agire con responsabilità nei confronti dell’umanità e dell’ambiente. </w:t>
      </w:r>
    </w:p>
    <w:p w:rsidR="00D7729C" w:rsidRPr="00D7729C" w:rsidRDefault="00D7729C" w:rsidP="00D7729C">
      <w:pPr>
        <w:jc w:val="both"/>
        <w:rPr>
          <w:rFonts w:ascii="BISans" w:eastAsia="SimSun" w:hAnsi="BISans" w:cs="Cordia New"/>
          <w:szCs w:val="20"/>
          <w:lang w:val="it-IT" w:eastAsia="zh-CN"/>
        </w:rPr>
      </w:pPr>
      <w:r w:rsidRPr="00D7729C">
        <w:rPr>
          <w:rFonts w:ascii="BISans" w:eastAsia="SimSun" w:hAnsi="BISans" w:cs="Cordia New"/>
          <w:szCs w:val="20"/>
          <w:lang w:val="it-IT" w:eastAsia="zh-CN"/>
        </w:rPr>
        <w:t>Per maggiori informazioni visitate il sito www.boehringer-ingelheim.com consultate il Bilancio all’indirizzo http://annualreport.boehringer-ingelheim.com.</w:t>
      </w:r>
    </w:p>
    <w:p w:rsidR="00D7729C" w:rsidRPr="00D7729C" w:rsidRDefault="00D7729C" w:rsidP="00D7729C">
      <w:pPr>
        <w:spacing w:line="276" w:lineRule="auto"/>
        <w:jc w:val="both"/>
        <w:rPr>
          <w:b/>
          <w:bCs/>
          <w:szCs w:val="20"/>
          <w:lang w:val="it-IT"/>
        </w:rPr>
      </w:pPr>
    </w:p>
    <w:p w:rsidR="00D7729C" w:rsidRPr="00D7729C" w:rsidRDefault="00D7729C" w:rsidP="00D7729C">
      <w:pPr>
        <w:spacing w:line="276" w:lineRule="auto"/>
        <w:jc w:val="both"/>
        <w:rPr>
          <w:b/>
          <w:bCs/>
          <w:szCs w:val="20"/>
          <w:lang w:val="it-IT"/>
        </w:rPr>
      </w:pPr>
    </w:p>
    <w:p w:rsidR="00FF02DF" w:rsidRPr="00D7729C" w:rsidRDefault="00FF02DF" w:rsidP="00D7729C">
      <w:pPr>
        <w:spacing w:line="276" w:lineRule="auto"/>
        <w:jc w:val="both"/>
        <w:rPr>
          <w:b/>
          <w:bCs/>
          <w:szCs w:val="20"/>
          <w:lang w:val="it-IT"/>
        </w:rPr>
      </w:pPr>
      <w:r w:rsidRPr="00D7729C">
        <w:rPr>
          <w:b/>
          <w:bCs/>
          <w:szCs w:val="20"/>
          <w:lang w:val="it-IT"/>
        </w:rPr>
        <w:t xml:space="preserve">Boehringer Ingelheim </w:t>
      </w:r>
      <w:r w:rsidR="00C925A3" w:rsidRPr="00D7729C">
        <w:rPr>
          <w:b/>
          <w:bCs/>
          <w:szCs w:val="20"/>
          <w:lang w:val="it-IT"/>
        </w:rPr>
        <w:t>Animal Health</w:t>
      </w:r>
      <w:r w:rsidRPr="00D7729C">
        <w:rPr>
          <w:b/>
          <w:bCs/>
          <w:szCs w:val="20"/>
          <w:lang w:val="it-IT"/>
        </w:rPr>
        <w:t xml:space="preserve"> </w:t>
      </w:r>
    </w:p>
    <w:p w:rsidR="00A07CF4" w:rsidRDefault="00A07CF4" w:rsidP="00A07CF4">
      <w:pPr>
        <w:jc w:val="both"/>
        <w:rPr>
          <w:rFonts w:ascii="BISans" w:hAnsi="BISans"/>
          <w:szCs w:val="20"/>
          <w:lang w:val="it-IT"/>
        </w:rPr>
      </w:pPr>
      <w:r>
        <w:rPr>
          <w:rFonts w:ascii="BISans" w:eastAsia="SimSun" w:hAnsi="BISans" w:cs="Cordia New"/>
          <w:szCs w:val="20"/>
          <w:lang w:val="it-IT" w:eastAsia="zh-CN"/>
        </w:rPr>
        <w:t>Boehringer Ingelheim, secondo maggior operatore mondiale nell’ambito della salute animale, è impegnata nel creare maggior benessere animale con un ampio portfolio di prodotti dedicati alla medicina preventiva e ai servizi avanzati. Boehringer Ingelheim Animal Health con un fatturato netto di €3.9 miliardi e oltre 10.000 addetti nel mondo, è presente in oltre 150 mercati.</w:t>
      </w:r>
    </w:p>
    <w:p w:rsidR="00FF02DF" w:rsidRPr="00D7729C" w:rsidRDefault="007D67DB" w:rsidP="00E219A1">
      <w:pPr>
        <w:jc w:val="both"/>
        <w:rPr>
          <w:rFonts w:ascii="BISans" w:hAnsi="BISans"/>
          <w:szCs w:val="20"/>
          <w:lang w:val="it-IT"/>
        </w:rPr>
      </w:pPr>
      <w:r w:rsidRPr="00D7729C">
        <w:rPr>
          <w:rFonts w:ascii="BISans" w:hAnsi="BISans"/>
          <w:szCs w:val="20"/>
          <w:lang w:val="it-IT"/>
        </w:rPr>
        <w:t xml:space="preserve">Per maggiori informazioni su Boehringer Ingelheim </w:t>
      </w:r>
      <w:r w:rsidR="00C925A3" w:rsidRPr="00D7729C">
        <w:rPr>
          <w:rFonts w:ascii="BISans" w:hAnsi="BISans"/>
          <w:szCs w:val="20"/>
          <w:lang w:val="it-IT"/>
        </w:rPr>
        <w:t>Animal Health</w:t>
      </w:r>
      <w:r w:rsidRPr="00D7729C">
        <w:rPr>
          <w:rFonts w:ascii="BISans" w:hAnsi="BISans"/>
          <w:szCs w:val="20"/>
          <w:lang w:val="it-IT"/>
        </w:rPr>
        <w:t xml:space="preserve"> </w:t>
      </w:r>
      <w:hyperlink r:id="rId8" w:history="1">
        <w:r w:rsidR="00FF02DF" w:rsidRPr="00D7729C">
          <w:rPr>
            <w:rStyle w:val="Collegamentoipertestuale"/>
            <w:rFonts w:ascii="BISans" w:hAnsi="BISans"/>
            <w:szCs w:val="20"/>
            <w:lang w:val="it-IT"/>
          </w:rPr>
          <w:t>clic</w:t>
        </w:r>
        <w:r w:rsidRPr="00D7729C">
          <w:rPr>
            <w:rStyle w:val="Collegamentoipertestuale"/>
            <w:rFonts w:ascii="BISans" w:hAnsi="BISans"/>
            <w:szCs w:val="20"/>
            <w:lang w:val="it-IT"/>
          </w:rPr>
          <w:t xml:space="preserve">cate </w:t>
        </w:r>
        <w:r w:rsidRPr="00D7729C">
          <w:rPr>
            <w:rStyle w:val="Collegamentoipertestuale"/>
            <w:rFonts w:ascii="BISans" w:hAnsi="BISans"/>
            <w:b/>
            <w:szCs w:val="20"/>
            <w:lang w:val="it-IT"/>
          </w:rPr>
          <w:t>qui</w:t>
        </w:r>
      </w:hyperlink>
      <w:r w:rsidR="00FF02DF" w:rsidRPr="00D7729C">
        <w:rPr>
          <w:rFonts w:ascii="BISans" w:hAnsi="BISans"/>
          <w:szCs w:val="20"/>
          <w:lang w:val="it-IT"/>
        </w:rPr>
        <w:t>.</w:t>
      </w:r>
    </w:p>
    <w:p w:rsidR="00D7729C" w:rsidRPr="00D7729C" w:rsidRDefault="00D7729C" w:rsidP="00E219A1">
      <w:pPr>
        <w:jc w:val="both"/>
        <w:rPr>
          <w:rFonts w:ascii="BISans" w:hAnsi="BISans"/>
          <w:szCs w:val="20"/>
          <w:lang w:val="it-IT"/>
        </w:rPr>
      </w:pPr>
    </w:p>
    <w:p w:rsidR="00E219A1" w:rsidRPr="00D7729C" w:rsidRDefault="00E219A1" w:rsidP="00E104FD">
      <w:pPr>
        <w:spacing w:line="276" w:lineRule="auto"/>
        <w:jc w:val="both"/>
        <w:rPr>
          <w:b/>
          <w:bCs/>
          <w:szCs w:val="20"/>
          <w:lang w:val="it-IT"/>
        </w:rPr>
      </w:pPr>
    </w:p>
    <w:p w:rsidR="00E104FD" w:rsidRPr="00D7729C" w:rsidRDefault="00E104FD" w:rsidP="00E104FD">
      <w:pPr>
        <w:spacing w:line="276" w:lineRule="auto"/>
        <w:jc w:val="both"/>
        <w:rPr>
          <w:b/>
          <w:bCs/>
          <w:szCs w:val="20"/>
          <w:lang w:val="it-IT"/>
        </w:rPr>
      </w:pPr>
      <w:r w:rsidRPr="00D7729C">
        <w:rPr>
          <w:b/>
          <w:bCs/>
          <w:szCs w:val="20"/>
          <w:lang w:val="it-IT"/>
        </w:rPr>
        <w:t>Contatti:</w:t>
      </w:r>
    </w:p>
    <w:p w:rsidR="00E219A1" w:rsidRPr="00D7729C" w:rsidRDefault="00E219A1" w:rsidP="00E104FD">
      <w:pPr>
        <w:spacing w:line="276" w:lineRule="auto"/>
        <w:jc w:val="both"/>
        <w:rPr>
          <w:b/>
          <w:bCs/>
          <w:szCs w:val="20"/>
          <w:lang w:val="it-IT"/>
        </w:rPr>
      </w:pPr>
    </w:p>
    <w:p w:rsidR="00E104FD" w:rsidRPr="00D7729C" w:rsidRDefault="00E104FD" w:rsidP="00E104FD">
      <w:pPr>
        <w:spacing w:line="276" w:lineRule="auto"/>
        <w:jc w:val="both"/>
        <w:rPr>
          <w:szCs w:val="20"/>
          <w:lang w:val="it-IT"/>
        </w:rPr>
      </w:pPr>
      <w:r w:rsidRPr="00D7729C">
        <w:rPr>
          <w:szCs w:val="20"/>
          <w:lang w:val="it-IT"/>
        </w:rPr>
        <w:t>Marina Guffanti</w:t>
      </w:r>
    </w:p>
    <w:p w:rsidR="00E104FD" w:rsidRPr="00D7729C" w:rsidRDefault="00E104FD" w:rsidP="00E104FD">
      <w:pPr>
        <w:spacing w:line="276" w:lineRule="auto"/>
        <w:jc w:val="both"/>
        <w:rPr>
          <w:szCs w:val="20"/>
          <w:lang w:val="it-IT"/>
        </w:rPr>
      </w:pPr>
      <w:r w:rsidRPr="00D7729C">
        <w:rPr>
          <w:szCs w:val="20"/>
          <w:lang w:val="it-IT"/>
        </w:rPr>
        <w:t>Comunicazione</w:t>
      </w:r>
    </w:p>
    <w:p w:rsidR="00E104FD" w:rsidRPr="00D7729C" w:rsidRDefault="00E104FD" w:rsidP="00E104FD">
      <w:pPr>
        <w:spacing w:line="276" w:lineRule="auto"/>
        <w:jc w:val="both"/>
        <w:rPr>
          <w:b/>
          <w:szCs w:val="20"/>
          <w:lang w:val="it-IT"/>
        </w:rPr>
      </w:pPr>
      <w:r w:rsidRPr="00D7729C">
        <w:rPr>
          <w:b/>
          <w:szCs w:val="20"/>
          <w:lang w:val="it-IT"/>
        </w:rPr>
        <w:t>Boehringer Ingelheim Italia SpA</w:t>
      </w:r>
    </w:p>
    <w:p w:rsidR="00E104FD" w:rsidRPr="00D7729C" w:rsidRDefault="00E104FD" w:rsidP="00E104FD">
      <w:pPr>
        <w:spacing w:line="276" w:lineRule="auto"/>
        <w:jc w:val="both"/>
        <w:rPr>
          <w:szCs w:val="20"/>
          <w:lang w:val="fr-FR"/>
        </w:rPr>
      </w:pPr>
      <w:proofErr w:type="gramStart"/>
      <w:r w:rsidRPr="00D7729C">
        <w:rPr>
          <w:szCs w:val="20"/>
          <w:lang w:val="fr-FR"/>
        </w:rPr>
        <w:t>Phone:</w:t>
      </w:r>
      <w:proofErr w:type="gramEnd"/>
      <w:r w:rsidRPr="00D7729C">
        <w:rPr>
          <w:szCs w:val="20"/>
          <w:lang w:val="fr-FR"/>
        </w:rPr>
        <w:t xml:space="preserve">  + 39 – 02 5355453</w:t>
      </w:r>
    </w:p>
    <w:p w:rsidR="00E104FD" w:rsidRPr="00D7729C" w:rsidRDefault="00E104FD" w:rsidP="00E104FD">
      <w:pPr>
        <w:spacing w:line="276" w:lineRule="auto"/>
        <w:jc w:val="both"/>
        <w:rPr>
          <w:szCs w:val="20"/>
          <w:lang w:val="fr-FR"/>
        </w:rPr>
      </w:pPr>
      <w:r w:rsidRPr="00D7729C">
        <w:rPr>
          <w:szCs w:val="20"/>
          <w:lang w:val="fr-FR"/>
        </w:rPr>
        <w:t>Cell.     +39 348 3995284</w:t>
      </w:r>
    </w:p>
    <w:p w:rsidR="00E104FD" w:rsidRPr="00D7729C" w:rsidRDefault="00E104FD" w:rsidP="00E104FD">
      <w:pPr>
        <w:spacing w:line="276" w:lineRule="auto"/>
        <w:jc w:val="both"/>
        <w:rPr>
          <w:szCs w:val="20"/>
          <w:lang w:val="fr-FR"/>
        </w:rPr>
      </w:pPr>
      <w:proofErr w:type="gramStart"/>
      <w:r w:rsidRPr="00D7729C">
        <w:rPr>
          <w:szCs w:val="20"/>
          <w:lang w:val="fr-FR"/>
        </w:rPr>
        <w:t>e-mail:</w:t>
      </w:r>
      <w:proofErr w:type="gramEnd"/>
      <w:r w:rsidRPr="00D7729C">
        <w:rPr>
          <w:szCs w:val="20"/>
          <w:lang w:val="fr-FR"/>
        </w:rPr>
        <w:t xml:space="preserve">  </w:t>
      </w:r>
      <w:hyperlink r:id="rId9" w:history="1">
        <w:r w:rsidRPr="00D7729C">
          <w:rPr>
            <w:szCs w:val="20"/>
            <w:lang w:val="fr-FR"/>
          </w:rPr>
          <w:t>marina.guffanti@boehringer-ingelheim.com</w:t>
        </w:r>
      </w:hyperlink>
    </w:p>
    <w:p w:rsidR="00E104FD" w:rsidRPr="00D7729C" w:rsidRDefault="00E104FD" w:rsidP="00E104FD">
      <w:pPr>
        <w:spacing w:line="276" w:lineRule="auto"/>
        <w:jc w:val="both"/>
        <w:rPr>
          <w:szCs w:val="20"/>
          <w:lang w:val="fr-FR"/>
        </w:rPr>
      </w:pPr>
    </w:p>
    <w:p w:rsidR="00E104FD" w:rsidRPr="00D7729C" w:rsidRDefault="00E104FD" w:rsidP="00E104FD">
      <w:pPr>
        <w:spacing w:line="276" w:lineRule="auto"/>
        <w:jc w:val="both"/>
        <w:rPr>
          <w:szCs w:val="20"/>
          <w:lang w:val="fr-FR"/>
        </w:rPr>
      </w:pPr>
      <w:r w:rsidRPr="00D7729C">
        <w:rPr>
          <w:szCs w:val="20"/>
          <w:lang w:val="fr-FR"/>
        </w:rPr>
        <w:t>Maria Luisa Paleari</w:t>
      </w:r>
    </w:p>
    <w:p w:rsidR="00E104FD" w:rsidRPr="00D7729C" w:rsidRDefault="00E104FD" w:rsidP="00E104FD">
      <w:pPr>
        <w:spacing w:line="276" w:lineRule="auto"/>
        <w:jc w:val="both"/>
        <w:rPr>
          <w:b/>
          <w:szCs w:val="20"/>
          <w:lang w:val="fr-FR"/>
        </w:rPr>
      </w:pPr>
      <w:r w:rsidRPr="00D7729C">
        <w:rPr>
          <w:b/>
          <w:szCs w:val="20"/>
          <w:lang w:val="fr-FR"/>
        </w:rPr>
        <w:t>Value Relations Srl</w:t>
      </w:r>
    </w:p>
    <w:p w:rsidR="00E104FD" w:rsidRPr="00D7729C" w:rsidRDefault="00E104FD" w:rsidP="00E104FD">
      <w:pPr>
        <w:spacing w:line="276" w:lineRule="auto"/>
        <w:jc w:val="both"/>
        <w:rPr>
          <w:szCs w:val="20"/>
          <w:lang w:val="fr-FR"/>
        </w:rPr>
      </w:pPr>
      <w:proofErr w:type="gramStart"/>
      <w:r w:rsidRPr="00D7729C">
        <w:rPr>
          <w:szCs w:val="20"/>
          <w:lang w:val="fr-FR"/>
        </w:rPr>
        <w:t>Phone:</w:t>
      </w:r>
      <w:proofErr w:type="gramEnd"/>
      <w:r w:rsidRPr="00D7729C">
        <w:rPr>
          <w:szCs w:val="20"/>
          <w:lang w:val="fr-FR"/>
        </w:rPr>
        <w:t xml:space="preserve"> + 39 – 02 20424941</w:t>
      </w:r>
    </w:p>
    <w:p w:rsidR="00E104FD" w:rsidRPr="00D7729C" w:rsidRDefault="00E104FD" w:rsidP="00E104FD">
      <w:pPr>
        <w:spacing w:line="276" w:lineRule="auto"/>
        <w:jc w:val="both"/>
        <w:rPr>
          <w:szCs w:val="20"/>
          <w:lang w:val="fr-FR"/>
        </w:rPr>
      </w:pPr>
      <w:r w:rsidRPr="00D7729C">
        <w:rPr>
          <w:szCs w:val="20"/>
          <w:lang w:val="fr-FR"/>
        </w:rPr>
        <w:t>Cell. + 39 331 6718518</w:t>
      </w:r>
    </w:p>
    <w:p w:rsidR="00AE735C" w:rsidRPr="00D7729C" w:rsidRDefault="00E104FD" w:rsidP="001C5A09">
      <w:pPr>
        <w:spacing w:line="276" w:lineRule="auto"/>
        <w:jc w:val="both"/>
        <w:rPr>
          <w:szCs w:val="20"/>
          <w:lang w:val="fr-FR"/>
        </w:rPr>
      </w:pPr>
      <w:proofErr w:type="gramStart"/>
      <w:r w:rsidRPr="00D7729C">
        <w:rPr>
          <w:szCs w:val="20"/>
          <w:lang w:val="fr-FR"/>
        </w:rPr>
        <w:t>e-mail:</w:t>
      </w:r>
      <w:proofErr w:type="gramEnd"/>
      <w:r w:rsidRPr="00D7729C">
        <w:rPr>
          <w:szCs w:val="20"/>
          <w:lang w:val="fr-FR"/>
        </w:rPr>
        <w:t xml:space="preserve"> </w:t>
      </w:r>
      <w:hyperlink r:id="rId10" w:history="1">
        <w:r w:rsidRPr="00D7729C">
          <w:rPr>
            <w:szCs w:val="20"/>
            <w:lang w:val="fr-FR"/>
          </w:rPr>
          <w:t>ml.paleari@vrelations.it</w:t>
        </w:r>
      </w:hyperlink>
    </w:p>
    <w:sectPr w:rsidR="00AE735C" w:rsidRPr="00D7729C" w:rsidSect="00FF7134">
      <w:headerReference w:type="default" r:id="rId11"/>
      <w:footerReference w:type="default" r:id="rId12"/>
      <w:headerReference w:type="first" r:id="rId13"/>
      <w:footerReference w:type="first" r:id="rId14"/>
      <w:pgSz w:w="11906" w:h="16838"/>
      <w:pgMar w:top="3544" w:right="3969" w:bottom="1843"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6D1" w:rsidRDefault="004C76D1" w:rsidP="00774743">
      <w:pPr>
        <w:spacing w:line="240" w:lineRule="auto"/>
      </w:pPr>
      <w:r>
        <w:separator/>
      </w:r>
    </w:p>
  </w:endnote>
  <w:endnote w:type="continuationSeparator" w:id="0">
    <w:p w:rsidR="004C76D1" w:rsidRDefault="004C76D1" w:rsidP="00774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Sans">
    <w:charset w:val="00"/>
    <w:family w:val="auto"/>
    <w:pitch w:val="variable"/>
    <w:sig w:usb0="80000027" w:usb1="00000000" w:usb2="00000000" w:usb3="00000000" w:csb0="00000001" w:csb1="00000000"/>
    <w:embedRegular r:id="rId1" w:fontKey="{8F930F07-5BB0-4957-ABCF-8403EB16DA5B}"/>
    <w:embedBold r:id="rId2" w:fontKey="{26C04151-90A9-428A-B482-DBA7D3FD6EB0}"/>
    <w:embedItalic r:id="rId3" w:fontKey="{476D3814-9A3B-4D93-838C-66B83C611A7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4" w:fontKey="{FA7691D3-41C4-4AC2-B1B6-A0634F53EB5C}"/>
    <w:embedBold r:id="rId5" w:fontKey="{36D9180D-DAE1-4C3F-9234-1775CAF0247B}"/>
    <w:embedItalic r:id="rId6" w:fontKey="{F4845B1C-9FB8-440B-B01B-4ED936F86F98}"/>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F612E50-0118-4855-9D67-293FF85593C4}"/>
  </w:font>
  <w:font w:name="BISansNEXTCond">
    <w:panose1 w:val="00000000000000000000"/>
    <w:charset w:val="00"/>
    <w:family w:val="modern"/>
    <w:notTrueType/>
    <w:pitch w:val="variable"/>
    <w:sig w:usb0="800002EF" w:usb1="400020CB" w:usb2="00000000" w:usb3="00000000" w:csb0="0000009F" w:csb1="00000000"/>
  </w:font>
  <w:font w:name="Calibri">
    <w:panose1 w:val="020F0502020204030204"/>
    <w:charset w:val="00"/>
    <w:family w:val="swiss"/>
    <w:pitch w:val="variable"/>
    <w:sig w:usb0="E00002FF" w:usb1="4000ACFF" w:usb2="00000001" w:usb3="00000000" w:csb0="0000019F" w:csb1="00000000"/>
    <w:embedRegular r:id="rId8" w:fontKey="{4B09C59E-589C-43F0-A031-4F307F8DA766}"/>
    <w:embedBold r:id="rId9" w:fontKey="{07EF98C3-3437-4D96-AC09-7267BA15B278}"/>
  </w:font>
  <w:font w:name="BISansNEXTCond-Bold">
    <w:altName w:val="BISansMaCond"/>
    <w:panose1 w:val="00000000000000000000"/>
    <w:charset w:val="4D"/>
    <w:family w:val="auto"/>
    <w:notTrueType/>
    <w:pitch w:val="default"/>
    <w:sig w:usb0="00000003" w:usb1="00000000" w:usb2="00000000" w:usb3="00000000" w:csb0="00000001" w:csb1="00000000"/>
  </w:font>
  <w:font w:name="BISansNEXT">
    <w:panose1 w:val="00000000000000000000"/>
    <w:charset w:val="00"/>
    <w:family w:val="modern"/>
    <w:notTrueType/>
    <w:pitch w:val="variable"/>
    <w:sig w:usb0="800002EF" w:usb1="400020C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embedRegular r:id="rId10" w:fontKey="{2AD5AC6C-E6B1-4E78-93C7-E55F9DC1F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lang w:val="it-IT"/>
      </w:rPr>
      <w:id w:val="8465979"/>
      <w:docPartObj>
        <w:docPartGallery w:val="Page Numbers (Bottom of Page)"/>
        <w:docPartUnique/>
      </w:docPartObj>
    </w:sdtPr>
    <w:sdtEndPr/>
    <w:sdtContent>
      <w:sdt>
        <w:sdtPr>
          <w:rPr>
            <w:rFonts w:cs="Arial"/>
            <w:sz w:val="16"/>
            <w:szCs w:val="16"/>
            <w:lang w:val="it-IT"/>
          </w:rPr>
          <w:id w:val="8465980"/>
          <w:docPartObj>
            <w:docPartGallery w:val="Page Numbers (Top of Page)"/>
            <w:docPartUnique/>
          </w:docPartObj>
        </w:sdtPr>
        <w:sdtEndPr/>
        <w:sdtContent>
          <w:p w:rsidR="00E370C6" w:rsidRPr="00FB250A" w:rsidRDefault="00E370C6" w:rsidP="00FF7134">
            <w:pPr>
              <w:pStyle w:val="Pidipagina"/>
              <w:rPr>
                <w:rFonts w:cs="Arial"/>
                <w:sz w:val="16"/>
                <w:szCs w:val="16"/>
                <w:lang w:val="it-IT"/>
              </w:rPr>
            </w:pPr>
            <w:r w:rsidRPr="00FB250A">
              <w:rPr>
                <w:rFonts w:cs="Arial"/>
                <w:sz w:val="16"/>
                <w:szCs w:val="16"/>
                <w:lang w:val="it-IT"/>
              </w:rPr>
              <w:t xml:space="preserve">Boehringer Ingelheim </w:t>
            </w:r>
            <w:r w:rsidR="00FB250A">
              <w:rPr>
                <w:rFonts w:cs="Arial"/>
                <w:sz w:val="16"/>
                <w:szCs w:val="16"/>
                <w:lang w:val="it-IT"/>
              </w:rPr>
              <w:t>Comunicato Stampa</w:t>
            </w:r>
            <w:r w:rsidRPr="00FB250A">
              <w:rPr>
                <w:rFonts w:cs="Arial"/>
                <w:sz w:val="16"/>
                <w:szCs w:val="16"/>
                <w:lang w:val="it-IT"/>
              </w:rPr>
              <w:t xml:space="preserve"> pag</w:t>
            </w:r>
            <w:r w:rsidR="00FB250A">
              <w:rPr>
                <w:rFonts w:cs="Arial"/>
                <w:sz w:val="16"/>
                <w:szCs w:val="16"/>
                <w:lang w:val="it-IT"/>
              </w:rPr>
              <w:t>ina</w:t>
            </w:r>
            <w:r w:rsidRPr="00FB250A">
              <w:rPr>
                <w:rFonts w:cs="Arial"/>
                <w:sz w:val="16"/>
                <w:szCs w:val="16"/>
                <w:lang w:val="it-IT"/>
              </w:rPr>
              <w:t xml:space="preserve"> </w:t>
            </w:r>
            <w:r w:rsidRPr="00FB250A">
              <w:rPr>
                <w:rFonts w:cs="Arial"/>
                <w:sz w:val="16"/>
                <w:szCs w:val="16"/>
                <w:lang w:val="it-IT"/>
              </w:rPr>
              <w:fldChar w:fldCharType="begin"/>
            </w:r>
            <w:r w:rsidRPr="00FB250A">
              <w:rPr>
                <w:rFonts w:cs="Arial"/>
                <w:sz w:val="16"/>
                <w:szCs w:val="16"/>
                <w:lang w:val="it-IT"/>
              </w:rPr>
              <w:instrText xml:space="preserve"> PAGE </w:instrText>
            </w:r>
            <w:r w:rsidRPr="00FB250A">
              <w:rPr>
                <w:rFonts w:cs="Arial"/>
                <w:sz w:val="16"/>
                <w:szCs w:val="16"/>
                <w:lang w:val="it-IT"/>
              </w:rPr>
              <w:fldChar w:fldCharType="separate"/>
            </w:r>
            <w:r w:rsidR="00A74C4A">
              <w:rPr>
                <w:rFonts w:cs="Arial"/>
                <w:noProof/>
                <w:sz w:val="16"/>
                <w:szCs w:val="16"/>
                <w:lang w:val="it-IT"/>
              </w:rPr>
              <w:t>3</w:t>
            </w:r>
            <w:r w:rsidRPr="00FB250A">
              <w:rPr>
                <w:rFonts w:cs="Arial"/>
                <w:sz w:val="16"/>
                <w:szCs w:val="16"/>
                <w:lang w:val="it-IT"/>
              </w:rPr>
              <w:fldChar w:fldCharType="end"/>
            </w:r>
            <w:r w:rsidRPr="00FB250A">
              <w:rPr>
                <w:rFonts w:cs="Arial"/>
                <w:sz w:val="16"/>
                <w:szCs w:val="16"/>
                <w:lang w:val="it-IT"/>
              </w:rPr>
              <w:t xml:space="preserve"> </w:t>
            </w:r>
            <w:r w:rsidR="00FB250A">
              <w:rPr>
                <w:rFonts w:cs="Arial"/>
                <w:sz w:val="16"/>
                <w:szCs w:val="16"/>
                <w:lang w:val="it-IT"/>
              </w:rPr>
              <w:t>di</w:t>
            </w:r>
            <w:r w:rsidRPr="00FB250A">
              <w:rPr>
                <w:rFonts w:cs="Arial"/>
                <w:sz w:val="16"/>
                <w:szCs w:val="16"/>
                <w:lang w:val="it-IT"/>
              </w:rPr>
              <w:t xml:space="preserve"> </w:t>
            </w:r>
            <w:r w:rsidRPr="00FB250A">
              <w:rPr>
                <w:rFonts w:cs="Arial"/>
                <w:sz w:val="16"/>
                <w:szCs w:val="16"/>
                <w:lang w:val="it-IT"/>
              </w:rPr>
              <w:fldChar w:fldCharType="begin"/>
            </w:r>
            <w:r w:rsidRPr="00FB250A">
              <w:rPr>
                <w:rFonts w:cs="Arial"/>
                <w:sz w:val="16"/>
                <w:szCs w:val="16"/>
                <w:lang w:val="it-IT"/>
              </w:rPr>
              <w:instrText xml:space="preserve"> NUMPAGES  </w:instrText>
            </w:r>
            <w:r w:rsidRPr="00FB250A">
              <w:rPr>
                <w:rFonts w:cs="Arial"/>
                <w:sz w:val="16"/>
                <w:szCs w:val="16"/>
                <w:lang w:val="it-IT"/>
              </w:rPr>
              <w:fldChar w:fldCharType="separate"/>
            </w:r>
            <w:r w:rsidR="00A74C4A">
              <w:rPr>
                <w:rFonts w:cs="Arial"/>
                <w:noProof/>
                <w:sz w:val="16"/>
                <w:szCs w:val="16"/>
                <w:lang w:val="it-IT"/>
              </w:rPr>
              <w:t>3</w:t>
            </w:r>
            <w:r w:rsidRPr="00FB250A">
              <w:rPr>
                <w:rFonts w:cs="Arial"/>
                <w:sz w:val="16"/>
                <w:szCs w:val="16"/>
                <w:lang w:val="it-IT"/>
              </w:rPr>
              <w:fldChar w:fldCharType="end"/>
            </w:r>
          </w:p>
        </w:sdtContent>
      </w:sdt>
    </w:sdtContent>
  </w:sdt>
  <w:p w:rsidR="00E370C6" w:rsidRPr="00C925A3" w:rsidRDefault="00E370C6">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lang w:val="it-IT"/>
      </w:rPr>
      <w:id w:val="2556680"/>
      <w:docPartObj>
        <w:docPartGallery w:val="Page Numbers (Bottom of Page)"/>
        <w:docPartUnique/>
      </w:docPartObj>
    </w:sdtPr>
    <w:sdtEndPr/>
    <w:sdtContent>
      <w:sdt>
        <w:sdtPr>
          <w:rPr>
            <w:rFonts w:cs="Arial"/>
            <w:sz w:val="16"/>
            <w:szCs w:val="16"/>
            <w:lang w:val="it-IT"/>
          </w:rPr>
          <w:id w:val="2556681"/>
          <w:docPartObj>
            <w:docPartGallery w:val="Page Numbers (Top of Page)"/>
            <w:docPartUnique/>
          </w:docPartObj>
        </w:sdtPr>
        <w:sdtEndPr/>
        <w:sdtContent>
          <w:p w:rsidR="00E370C6" w:rsidRPr="00FB250A" w:rsidRDefault="00E370C6">
            <w:pPr>
              <w:pStyle w:val="Pidipagina"/>
              <w:rPr>
                <w:rFonts w:cs="Arial"/>
                <w:sz w:val="16"/>
                <w:szCs w:val="16"/>
                <w:lang w:val="it-IT"/>
              </w:rPr>
            </w:pPr>
            <w:r w:rsidRPr="00FB250A">
              <w:rPr>
                <w:rFonts w:cs="Arial"/>
                <w:sz w:val="16"/>
                <w:szCs w:val="16"/>
                <w:lang w:val="it-IT"/>
              </w:rPr>
              <w:t xml:space="preserve">Boehringer Ingelheim </w:t>
            </w:r>
            <w:r w:rsidR="00FB250A">
              <w:rPr>
                <w:rFonts w:cs="Arial"/>
                <w:sz w:val="16"/>
                <w:szCs w:val="16"/>
                <w:lang w:val="it-IT"/>
              </w:rPr>
              <w:t>Comunicato Stampa</w:t>
            </w:r>
            <w:r w:rsidRPr="00FB250A">
              <w:rPr>
                <w:rFonts w:cs="Arial"/>
                <w:sz w:val="16"/>
                <w:szCs w:val="16"/>
                <w:lang w:val="it-IT"/>
              </w:rPr>
              <w:t xml:space="preserve"> pag</w:t>
            </w:r>
            <w:r w:rsidR="00FB250A">
              <w:rPr>
                <w:rFonts w:cs="Arial"/>
                <w:sz w:val="16"/>
                <w:szCs w:val="16"/>
                <w:lang w:val="it-IT"/>
              </w:rPr>
              <w:t>ina</w:t>
            </w:r>
            <w:r w:rsidRPr="00FB250A">
              <w:rPr>
                <w:rFonts w:cs="Arial"/>
                <w:sz w:val="16"/>
                <w:szCs w:val="16"/>
                <w:lang w:val="it-IT"/>
              </w:rPr>
              <w:t xml:space="preserve"> </w:t>
            </w:r>
            <w:r w:rsidRPr="00FB250A">
              <w:rPr>
                <w:rFonts w:cs="Arial"/>
                <w:sz w:val="16"/>
                <w:szCs w:val="16"/>
                <w:lang w:val="it-IT"/>
              </w:rPr>
              <w:fldChar w:fldCharType="begin"/>
            </w:r>
            <w:r w:rsidRPr="00FB250A">
              <w:rPr>
                <w:rFonts w:cs="Arial"/>
                <w:sz w:val="16"/>
                <w:szCs w:val="16"/>
                <w:lang w:val="it-IT"/>
              </w:rPr>
              <w:instrText xml:space="preserve"> PAGE </w:instrText>
            </w:r>
            <w:r w:rsidRPr="00FB250A">
              <w:rPr>
                <w:rFonts w:cs="Arial"/>
                <w:sz w:val="16"/>
                <w:szCs w:val="16"/>
                <w:lang w:val="it-IT"/>
              </w:rPr>
              <w:fldChar w:fldCharType="separate"/>
            </w:r>
            <w:r w:rsidR="00A74C4A">
              <w:rPr>
                <w:rFonts w:cs="Arial"/>
                <w:noProof/>
                <w:sz w:val="16"/>
                <w:szCs w:val="16"/>
                <w:lang w:val="it-IT"/>
              </w:rPr>
              <w:t>1</w:t>
            </w:r>
            <w:r w:rsidRPr="00FB250A">
              <w:rPr>
                <w:rFonts w:cs="Arial"/>
                <w:sz w:val="16"/>
                <w:szCs w:val="16"/>
                <w:lang w:val="it-IT"/>
              </w:rPr>
              <w:fldChar w:fldCharType="end"/>
            </w:r>
            <w:r w:rsidRPr="00FB250A">
              <w:rPr>
                <w:rFonts w:cs="Arial"/>
                <w:sz w:val="16"/>
                <w:szCs w:val="16"/>
                <w:lang w:val="it-IT"/>
              </w:rPr>
              <w:t xml:space="preserve"> </w:t>
            </w:r>
            <w:r w:rsidR="00FB250A">
              <w:rPr>
                <w:rFonts w:cs="Arial"/>
                <w:sz w:val="16"/>
                <w:szCs w:val="16"/>
                <w:lang w:val="it-IT"/>
              </w:rPr>
              <w:t>di</w:t>
            </w:r>
            <w:r w:rsidRPr="00FB250A">
              <w:rPr>
                <w:rFonts w:cs="Arial"/>
                <w:sz w:val="16"/>
                <w:szCs w:val="16"/>
                <w:lang w:val="it-IT"/>
              </w:rPr>
              <w:t xml:space="preserve"> </w:t>
            </w:r>
            <w:r w:rsidRPr="00FB250A">
              <w:rPr>
                <w:rFonts w:cs="Arial"/>
                <w:sz w:val="16"/>
                <w:szCs w:val="16"/>
                <w:lang w:val="it-IT"/>
              </w:rPr>
              <w:fldChar w:fldCharType="begin"/>
            </w:r>
            <w:r w:rsidRPr="00FB250A">
              <w:rPr>
                <w:rFonts w:cs="Arial"/>
                <w:sz w:val="16"/>
                <w:szCs w:val="16"/>
                <w:lang w:val="it-IT"/>
              </w:rPr>
              <w:instrText xml:space="preserve"> NUMPAGES  </w:instrText>
            </w:r>
            <w:r w:rsidRPr="00FB250A">
              <w:rPr>
                <w:rFonts w:cs="Arial"/>
                <w:sz w:val="16"/>
                <w:szCs w:val="16"/>
                <w:lang w:val="it-IT"/>
              </w:rPr>
              <w:fldChar w:fldCharType="separate"/>
            </w:r>
            <w:r w:rsidR="00A74C4A">
              <w:rPr>
                <w:rFonts w:cs="Arial"/>
                <w:noProof/>
                <w:sz w:val="16"/>
                <w:szCs w:val="16"/>
                <w:lang w:val="it-IT"/>
              </w:rPr>
              <w:t>3</w:t>
            </w:r>
            <w:r w:rsidRPr="00FB250A">
              <w:rPr>
                <w:rFonts w:cs="Arial"/>
                <w:sz w:val="16"/>
                <w:szCs w:val="16"/>
                <w:lang w:val="it-IT"/>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6D1" w:rsidRDefault="004C76D1" w:rsidP="00774743">
      <w:pPr>
        <w:spacing w:line="240" w:lineRule="auto"/>
      </w:pPr>
      <w:r>
        <w:separator/>
      </w:r>
    </w:p>
  </w:footnote>
  <w:footnote w:type="continuationSeparator" w:id="0">
    <w:p w:rsidR="004C76D1" w:rsidRDefault="004C76D1" w:rsidP="007747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0C6" w:rsidRDefault="006C5949">
    <w:pPr>
      <w:pStyle w:val="Intestazione"/>
    </w:pPr>
    <w:r>
      <w:rPr>
        <w:noProof/>
        <w:lang w:val="it-IT" w:eastAsia="zh-CN" w:bidi="th-TH"/>
      </w:rPr>
      <mc:AlternateContent>
        <mc:Choice Requires="wps">
          <w:drawing>
            <wp:anchor distT="0" distB="0" distL="114300" distR="114300" simplePos="0" relativeHeight="251675648" behindDoc="0" locked="0" layoutInCell="1" allowOverlap="1">
              <wp:simplePos x="0" y="0"/>
              <wp:positionH relativeFrom="page">
                <wp:posOffset>5192395</wp:posOffset>
              </wp:positionH>
              <wp:positionV relativeFrom="page">
                <wp:posOffset>350520</wp:posOffset>
              </wp:positionV>
              <wp:extent cx="2521585" cy="53975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FF9900"/>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E370C6" w:rsidRPr="00FB250A" w:rsidRDefault="00FB250A"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8.85pt;margin-top:27.6pt;width:198.55pt;height:4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" fillcolor="#f90" stroked="f" strokecolor="#f2f2f2 [3041]" strokeweight="3pt">
              <v:shadow color="#651919 [1609]" opacity=".5" offset="1pt"/>
              <v:textbox inset="7.2mm,5mm,1.25mm,1.25mm">
                <w:txbxContent>
                  <w:p w:rsidR="00E370C6" w:rsidRPr="00FB250A" w:rsidRDefault="00FB250A"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v:textbox>
              <w10:wrap anchorx="page" anchory="page"/>
            </v:rect>
          </w:pict>
        </mc:Fallback>
      </mc:AlternateContent>
    </w:r>
    <w:r>
      <w:rPr>
        <w:noProof/>
        <w:lang w:val="it-IT" w:eastAsia="zh-CN" w:bidi="th-TH"/>
      </w:rPr>
      <mc:AlternateContent>
        <mc:Choice Requires="wps">
          <w:drawing>
            <wp:anchor distT="4294967295" distB="4294967295" distL="114300" distR="114300" simplePos="0" relativeHeight="251674624" behindDoc="0" locked="0" layoutInCell="1" allowOverlap="1">
              <wp:simplePos x="0" y="0"/>
              <wp:positionH relativeFrom="column">
                <wp:posOffset>-1093470</wp:posOffset>
              </wp:positionH>
              <wp:positionV relativeFrom="paragraph">
                <wp:posOffset>-97791</wp:posOffset>
              </wp:positionV>
              <wp:extent cx="7579995" cy="0"/>
              <wp:effectExtent l="0" t="0" r="0" b="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498910" id="_x0000_t32" coordsize="21600,21600" o:spt="32" o:oned="t" path="m,l21600,21600e" filled="f">
              <v:path arrowok="t" fillok="f" o:connecttype="none"/>
              <o:lock v:ext="edit" shapetype="t"/>
            </v:shapetype>
            <v:shape id="AutoShape 19" o:spid="_x0000_s1026" type="#_x0000_t32" style="position:absolute;margin-left:-86.1pt;margin-top:-7.7pt;width:596.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" strokecolor="#f90" strokeweight="1pt"/>
          </w:pict>
        </mc:Fallback>
      </mc:AlternateContent>
    </w:r>
    <w:r>
      <w:rPr>
        <w:noProof/>
        <w:lang w:val="it-IT" w:eastAsia="zh-CN" w:bidi="th-TH"/>
      </w:rPr>
      <mc:AlternateContent>
        <mc:Choice Requires="wps">
          <w:drawing>
            <wp:anchor distT="4294967295" distB="4294967295" distL="114300" distR="114300" simplePos="0" relativeHeight="251673600" behindDoc="0" locked="0" layoutInCell="1" allowOverlap="1">
              <wp:simplePos x="0" y="0"/>
              <wp:positionH relativeFrom="column">
                <wp:posOffset>-1093470</wp:posOffset>
              </wp:positionH>
              <wp:positionV relativeFrom="paragraph">
                <wp:posOffset>92709</wp:posOffset>
              </wp:positionV>
              <wp:extent cx="7579995" cy="0"/>
              <wp:effectExtent l="0" t="0" r="0" b="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362B9" id="AutoShape 18" o:spid="_x0000_s1026" type="#_x0000_t32" style="position:absolute;margin-left:-86.1pt;margin-top:7.3pt;width:596.8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" strokecolor="#f90" strokeweight="1pt"/>
          </w:pict>
        </mc:Fallback>
      </mc:AlternateContent>
    </w:r>
    <w:r>
      <w:rPr>
        <w:noProof/>
        <w:lang w:val="it-IT" w:eastAsia="zh-CN" w:bidi="th-TH"/>
      </w:rPr>
      <mc:AlternateContent>
        <mc:Choice Requires="wps">
          <w:drawing>
            <wp:anchor distT="0" distB="0" distL="114300" distR="114300" simplePos="0" relativeHeight="251672576" behindDoc="0" locked="0" layoutInCell="1" allowOverlap="1">
              <wp:simplePos x="0" y="0"/>
              <wp:positionH relativeFrom="column">
                <wp:posOffset>-550545</wp:posOffset>
              </wp:positionH>
              <wp:positionV relativeFrom="paragraph">
                <wp:posOffset>-97790</wp:posOffset>
              </wp:positionV>
              <wp:extent cx="450215" cy="190500"/>
              <wp:effectExtent l="0" t="0"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050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0C6" w:rsidRPr="00FF7134" w:rsidRDefault="00E370C6"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A74C4A">
                            <w:rPr>
                              <w:b/>
                              <w:noProof/>
                              <w:color w:val="FFFFFF" w:themeColor="background1"/>
                              <w:sz w:val="14"/>
                              <w:szCs w:val="14"/>
                            </w:rPr>
                            <w:t>3</w:t>
                          </w:r>
                          <w:r w:rsidRPr="00FF7134">
                            <w:rPr>
                              <w:b/>
                              <w:color w:val="FFFFFF" w:themeColor="background1"/>
                              <w:sz w:val="14"/>
                              <w:szCs w:val="14"/>
                            </w:rPr>
                            <w:fldChar w:fldCharType="end"/>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margin-left:-43.35pt;margin-top:-7.7pt;width:35.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" fillcolor="#036" stroked="f">
              <v:textbox inset="1.5mm,1.5mm,1.5mm,1.5mm">
                <w:txbxContent>
                  <w:p w:rsidR="00E370C6" w:rsidRPr="00FF7134" w:rsidRDefault="00E370C6"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A74C4A">
                      <w:rPr>
                        <w:b/>
                        <w:noProof/>
                        <w:color w:val="FFFFFF" w:themeColor="background1"/>
                        <w:sz w:val="14"/>
                        <w:szCs w:val="14"/>
                      </w:rPr>
                      <w:t>3</w:t>
                    </w:r>
                    <w:r w:rsidRPr="00FF7134">
                      <w:rPr>
                        <w:b/>
                        <w:color w:val="FFFFFF" w:themeColor="background1"/>
                        <w:sz w:val="14"/>
                        <w:szCs w:val="14"/>
                      </w:rPr>
                      <w:fldChar w:fldCharType="end"/>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0C6" w:rsidRDefault="006C5949">
    <w:pPr>
      <w:pStyle w:val="Intestazione"/>
    </w:pPr>
    <w:r>
      <w:rPr>
        <w:noProof/>
        <w:lang w:val="it-IT" w:eastAsia="zh-CN" w:bidi="th-TH"/>
      </w:rPr>
      <mc:AlternateContent>
        <mc:Choice Requires="wps">
          <w:drawing>
            <wp:anchor distT="0" distB="0" distL="114300" distR="114300" simplePos="0" relativeHeight="251677696" behindDoc="0" locked="1" layoutInCell="1" allowOverlap="1">
              <wp:simplePos x="0" y="0"/>
              <wp:positionH relativeFrom="page">
                <wp:posOffset>5229225</wp:posOffset>
              </wp:positionH>
              <wp:positionV relativeFrom="page">
                <wp:posOffset>2141855</wp:posOffset>
              </wp:positionV>
              <wp:extent cx="2000250" cy="639127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39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8465983"/>
                            <w:lock w:val="sdtContentLocked"/>
                          </w:sdtPr>
                          <w:sdtEndPr/>
                          <w:sdtContent>
                            <w:p w:rsidR="00E370C6" w:rsidRDefault="00E370C6" w:rsidP="00075249">
                              <w:r w:rsidRPr="002C4B3E">
                                <w:rPr>
                                  <w:noProof/>
                                  <w:lang w:val="it-IT" w:eastAsia="zh-CN" w:bidi="th-TH"/>
                                </w:rPr>
                                <w:drawing>
                                  <wp:inline distT="0" distB="0" distL="0" distR="0" wp14:anchorId="735FB56E" wp14:editId="39C03A77">
                                    <wp:extent cx="1797050" cy="107950"/>
                                    <wp:effectExtent l="19050" t="0" r="0" b="0"/>
                                    <wp:docPr id="1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cstate="print"/>
                                            <a:srcRect r="45002" b="48568"/>
                                            <a:stretch>
                                              <a:fillRect/>
                                            </a:stretch>
                                          </pic:blipFill>
                                          <pic:spPr bwMode="auto">
                                            <a:xfrm>
                                              <a:off x="0" y="0"/>
                                              <a:ext cx="1823486" cy="109538"/>
                                            </a:xfrm>
                                            <a:prstGeom prst="rect">
                                              <a:avLst/>
                                            </a:prstGeom>
                                            <a:noFill/>
                                            <a:ln>
                                              <a:noFill/>
                                            </a:ln>
                                          </pic:spPr>
                                        </pic:pic>
                                      </a:graphicData>
                                    </a:graphic>
                                  </wp:inline>
                                </w:drawing>
                              </w:r>
                              <w:r w:rsidRPr="002C4B3E">
                                <w:rPr>
                                  <w:noProof/>
                                  <w:lang w:val="it-IT" w:eastAsia="zh-CN" w:bidi="th-TH"/>
                                </w:rPr>
                                <w:drawing>
                                  <wp:inline distT="0" distB="0" distL="0" distR="0" wp14:anchorId="1E8FCAAA" wp14:editId="0D5E90A9">
                                    <wp:extent cx="1797050" cy="1198357"/>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BI_Headquarter_Ingelheim_lay.jpg"/>
                                            <pic:cNvPicPr>
                                              <a:picLocks noChangeAspect="1" noChangeArrowheads="1"/>
                                            </pic:cNvPicPr>
                                          </pic:nvPicPr>
                                          <pic:blipFill>
                                            <a:blip r:embed="rId2" cstate="print"/>
                                            <a:srcRect/>
                                            <a:stretch>
                                              <a:fillRect/>
                                            </a:stretch>
                                          </pic:blipFill>
                                          <pic:spPr bwMode="auto">
                                            <a:xfrm>
                                              <a:off x="0" y="0"/>
                                              <a:ext cx="1800000" cy="1200324"/>
                                            </a:xfrm>
                                            <a:prstGeom prst="rect">
                                              <a:avLst/>
                                            </a:prstGeom>
                                            <a:noFill/>
                                            <a:ln w="9525">
                                              <a:noFill/>
                                              <a:miter lim="800000"/>
                                              <a:headEnd/>
                                              <a:tailEnd/>
                                            </a:ln>
                                          </pic:spPr>
                                        </pic:pic>
                                      </a:graphicData>
                                    </a:graphic>
                                  </wp:inline>
                                </w:drawing>
                              </w:r>
                            </w:p>
                            <w:p w:rsidR="00E370C6" w:rsidRPr="0002468D" w:rsidRDefault="00E370C6" w:rsidP="00086A3C">
                              <w:pPr>
                                <w:ind w:left="42"/>
                                <w:rPr>
                                  <w:b/>
                                  <w:lang w:val="en-US"/>
                                </w:rPr>
                              </w:pPr>
                              <w:r w:rsidRPr="0002468D">
                                <w:rPr>
                                  <w:b/>
                                  <w:lang w:val="en-US"/>
                                </w:rPr>
                                <w:t>Contact:</w:t>
                              </w:r>
                            </w:p>
                            <w:p w:rsidR="00E370C6" w:rsidRPr="0002468D" w:rsidRDefault="00E370C6" w:rsidP="00086A3C">
                              <w:pPr>
                                <w:ind w:left="42"/>
                                <w:rPr>
                                  <w:b/>
                                  <w:color w:val="003366" w:themeColor="text1"/>
                                  <w:lang w:val="en-US"/>
                                </w:rPr>
                              </w:pPr>
                              <w:r w:rsidRPr="0002468D">
                                <w:rPr>
                                  <w:b/>
                                  <w:color w:val="003366" w:themeColor="text1"/>
                                  <w:lang w:val="en-US"/>
                                </w:rPr>
                                <w:t>Boehringer Ingelheim</w:t>
                              </w:r>
                            </w:p>
                            <w:p w:rsidR="00E370C6" w:rsidRPr="0002468D" w:rsidRDefault="00E370C6" w:rsidP="00086A3C">
                              <w:pPr>
                                <w:ind w:left="42"/>
                                <w:rPr>
                                  <w:b/>
                                  <w:color w:val="003366" w:themeColor="text1"/>
                                  <w:lang w:val="en-US"/>
                                </w:rPr>
                              </w:pPr>
                              <w:r w:rsidRPr="0002468D">
                                <w:rPr>
                                  <w:b/>
                                  <w:color w:val="003366" w:themeColor="text1"/>
                                  <w:lang w:val="en-US"/>
                                </w:rPr>
                                <w:t>Corporate Communications</w:t>
                              </w:r>
                            </w:p>
                            <w:p w:rsidR="00E370C6" w:rsidRPr="009D3D19" w:rsidRDefault="00E370C6" w:rsidP="00086A3C">
                              <w:pPr>
                                <w:ind w:left="42"/>
                                <w:rPr>
                                  <w:lang w:val="pt-PT"/>
                                </w:rPr>
                              </w:pPr>
                              <w:r w:rsidRPr="0002468D">
                                <w:rPr>
                                  <w:b/>
                                  <w:color w:val="003366" w:themeColor="text1"/>
                                  <w:lang w:val="en-US"/>
                                </w:rPr>
                                <w:t>Media + PR</w:t>
                              </w:r>
                            </w:p>
                          </w:sdtContent>
                        </w:sdt>
                        <w:p w:rsidR="00E104FD" w:rsidRPr="00EB17C0" w:rsidRDefault="00E104FD" w:rsidP="00E104FD">
                          <w:pPr>
                            <w:pStyle w:val="Intestazione"/>
                            <w:jc w:val="both"/>
                            <w:rPr>
                              <w:lang w:val="it-IT"/>
                            </w:rPr>
                          </w:pPr>
                          <w:r w:rsidRPr="00EB17C0">
                            <w:rPr>
                              <w:lang w:val="it-IT"/>
                            </w:rPr>
                            <w:t>Marina Guffanti</w:t>
                          </w:r>
                        </w:p>
                        <w:p w:rsidR="00E104FD" w:rsidRPr="00C925A3" w:rsidRDefault="00E104FD" w:rsidP="00E104FD">
                          <w:pPr>
                            <w:pStyle w:val="Intestazione"/>
                            <w:jc w:val="both"/>
                            <w:rPr>
                              <w:lang w:val="it-IT"/>
                            </w:rPr>
                          </w:pPr>
                          <w:r w:rsidRPr="00C925A3">
                            <w:rPr>
                              <w:lang w:val="it-IT"/>
                            </w:rPr>
                            <w:t>Phone: + 39 – 02 5355453</w:t>
                          </w:r>
                        </w:p>
                        <w:p w:rsidR="00E104FD" w:rsidRPr="00C925A3" w:rsidRDefault="00E104FD" w:rsidP="00E104FD">
                          <w:pPr>
                            <w:pStyle w:val="Intestazione"/>
                            <w:jc w:val="both"/>
                            <w:rPr>
                              <w:lang w:val="it-IT"/>
                            </w:rPr>
                          </w:pPr>
                          <w:r w:rsidRPr="00C925A3">
                            <w:rPr>
                              <w:lang w:val="it-IT"/>
                            </w:rPr>
                            <w:t>Cell. +39 348 3995284</w:t>
                          </w:r>
                        </w:p>
                        <w:p w:rsidR="00E104FD" w:rsidRPr="00C925A3" w:rsidRDefault="00E104FD" w:rsidP="00E104FD">
                          <w:pPr>
                            <w:pStyle w:val="Intestazione"/>
                            <w:jc w:val="both"/>
                            <w:rPr>
                              <w:lang w:val="it-IT"/>
                            </w:rPr>
                          </w:pPr>
                          <w:r w:rsidRPr="00C925A3">
                            <w:rPr>
                              <w:lang w:val="it-IT"/>
                            </w:rPr>
                            <w:t>e- mail:</w:t>
                          </w:r>
                        </w:p>
                        <w:p w:rsidR="00E104FD" w:rsidRDefault="00BC4749" w:rsidP="00E104FD">
                          <w:pPr>
                            <w:spacing w:line="240" w:lineRule="auto"/>
                            <w:rPr>
                              <w:lang w:val="en-US"/>
                            </w:rPr>
                          </w:pPr>
                          <w:hyperlink r:id="rId3" w:history="1">
                            <w:r w:rsidR="00E104FD" w:rsidRPr="009D1A01">
                              <w:rPr>
                                <w:rStyle w:val="Collegamentoipertestuale"/>
                                <w:lang w:val="en-US"/>
                              </w:rPr>
                              <w:t>marina.guffanti@boehringer-ingelheim.com</w:t>
                            </w:r>
                          </w:hyperlink>
                        </w:p>
                        <w:p w:rsidR="00E370C6" w:rsidRPr="00965949" w:rsidRDefault="00E370C6">
                          <w:pPr>
                            <w:rPr>
                              <w:lang w:val="fr-FR"/>
                            </w:rPr>
                          </w:pPr>
                        </w:p>
                        <w:sdt>
                          <w:sdtPr>
                            <w:id w:val="8465998"/>
                            <w:lock w:val="sdtContentLocked"/>
                          </w:sdtPr>
                          <w:sdtEndPr/>
                          <w:sdtContent>
                            <w:p w:rsidR="00E370C6" w:rsidRDefault="00E370C6">
                              <w:r w:rsidRPr="002C4B3E">
                                <w:rPr>
                                  <w:noProof/>
                                  <w:lang w:val="it-IT" w:eastAsia="zh-CN" w:bidi="th-TH"/>
                                </w:rPr>
                                <w:drawing>
                                  <wp:inline distT="0" distB="0" distL="0" distR="0" wp14:anchorId="13732988" wp14:editId="440D10E3">
                                    <wp:extent cx="1800225" cy="107950"/>
                                    <wp:effectExtent l="19050" t="0" r="9525" b="0"/>
                                    <wp:docPr id="1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cstate="print"/>
                                            <a:srcRect r="45002" b="48568"/>
                                            <a:stretch>
                                              <a:fillRect/>
                                            </a:stretch>
                                          </pic:blipFill>
                                          <pic:spPr bwMode="auto">
                                            <a:xfrm>
                                              <a:off x="0" y="0"/>
                                              <a:ext cx="1826707" cy="109538"/>
                                            </a:xfrm>
                                            <a:prstGeom prst="rect">
                                              <a:avLst/>
                                            </a:prstGeom>
                                            <a:noFill/>
                                            <a:ln>
                                              <a:noFill/>
                                            </a:ln>
                                          </pic:spPr>
                                        </pic:pic>
                                      </a:graphicData>
                                    </a:graphic>
                                  </wp:inline>
                                </w:drawing>
                              </w:r>
                              <w:r w:rsidRPr="002C4B3E">
                                <w:rPr>
                                  <w:noProof/>
                                  <w:lang w:val="it-IT" w:eastAsia="zh-CN" w:bidi="th-TH"/>
                                </w:rPr>
                                <w:drawing>
                                  <wp:inline distT="0" distB="0" distL="0" distR="0" wp14:anchorId="444D9D12" wp14:editId="708F95C0">
                                    <wp:extent cx="1800225" cy="1200647"/>
                                    <wp:effectExtent l="19050" t="0" r="9525" b="0"/>
                                    <wp:docPr id="2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C_BI_News Centre_crop.png"/>
                                            <pic:cNvPicPr preferRelativeResize="0">
                                              <a:picLocks noChangeAspect="1" noChangeArrowheads="1"/>
                                            </pic:cNvPicPr>
                                          </pic:nvPicPr>
                                          <pic:blipFill>
                                            <a:blip r:embed="rId4" cstate="print"/>
                                            <a:srcRect t="10619"/>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E370C6" w:rsidRPr="0002468D" w:rsidRDefault="00E370C6" w:rsidP="00086A3C">
                              <w:pPr>
                                <w:ind w:left="42"/>
                                <w:rPr>
                                  <w:b/>
                                  <w:color w:val="003366" w:themeColor="text1"/>
                                  <w:lang w:val="en-US"/>
                                </w:rPr>
                              </w:pPr>
                              <w:r w:rsidRPr="0002468D">
                                <w:rPr>
                                  <w:b/>
                                  <w:color w:val="003366" w:themeColor="text1"/>
                                  <w:lang w:val="en-US"/>
                                </w:rPr>
                                <w:t>More information</w:t>
                              </w:r>
                            </w:p>
                            <w:p w:rsidR="00E370C6" w:rsidRPr="0002468D" w:rsidRDefault="00BC4749" w:rsidP="00086A3C">
                              <w:pPr>
                                <w:spacing w:after="120"/>
                                <w:ind w:left="42"/>
                                <w:rPr>
                                  <w:lang w:val="en-US"/>
                                </w:rPr>
                              </w:pPr>
                              <w:hyperlink r:id="rId5" w:history="1">
                                <w:r w:rsidR="00E370C6" w:rsidRPr="00831AC2">
                                  <w:rPr>
                                    <w:rStyle w:val="Collegamentoipertestuale"/>
                                    <w:lang w:val="en-US"/>
                                  </w:rPr>
                                  <w:t>www.boehringer-ingelheim.com</w:t>
                                </w:r>
                              </w:hyperlink>
                            </w:p>
                            <w:p w:rsidR="00E370C6" w:rsidRPr="002C4B3E" w:rsidRDefault="00E370C6">
                              <w:r w:rsidRPr="002C4B3E">
                                <w:rPr>
                                  <w:noProof/>
                                  <w:lang w:val="it-IT" w:eastAsia="zh-CN" w:bidi="th-TH"/>
                                </w:rPr>
                                <w:drawing>
                                  <wp:inline distT="0" distB="0" distL="0" distR="0" wp14:anchorId="4F70DB43" wp14:editId="37988490">
                                    <wp:extent cx="1800000" cy="381000"/>
                                    <wp:effectExtent l="19050" t="0" r="0" b="0"/>
                                    <wp:docPr id="2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m_icons_crop.png"/>
                                            <pic:cNvPicPr preferRelativeResize="0">
                                              <a:picLocks noChangeAspect="1" noChangeArrowheads="1"/>
                                            </pic:cNvPicPr>
                                          </pic:nvPicPr>
                                          <pic:blipFill>
                                            <a:blip r:embed="rId6" cstate="print"/>
                                            <a:srcRect/>
                                            <a:stretch>
                                              <a:fillRect/>
                                            </a:stretch>
                                          </pic:blipFill>
                                          <pic:spPr bwMode="auto">
                                            <a:xfrm>
                                              <a:off x="0" y="0"/>
                                              <a:ext cx="1800000" cy="381000"/>
                                            </a:xfrm>
                                            <a:prstGeom prst="rect">
                                              <a:avLst/>
                                            </a:prstGeom>
                                            <a:noFill/>
                                            <a:ln w="9525">
                                              <a:noFill/>
                                              <a:miter lim="800000"/>
                                              <a:headEnd/>
                                              <a:tailEnd/>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411.75pt;margin-top:168.65pt;width:157.5pt;height:503.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nfhQ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" stroked="f">
              <v:textbox>
                <w:txbxContent>
                  <w:sdt>
                    <w:sdtPr>
                      <w:id w:val="8465983"/>
                      <w:lock w:val="sdtContentLocked"/>
                    </w:sdtPr>
                    <w:sdtEndPr/>
                    <w:sdtContent>
                      <w:p w:rsidR="00E370C6" w:rsidRDefault="00E370C6" w:rsidP="00075249">
                        <w:r w:rsidRPr="002C4B3E">
                          <w:rPr>
                            <w:noProof/>
                            <w:lang w:val="it-IT" w:eastAsia="zh-CN" w:bidi="th-TH"/>
                          </w:rPr>
                          <w:drawing>
                            <wp:inline distT="0" distB="0" distL="0" distR="0" wp14:anchorId="735FB56E" wp14:editId="39C03A77">
                              <wp:extent cx="1797050" cy="107950"/>
                              <wp:effectExtent l="19050" t="0" r="0" b="0"/>
                              <wp:docPr id="1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cstate="print"/>
                                      <a:srcRect r="45002" b="48568"/>
                                      <a:stretch>
                                        <a:fillRect/>
                                      </a:stretch>
                                    </pic:blipFill>
                                    <pic:spPr bwMode="auto">
                                      <a:xfrm>
                                        <a:off x="0" y="0"/>
                                        <a:ext cx="1823486" cy="109538"/>
                                      </a:xfrm>
                                      <a:prstGeom prst="rect">
                                        <a:avLst/>
                                      </a:prstGeom>
                                      <a:noFill/>
                                      <a:ln>
                                        <a:noFill/>
                                      </a:ln>
                                    </pic:spPr>
                                  </pic:pic>
                                </a:graphicData>
                              </a:graphic>
                            </wp:inline>
                          </w:drawing>
                        </w:r>
                        <w:r w:rsidRPr="002C4B3E">
                          <w:rPr>
                            <w:noProof/>
                            <w:lang w:val="it-IT" w:eastAsia="zh-CN" w:bidi="th-TH"/>
                          </w:rPr>
                          <w:drawing>
                            <wp:inline distT="0" distB="0" distL="0" distR="0" wp14:anchorId="1E8FCAAA" wp14:editId="0D5E90A9">
                              <wp:extent cx="1797050" cy="1198357"/>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BI_Headquarter_Ingelheim_lay.jpg"/>
                                      <pic:cNvPicPr>
                                        <a:picLocks noChangeAspect="1" noChangeArrowheads="1"/>
                                      </pic:cNvPicPr>
                                    </pic:nvPicPr>
                                    <pic:blipFill>
                                      <a:blip r:embed="rId2" cstate="print"/>
                                      <a:srcRect/>
                                      <a:stretch>
                                        <a:fillRect/>
                                      </a:stretch>
                                    </pic:blipFill>
                                    <pic:spPr bwMode="auto">
                                      <a:xfrm>
                                        <a:off x="0" y="0"/>
                                        <a:ext cx="1800000" cy="1200324"/>
                                      </a:xfrm>
                                      <a:prstGeom prst="rect">
                                        <a:avLst/>
                                      </a:prstGeom>
                                      <a:noFill/>
                                      <a:ln w="9525">
                                        <a:noFill/>
                                        <a:miter lim="800000"/>
                                        <a:headEnd/>
                                        <a:tailEnd/>
                                      </a:ln>
                                    </pic:spPr>
                                  </pic:pic>
                                </a:graphicData>
                              </a:graphic>
                            </wp:inline>
                          </w:drawing>
                        </w:r>
                      </w:p>
                      <w:p w:rsidR="00E370C6" w:rsidRPr="0002468D" w:rsidRDefault="00E370C6" w:rsidP="00086A3C">
                        <w:pPr>
                          <w:ind w:left="42"/>
                          <w:rPr>
                            <w:b/>
                            <w:lang w:val="en-US"/>
                          </w:rPr>
                        </w:pPr>
                        <w:r w:rsidRPr="0002468D">
                          <w:rPr>
                            <w:b/>
                            <w:lang w:val="en-US"/>
                          </w:rPr>
                          <w:t>Contact:</w:t>
                        </w:r>
                      </w:p>
                      <w:p w:rsidR="00E370C6" w:rsidRPr="0002468D" w:rsidRDefault="00E370C6" w:rsidP="00086A3C">
                        <w:pPr>
                          <w:ind w:left="42"/>
                          <w:rPr>
                            <w:b/>
                            <w:color w:val="003366" w:themeColor="text1"/>
                            <w:lang w:val="en-US"/>
                          </w:rPr>
                        </w:pPr>
                        <w:r w:rsidRPr="0002468D">
                          <w:rPr>
                            <w:b/>
                            <w:color w:val="003366" w:themeColor="text1"/>
                            <w:lang w:val="en-US"/>
                          </w:rPr>
                          <w:t>Boehringer Ingelheim</w:t>
                        </w:r>
                      </w:p>
                      <w:p w:rsidR="00E370C6" w:rsidRPr="0002468D" w:rsidRDefault="00E370C6" w:rsidP="00086A3C">
                        <w:pPr>
                          <w:ind w:left="42"/>
                          <w:rPr>
                            <w:b/>
                            <w:color w:val="003366" w:themeColor="text1"/>
                            <w:lang w:val="en-US"/>
                          </w:rPr>
                        </w:pPr>
                        <w:r w:rsidRPr="0002468D">
                          <w:rPr>
                            <w:b/>
                            <w:color w:val="003366" w:themeColor="text1"/>
                            <w:lang w:val="en-US"/>
                          </w:rPr>
                          <w:t>Corporate Communications</w:t>
                        </w:r>
                      </w:p>
                      <w:p w:rsidR="00E370C6" w:rsidRPr="009D3D19" w:rsidRDefault="00E370C6" w:rsidP="00086A3C">
                        <w:pPr>
                          <w:ind w:left="42"/>
                          <w:rPr>
                            <w:lang w:val="pt-PT"/>
                          </w:rPr>
                        </w:pPr>
                        <w:r w:rsidRPr="0002468D">
                          <w:rPr>
                            <w:b/>
                            <w:color w:val="003366" w:themeColor="text1"/>
                            <w:lang w:val="en-US"/>
                          </w:rPr>
                          <w:t>Media + PR</w:t>
                        </w:r>
                      </w:p>
                    </w:sdtContent>
                  </w:sdt>
                  <w:p w:rsidR="00E104FD" w:rsidRPr="00EB17C0" w:rsidRDefault="00E104FD" w:rsidP="00E104FD">
                    <w:pPr>
                      <w:pStyle w:val="Intestazione"/>
                      <w:jc w:val="both"/>
                      <w:rPr>
                        <w:lang w:val="it-IT"/>
                      </w:rPr>
                    </w:pPr>
                    <w:r w:rsidRPr="00EB17C0">
                      <w:rPr>
                        <w:lang w:val="it-IT"/>
                      </w:rPr>
                      <w:t>Marina Guffanti</w:t>
                    </w:r>
                  </w:p>
                  <w:p w:rsidR="00E104FD" w:rsidRPr="00C925A3" w:rsidRDefault="00E104FD" w:rsidP="00E104FD">
                    <w:pPr>
                      <w:pStyle w:val="Intestazione"/>
                      <w:jc w:val="both"/>
                      <w:rPr>
                        <w:lang w:val="it-IT"/>
                      </w:rPr>
                    </w:pPr>
                    <w:r w:rsidRPr="00C925A3">
                      <w:rPr>
                        <w:lang w:val="it-IT"/>
                      </w:rPr>
                      <w:t>Phone: + 39 – 02 5355453</w:t>
                    </w:r>
                  </w:p>
                  <w:p w:rsidR="00E104FD" w:rsidRPr="00C925A3" w:rsidRDefault="00E104FD" w:rsidP="00E104FD">
                    <w:pPr>
                      <w:pStyle w:val="Intestazione"/>
                      <w:jc w:val="both"/>
                      <w:rPr>
                        <w:lang w:val="it-IT"/>
                      </w:rPr>
                    </w:pPr>
                    <w:r w:rsidRPr="00C925A3">
                      <w:rPr>
                        <w:lang w:val="it-IT"/>
                      </w:rPr>
                      <w:t>Cell. +39 348 3995284</w:t>
                    </w:r>
                  </w:p>
                  <w:p w:rsidR="00E104FD" w:rsidRPr="00C925A3" w:rsidRDefault="00E104FD" w:rsidP="00E104FD">
                    <w:pPr>
                      <w:pStyle w:val="Intestazione"/>
                      <w:jc w:val="both"/>
                      <w:rPr>
                        <w:lang w:val="it-IT"/>
                      </w:rPr>
                    </w:pPr>
                    <w:r w:rsidRPr="00C925A3">
                      <w:rPr>
                        <w:lang w:val="it-IT"/>
                      </w:rPr>
                      <w:t>e- mail:</w:t>
                    </w:r>
                  </w:p>
                  <w:p w:rsidR="00E104FD" w:rsidRDefault="00BC4749" w:rsidP="00E104FD">
                    <w:pPr>
                      <w:spacing w:line="240" w:lineRule="auto"/>
                      <w:rPr>
                        <w:lang w:val="en-US"/>
                      </w:rPr>
                    </w:pPr>
                    <w:hyperlink r:id="rId7" w:history="1">
                      <w:r w:rsidR="00E104FD" w:rsidRPr="009D1A01">
                        <w:rPr>
                          <w:rStyle w:val="Collegamentoipertestuale"/>
                          <w:lang w:val="en-US"/>
                        </w:rPr>
                        <w:t>marina.guffanti@boehringer-ingelheim.com</w:t>
                      </w:r>
                    </w:hyperlink>
                  </w:p>
                  <w:p w:rsidR="00E370C6" w:rsidRPr="00965949" w:rsidRDefault="00E370C6">
                    <w:pPr>
                      <w:rPr>
                        <w:lang w:val="fr-FR"/>
                      </w:rPr>
                    </w:pPr>
                  </w:p>
                  <w:sdt>
                    <w:sdtPr>
                      <w:id w:val="8465998"/>
                      <w:lock w:val="sdtContentLocked"/>
                    </w:sdtPr>
                    <w:sdtEndPr/>
                    <w:sdtContent>
                      <w:p w:rsidR="00E370C6" w:rsidRDefault="00E370C6">
                        <w:r w:rsidRPr="002C4B3E">
                          <w:rPr>
                            <w:noProof/>
                            <w:lang w:val="it-IT" w:eastAsia="zh-CN" w:bidi="th-TH"/>
                          </w:rPr>
                          <w:drawing>
                            <wp:inline distT="0" distB="0" distL="0" distR="0" wp14:anchorId="13732988" wp14:editId="440D10E3">
                              <wp:extent cx="1800225" cy="107950"/>
                              <wp:effectExtent l="19050" t="0" r="9525" b="0"/>
                              <wp:docPr id="1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cstate="print"/>
                                      <a:srcRect r="45002" b="48568"/>
                                      <a:stretch>
                                        <a:fillRect/>
                                      </a:stretch>
                                    </pic:blipFill>
                                    <pic:spPr bwMode="auto">
                                      <a:xfrm>
                                        <a:off x="0" y="0"/>
                                        <a:ext cx="1826707" cy="109538"/>
                                      </a:xfrm>
                                      <a:prstGeom prst="rect">
                                        <a:avLst/>
                                      </a:prstGeom>
                                      <a:noFill/>
                                      <a:ln>
                                        <a:noFill/>
                                      </a:ln>
                                    </pic:spPr>
                                  </pic:pic>
                                </a:graphicData>
                              </a:graphic>
                            </wp:inline>
                          </w:drawing>
                        </w:r>
                        <w:r w:rsidRPr="002C4B3E">
                          <w:rPr>
                            <w:noProof/>
                            <w:lang w:val="it-IT" w:eastAsia="zh-CN" w:bidi="th-TH"/>
                          </w:rPr>
                          <w:drawing>
                            <wp:inline distT="0" distB="0" distL="0" distR="0" wp14:anchorId="444D9D12" wp14:editId="708F95C0">
                              <wp:extent cx="1800225" cy="1200647"/>
                              <wp:effectExtent l="19050" t="0" r="9525" b="0"/>
                              <wp:docPr id="2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C_BI_News Centre_crop.png"/>
                                      <pic:cNvPicPr preferRelativeResize="0">
                                        <a:picLocks noChangeAspect="1" noChangeArrowheads="1"/>
                                      </pic:cNvPicPr>
                                    </pic:nvPicPr>
                                    <pic:blipFill>
                                      <a:blip r:embed="rId4" cstate="print"/>
                                      <a:srcRect t="10619"/>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E370C6" w:rsidRPr="0002468D" w:rsidRDefault="00E370C6" w:rsidP="00086A3C">
                        <w:pPr>
                          <w:ind w:left="42"/>
                          <w:rPr>
                            <w:b/>
                            <w:color w:val="003366" w:themeColor="text1"/>
                            <w:lang w:val="en-US"/>
                          </w:rPr>
                        </w:pPr>
                        <w:r w:rsidRPr="0002468D">
                          <w:rPr>
                            <w:b/>
                            <w:color w:val="003366" w:themeColor="text1"/>
                            <w:lang w:val="en-US"/>
                          </w:rPr>
                          <w:t>More information</w:t>
                        </w:r>
                      </w:p>
                      <w:p w:rsidR="00E370C6" w:rsidRPr="0002468D" w:rsidRDefault="00BC4749" w:rsidP="00086A3C">
                        <w:pPr>
                          <w:spacing w:after="120"/>
                          <w:ind w:left="42"/>
                          <w:rPr>
                            <w:lang w:val="en-US"/>
                          </w:rPr>
                        </w:pPr>
                        <w:hyperlink r:id="rId8" w:history="1">
                          <w:r w:rsidR="00E370C6" w:rsidRPr="00831AC2">
                            <w:rPr>
                              <w:rStyle w:val="Collegamentoipertestuale"/>
                              <w:lang w:val="en-US"/>
                            </w:rPr>
                            <w:t>www.boehringer-ingelheim.com</w:t>
                          </w:r>
                        </w:hyperlink>
                      </w:p>
                      <w:p w:rsidR="00E370C6" w:rsidRPr="002C4B3E" w:rsidRDefault="00E370C6">
                        <w:r w:rsidRPr="002C4B3E">
                          <w:rPr>
                            <w:noProof/>
                            <w:lang w:val="it-IT" w:eastAsia="zh-CN" w:bidi="th-TH"/>
                          </w:rPr>
                          <w:drawing>
                            <wp:inline distT="0" distB="0" distL="0" distR="0" wp14:anchorId="4F70DB43" wp14:editId="37988490">
                              <wp:extent cx="1800000" cy="381000"/>
                              <wp:effectExtent l="19050" t="0" r="0" b="0"/>
                              <wp:docPr id="2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m_icons_crop.png"/>
                                      <pic:cNvPicPr preferRelativeResize="0">
                                        <a:picLocks noChangeAspect="1" noChangeArrowheads="1"/>
                                      </pic:cNvPicPr>
                                    </pic:nvPicPr>
                                    <pic:blipFill>
                                      <a:blip r:embed="rId6" cstate="print"/>
                                      <a:srcRect/>
                                      <a:stretch>
                                        <a:fillRect/>
                                      </a:stretch>
                                    </pic:blipFill>
                                    <pic:spPr bwMode="auto">
                                      <a:xfrm>
                                        <a:off x="0" y="0"/>
                                        <a:ext cx="1800000" cy="381000"/>
                                      </a:xfrm>
                                      <a:prstGeom prst="rect">
                                        <a:avLst/>
                                      </a:prstGeom>
                                      <a:noFill/>
                                      <a:ln w="9525">
                                        <a:noFill/>
                                        <a:miter lim="800000"/>
                                        <a:headEnd/>
                                        <a:tailEnd/>
                                      </a:ln>
                                    </pic:spPr>
                                  </pic:pic>
                                </a:graphicData>
                              </a:graphic>
                            </wp:inline>
                          </w:drawing>
                        </w:r>
                      </w:p>
                    </w:sdtContent>
                  </w:sdt>
                </w:txbxContent>
              </v:textbox>
              <w10:wrap anchorx="page" anchory="page"/>
              <w10:anchorlock/>
            </v:shape>
          </w:pict>
        </mc:Fallback>
      </mc:AlternateContent>
    </w:r>
    <w:r>
      <w:rPr>
        <w:noProof/>
        <w:lang w:val="it-IT" w:eastAsia="zh-CN" w:bidi="th-TH"/>
      </w:rPr>
      <mc:AlternateContent>
        <mc:Choice Requires="wps">
          <w:drawing>
            <wp:anchor distT="4294967295" distB="4294967295" distL="114300" distR="114300" simplePos="0" relativeHeight="251671552" behindDoc="0" locked="0" layoutInCell="1" allowOverlap="1">
              <wp:simplePos x="0" y="0"/>
              <wp:positionH relativeFrom="column">
                <wp:posOffset>-1093470</wp:posOffset>
              </wp:positionH>
              <wp:positionV relativeFrom="paragraph">
                <wp:posOffset>1352549</wp:posOffset>
              </wp:positionV>
              <wp:extent cx="7579995" cy="0"/>
              <wp:effectExtent l="0" t="0" r="0"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FF38F" id="_x0000_t32" coordsize="21600,21600" o:spt="32" o:oned="t" path="m,l21600,21600e" filled="f">
              <v:path arrowok="t" fillok="f" o:connecttype="none"/>
              <o:lock v:ext="edit" shapetype="t"/>
            </v:shapetype>
            <v:shape id="AutoShape 11" o:spid="_x0000_s1026" type="#_x0000_t32" style="position:absolute;margin-left:-86.1pt;margin-top:106.5pt;width:596.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" strokecolor="#f90" strokeweight="1pt"/>
          </w:pict>
        </mc:Fallback>
      </mc:AlternateContent>
    </w:r>
    <w:r>
      <w:rPr>
        <w:noProof/>
        <w:lang w:val="it-IT" w:eastAsia="zh-CN" w:bidi="th-TH"/>
      </w:rPr>
      <mc:AlternateContent>
        <mc:Choice Requires="wps">
          <w:drawing>
            <wp:anchor distT="4294967295" distB="4294967295" distL="114300" distR="114300" simplePos="0" relativeHeight="251670528" behindDoc="0" locked="0" layoutInCell="1" allowOverlap="1">
              <wp:simplePos x="0" y="0"/>
              <wp:positionH relativeFrom="column">
                <wp:posOffset>-1080135</wp:posOffset>
              </wp:positionH>
              <wp:positionV relativeFrom="paragraph">
                <wp:posOffset>90169</wp:posOffset>
              </wp:positionV>
              <wp:extent cx="7579995" cy="0"/>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DD71C" id="AutoShape 10" o:spid="_x0000_s1026" type="#_x0000_t32" style="position:absolute;margin-left:-85.05pt;margin-top:7.1pt;width:596.8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" strokecolor="white [3212]" strokeweight="1pt"/>
          </w:pict>
        </mc:Fallback>
      </mc:AlternateContent>
    </w:r>
    <w:r>
      <w:rPr>
        <w:noProof/>
        <w:lang w:val="it-IT" w:eastAsia="zh-CN" w:bidi="th-TH"/>
      </w:rPr>
      <mc:AlternateContent>
        <mc:Choice Requires="wps">
          <w:drawing>
            <wp:anchor distT="0" distB="0" distL="114300" distR="114300" simplePos="0" relativeHeight="251669504" behindDoc="0" locked="1" layoutInCell="0" allowOverlap="1">
              <wp:simplePos x="0" y="0"/>
              <wp:positionH relativeFrom="page">
                <wp:posOffset>520700</wp:posOffset>
              </wp:positionH>
              <wp:positionV relativeFrom="page">
                <wp:posOffset>1252855</wp:posOffset>
              </wp:positionV>
              <wp:extent cx="4434205" cy="5334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0C6" w:rsidRPr="00D70B9E" w:rsidRDefault="00D70B9E"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41pt;margin-top:98.65pt;width:349.15pt;height: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EtAIAALA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" o:allowincell="f" filled="f" stroked="f">
              <v:textbox inset="0,0,0,0">
                <w:txbxContent>
                  <w:p w:rsidR="00E370C6" w:rsidRPr="00D70B9E" w:rsidRDefault="00D70B9E"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v:textbox>
              <w10:wrap anchorx="page" anchory="page"/>
              <w10:anchorlock/>
            </v:shape>
          </w:pict>
        </mc:Fallback>
      </mc:AlternateContent>
    </w:r>
    <w:r w:rsidR="00E370C6" w:rsidRPr="006E7F1C">
      <w:rPr>
        <w:noProof/>
        <w:lang w:val="it-IT" w:eastAsia="zh-CN" w:bidi="th-TH"/>
      </w:rPr>
      <w:drawing>
        <wp:anchor distT="0" distB="0" distL="114300" distR="114300" simplePos="0" relativeHeight="251668480" behindDoc="0" locked="0" layoutInCell="1" allowOverlap="1">
          <wp:simplePos x="0" y="0"/>
          <wp:positionH relativeFrom="page">
            <wp:posOffset>5431022</wp:posOffset>
          </wp:positionH>
          <wp:positionV relativeFrom="page">
            <wp:posOffset>893135</wp:posOffset>
          </wp:positionV>
          <wp:extent cx="1543936" cy="478465"/>
          <wp:effectExtent l="19050" t="0" r="0" b="0"/>
          <wp:wrapNone/>
          <wp:docPr id="3" name="Bild 1" descr="C:\Dokumente und Einstellungen\Frank Neufurt\Desktop\BI-Logo_36pt_blue_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rank Neufurt\Desktop\BI-Logo_36pt_blue_neg.gif"/>
                  <pic:cNvPicPr>
                    <a:picLocks noChangeAspect="1" noChangeArrowheads="1"/>
                  </pic:cNvPicPr>
                </pic:nvPicPr>
                <pic:blipFill>
                  <a:blip r:embed="rId9"/>
                  <a:srcRect/>
                  <a:stretch>
                    <a:fillRect/>
                  </a:stretch>
                </pic:blipFill>
                <pic:spPr bwMode="auto">
                  <a:xfrm>
                    <a:off x="0" y="0"/>
                    <a:ext cx="1543937" cy="476614"/>
                  </a:xfrm>
                  <a:prstGeom prst="rect">
                    <a:avLst/>
                  </a:prstGeom>
                  <a:noFill/>
                  <a:ln w="9525">
                    <a:noFill/>
                    <a:miter lim="800000"/>
                    <a:headEnd/>
                    <a:tailEnd/>
                  </a:ln>
                </pic:spPr>
              </pic:pic>
            </a:graphicData>
          </a:graphic>
        </wp:anchor>
      </w:drawing>
    </w:r>
    <w:r>
      <w:rPr>
        <w:noProof/>
        <w:lang w:val="it-IT" w:eastAsia="zh-CN" w:bidi="th-TH"/>
      </w:rPr>
      <mc:AlternateContent>
        <mc:Choice Requires="wps">
          <w:drawing>
            <wp:anchor distT="0" distB="0" distL="114300" distR="114300" simplePos="0" relativeHeight="251667456" behindDoc="0" locked="0" layoutInCell="1" allowOverlap="1">
              <wp:simplePos x="0" y="0"/>
              <wp:positionH relativeFrom="page">
                <wp:posOffset>5039995</wp:posOffset>
              </wp:positionH>
              <wp:positionV relativeFrom="page">
                <wp:posOffset>360045</wp:posOffset>
              </wp:positionV>
              <wp:extent cx="2521585" cy="125984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9CC7" id="Rectangle 8" o:spid="_x0000_s1026" style="position:absolute;margin-left:396.85pt;margin-top:28.35pt;width:198.55pt;height:9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" fillcolor="#036" stroked="f">
              <w10:wrap anchorx="page" anchory="page"/>
            </v:rect>
          </w:pict>
        </mc:Fallback>
      </mc:AlternateContent>
    </w:r>
    <w:r>
      <w:rPr>
        <w:noProof/>
        <w:lang w:val="it-IT" w:eastAsia="zh-CN" w:bidi="th-TH"/>
      </w:rPr>
      <mc:AlternateContent>
        <mc:Choice Requires="wps">
          <w:drawing>
            <wp:anchor distT="0" distB="0" distL="114300" distR="114300" simplePos="0" relativeHeight="251666432" behindDoc="1" locked="1" layoutInCell="1" allowOverlap="1">
              <wp:simplePos x="0" y="0"/>
              <wp:positionH relativeFrom="page">
                <wp:posOffset>0</wp:posOffset>
              </wp:positionH>
              <wp:positionV relativeFrom="page">
                <wp:posOffset>540385</wp:posOffset>
              </wp:positionV>
              <wp:extent cx="5039995" cy="125984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4D1BE" id="Rectangle 7" o:spid="_x0000_s1026" style="position:absolute;margin-left:0;margin-top:42.55pt;width:396.85pt;height:99.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" fillcolor="#f90 [3204]" stroked="f" strokecolor="#f2f2f2 [3041]" strokeweight="3pt">
              <v:shadow color="#651919 [1609]" opacity=".5" offse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A04"/>
    <w:multiLevelType w:val="hybridMultilevel"/>
    <w:tmpl w:val="652A56BA"/>
    <w:lvl w:ilvl="0" w:tplc="95F66386">
      <w:start w:val="1"/>
      <w:numFmt w:val="bullet"/>
      <w:pStyle w:val="Paragrafoelenco"/>
      <w:lvlText w:val="•"/>
      <w:lvlJc w:val="left"/>
      <w:pPr>
        <w:ind w:left="360" w:hanging="360"/>
      </w:pPr>
      <w:rPr>
        <w:rFonts w:ascii="BISans" w:hAnsi="BI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5F5544"/>
    <w:multiLevelType w:val="hybridMultilevel"/>
    <w:tmpl w:val="CEBC8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47741E"/>
    <w:multiLevelType w:val="hybridMultilevel"/>
    <w:tmpl w:val="081C9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06724"/>
    <w:multiLevelType w:val="hybridMultilevel"/>
    <w:tmpl w:val="3BB62D34"/>
    <w:lvl w:ilvl="0" w:tplc="6E9CB640">
      <w:numFmt w:val="bullet"/>
      <w:lvlText w:val="•"/>
      <w:lvlJc w:val="left"/>
      <w:pPr>
        <w:ind w:left="750" w:hanging="375"/>
      </w:pPr>
      <w:rPr>
        <w:rFonts w:ascii="Arial" w:eastAsiaTheme="minorHAnsi" w:hAnsi="Arial" w:cs="Arial" w:hint="default"/>
      </w:rPr>
    </w:lvl>
    <w:lvl w:ilvl="1" w:tplc="04070003">
      <w:start w:val="1"/>
      <w:numFmt w:val="bullet"/>
      <w:lvlText w:val="o"/>
      <w:lvlJc w:val="left"/>
      <w:pPr>
        <w:ind w:left="735" w:hanging="360"/>
      </w:pPr>
      <w:rPr>
        <w:rFonts w:ascii="Courier New" w:hAnsi="Courier New" w:cs="Courier New" w:hint="default"/>
      </w:rPr>
    </w:lvl>
    <w:lvl w:ilvl="2" w:tplc="04070005" w:tentative="1">
      <w:start w:val="1"/>
      <w:numFmt w:val="bullet"/>
      <w:lvlText w:val=""/>
      <w:lvlJc w:val="left"/>
      <w:pPr>
        <w:ind w:left="1455" w:hanging="360"/>
      </w:pPr>
      <w:rPr>
        <w:rFonts w:ascii="Wingdings" w:hAnsi="Wingdings" w:hint="default"/>
      </w:rPr>
    </w:lvl>
    <w:lvl w:ilvl="3" w:tplc="04070001" w:tentative="1">
      <w:start w:val="1"/>
      <w:numFmt w:val="bullet"/>
      <w:lvlText w:val=""/>
      <w:lvlJc w:val="left"/>
      <w:pPr>
        <w:ind w:left="2175" w:hanging="360"/>
      </w:pPr>
      <w:rPr>
        <w:rFonts w:ascii="Symbol" w:hAnsi="Symbol" w:hint="default"/>
      </w:rPr>
    </w:lvl>
    <w:lvl w:ilvl="4" w:tplc="04070003" w:tentative="1">
      <w:start w:val="1"/>
      <w:numFmt w:val="bullet"/>
      <w:lvlText w:val="o"/>
      <w:lvlJc w:val="left"/>
      <w:pPr>
        <w:ind w:left="2895" w:hanging="360"/>
      </w:pPr>
      <w:rPr>
        <w:rFonts w:ascii="Courier New" w:hAnsi="Courier New" w:cs="Courier New" w:hint="default"/>
      </w:rPr>
    </w:lvl>
    <w:lvl w:ilvl="5" w:tplc="04070005" w:tentative="1">
      <w:start w:val="1"/>
      <w:numFmt w:val="bullet"/>
      <w:lvlText w:val=""/>
      <w:lvlJc w:val="left"/>
      <w:pPr>
        <w:ind w:left="3615" w:hanging="360"/>
      </w:pPr>
      <w:rPr>
        <w:rFonts w:ascii="Wingdings" w:hAnsi="Wingdings" w:hint="default"/>
      </w:rPr>
    </w:lvl>
    <w:lvl w:ilvl="6" w:tplc="04070001" w:tentative="1">
      <w:start w:val="1"/>
      <w:numFmt w:val="bullet"/>
      <w:lvlText w:val=""/>
      <w:lvlJc w:val="left"/>
      <w:pPr>
        <w:ind w:left="4335" w:hanging="360"/>
      </w:pPr>
      <w:rPr>
        <w:rFonts w:ascii="Symbol" w:hAnsi="Symbol" w:hint="default"/>
      </w:rPr>
    </w:lvl>
    <w:lvl w:ilvl="7" w:tplc="04070003" w:tentative="1">
      <w:start w:val="1"/>
      <w:numFmt w:val="bullet"/>
      <w:lvlText w:val="o"/>
      <w:lvlJc w:val="left"/>
      <w:pPr>
        <w:ind w:left="5055" w:hanging="360"/>
      </w:pPr>
      <w:rPr>
        <w:rFonts w:ascii="Courier New" w:hAnsi="Courier New" w:cs="Courier New" w:hint="default"/>
      </w:rPr>
    </w:lvl>
    <w:lvl w:ilvl="8" w:tplc="04070005" w:tentative="1">
      <w:start w:val="1"/>
      <w:numFmt w:val="bullet"/>
      <w:lvlText w:val=""/>
      <w:lvlJc w:val="left"/>
      <w:pPr>
        <w:ind w:left="5775" w:hanging="360"/>
      </w:pPr>
      <w:rPr>
        <w:rFonts w:ascii="Wingdings" w:hAnsi="Wingdings" w:hint="default"/>
      </w:rPr>
    </w:lvl>
  </w:abstractNum>
  <w:abstractNum w:abstractNumId="4" w15:restartNumberingAfterBreak="0">
    <w:nsid w:val="2904322C"/>
    <w:multiLevelType w:val="hybridMultilevel"/>
    <w:tmpl w:val="18942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8C46BDF"/>
    <w:multiLevelType w:val="hybridMultilevel"/>
    <w:tmpl w:val="3AA4229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41547FF7"/>
    <w:multiLevelType w:val="hybridMultilevel"/>
    <w:tmpl w:val="DB423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8A7F93"/>
    <w:multiLevelType w:val="hybridMultilevel"/>
    <w:tmpl w:val="DC94D0D2"/>
    <w:lvl w:ilvl="0" w:tplc="BB86A4D8">
      <w:start w:val="1"/>
      <w:numFmt w:val="bullet"/>
      <w:lvlText w:val="•"/>
      <w:lvlJc w:val="left"/>
      <w:pPr>
        <w:ind w:left="1440" w:hanging="360"/>
      </w:pPr>
      <w:rPr>
        <w:rFonts w:ascii="BISans" w:hAnsi="BISan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3986D0A"/>
    <w:multiLevelType w:val="hybridMultilevel"/>
    <w:tmpl w:val="892849B4"/>
    <w:lvl w:ilvl="0" w:tplc="E2602E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FBA5854"/>
    <w:multiLevelType w:val="multilevel"/>
    <w:tmpl w:val="AF7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8"/>
  </w:num>
  <w:num w:numId="4">
    <w:abstractNumId w:val="5"/>
  </w:num>
  <w:num w:numId="5">
    <w:abstractNumId w:val="3"/>
  </w:num>
  <w:num w:numId="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6"/>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ocumentProtection w:edit="readOnly" w:enforcement="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DF"/>
    <w:rsid w:val="0001336E"/>
    <w:rsid w:val="0002468D"/>
    <w:rsid w:val="000500BF"/>
    <w:rsid w:val="0005581B"/>
    <w:rsid w:val="00067A5A"/>
    <w:rsid w:val="00075249"/>
    <w:rsid w:val="00086A3C"/>
    <w:rsid w:val="000B1DFF"/>
    <w:rsid w:val="000C0B74"/>
    <w:rsid w:val="000F4815"/>
    <w:rsid w:val="00124298"/>
    <w:rsid w:val="00124DA6"/>
    <w:rsid w:val="00133013"/>
    <w:rsid w:val="001413F8"/>
    <w:rsid w:val="00163B4D"/>
    <w:rsid w:val="00166E18"/>
    <w:rsid w:val="0017735C"/>
    <w:rsid w:val="001A634D"/>
    <w:rsid w:val="001A6DAA"/>
    <w:rsid w:val="001C5A09"/>
    <w:rsid w:val="001D6BB4"/>
    <w:rsid w:val="001F3E53"/>
    <w:rsid w:val="00254BB1"/>
    <w:rsid w:val="00295E52"/>
    <w:rsid w:val="002B4779"/>
    <w:rsid w:val="002B4C88"/>
    <w:rsid w:val="002C054A"/>
    <w:rsid w:val="002C4B3E"/>
    <w:rsid w:val="002D4351"/>
    <w:rsid w:val="002F49F5"/>
    <w:rsid w:val="002F663D"/>
    <w:rsid w:val="00331E6E"/>
    <w:rsid w:val="0034531D"/>
    <w:rsid w:val="003776AA"/>
    <w:rsid w:val="00380DE1"/>
    <w:rsid w:val="00384A3C"/>
    <w:rsid w:val="003A6373"/>
    <w:rsid w:val="003C7D8B"/>
    <w:rsid w:val="004013E7"/>
    <w:rsid w:val="00421832"/>
    <w:rsid w:val="004504EC"/>
    <w:rsid w:val="004555C7"/>
    <w:rsid w:val="00462895"/>
    <w:rsid w:val="004C5CC9"/>
    <w:rsid w:val="004C76D1"/>
    <w:rsid w:val="00512678"/>
    <w:rsid w:val="00526840"/>
    <w:rsid w:val="005379E6"/>
    <w:rsid w:val="00547242"/>
    <w:rsid w:val="00557C2E"/>
    <w:rsid w:val="00560500"/>
    <w:rsid w:val="0056195B"/>
    <w:rsid w:val="005676E7"/>
    <w:rsid w:val="00584817"/>
    <w:rsid w:val="005A05F7"/>
    <w:rsid w:val="005F43CB"/>
    <w:rsid w:val="00623875"/>
    <w:rsid w:val="00633620"/>
    <w:rsid w:val="00644CC7"/>
    <w:rsid w:val="00645C9F"/>
    <w:rsid w:val="0069357D"/>
    <w:rsid w:val="006A374D"/>
    <w:rsid w:val="006A44FA"/>
    <w:rsid w:val="006C5949"/>
    <w:rsid w:val="006D1749"/>
    <w:rsid w:val="006E7F1C"/>
    <w:rsid w:val="00706A2A"/>
    <w:rsid w:val="007404A4"/>
    <w:rsid w:val="00751B47"/>
    <w:rsid w:val="00774743"/>
    <w:rsid w:val="007B38C9"/>
    <w:rsid w:val="007D1262"/>
    <w:rsid w:val="007D67DB"/>
    <w:rsid w:val="007F124D"/>
    <w:rsid w:val="007F693F"/>
    <w:rsid w:val="00811A9C"/>
    <w:rsid w:val="00814956"/>
    <w:rsid w:val="008635DE"/>
    <w:rsid w:val="008C4E7B"/>
    <w:rsid w:val="008E6691"/>
    <w:rsid w:val="00933D4F"/>
    <w:rsid w:val="00965949"/>
    <w:rsid w:val="0096622A"/>
    <w:rsid w:val="009A4B2A"/>
    <w:rsid w:val="009A6B94"/>
    <w:rsid w:val="009C00DE"/>
    <w:rsid w:val="009D27C2"/>
    <w:rsid w:val="009D2ACA"/>
    <w:rsid w:val="009D3D19"/>
    <w:rsid w:val="009E040E"/>
    <w:rsid w:val="009E77E5"/>
    <w:rsid w:val="009E7BFC"/>
    <w:rsid w:val="009F3447"/>
    <w:rsid w:val="00A07CF4"/>
    <w:rsid w:val="00A266E1"/>
    <w:rsid w:val="00A35389"/>
    <w:rsid w:val="00A36D4E"/>
    <w:rsid w:val="00A41B9F"/>
    <w:rsid w:val="00A449BD"/>
    <w:rsid w:val="00A65AF5"/>
    <w:rsid w:val="00A74C4A"/>
    <w:rsid w:val="00A8163D"/>
    <w:rsid w:val="00AA4565"/>
    <w:rsid w:val="00AC1945"/>
    <w:rsid w:val="00AD4265"/>
    <w:rsid w:val="00AE735C"/>
    <w:rsid w:val="00B1265A"/>
    <w:rsid w:val="00B3011E"/>
    <w:rsid w:val="00B319DC"/>
    <w:rsid w:val="00B405C1"/>
    <w:rsid w:val="00B6682D"/>
    <w:rsid w:val="00B70B4C"/>
    <w:rsid w:val="00B8625E"/>
    <w:rsid w:val="00B9191C"/>
    <w:rsid w:val="00BA4B02"/>
    <w:rsid w:val="00BC4749"/>
    <w:rsid w:val="00BD397C"/>
    <w:rsid w:val="00BE2D59"/>
    <w:rsid w:val="00BF1472"/>
    <w:rsid w:val="00C14AEB"/>
    <w:rsid w:val="00C32D62"/>
    <w:rsid w:val="00C62466"/>
    <w:rsid w:val="00C81DC8"/>
    <w:rsid w:val="00C925A3"/>
    <w:rsid w:val="00C95685"/>
    <w:rsid w:val="00CA55CE"/>
    <w:rsid w:val="00CC6D24"/>
    <w:rsid w:val="00CE2A2F"/>
    <w:rsid w:val="00CF66B9"/>
    <w:rsid w:val="00D131F9"/>
    <w:rsid w:val="00D70B9E"/>
    <w:rsid w:val="00D7729C"/>
    <w:rsid w:val="00D81D8C"/>
    <w:rsid w:val="00DA1598"/>
    <w:rsid w:val="00DB20D1"/>
    <w:rsid w:val="00DC3356"/>
    <w:rsid w:val="00DC41F0"/>
    <w:rsid w:val="00DC54FC"/>
    <w:rsid w:val="00DD5DFD"/>
    <w:rsid w:val="00DF3633"/>
    <w:rsid w:val="00E104FD"/>
    <w:rsid w:val="00E201A4"/>
    <w:rsid w:val="00E219A1"/>
    <w:rsid w:val="00E370C6"/>
    <w:rsid w:val="00E71D3D"/>
    <w:rsid w:val="00E87A0B"/>
    <w:rsid w:val="00EB2BDA"/>
    <w:rsid w:val="00EE5187"/>
    <w:rsid w:val="00F261AF"/>
    <w:rsid w:val="00F5582A"/>
    <w:rsid w:val="00F707EB"/>
    <w:rsid w:val="00F75C89"/>
    <w:rsid w:val="00FA5959"/>
    <w:rsid w:val="00FB1C4B"/>
    <w:rsid w:val="00FB250A"/>
    <w:rsid w:val="00FD0A9B"/>
    <w:rsid w:val="00FD26FA"/>
    <w:rsid w:val="00FF02DF"/>
    <w:rsid w:val="00FF7134"/>
  </w:rsids>
  <m:mathPr>
    <m:mathFont m:val="Cambria Math"/>
    <m:brkBin m:val="before"/>
    <m:brkBinSub m:val="--"/>
    <m:smallFrac m:val="0"/>
    <m:dispDef/>
    <m:lMargin m:val="0"/>
    <m:rMargin m:val="0"/>
    <m:defJc m:val="centerGroup"/>
    <m:wrapIndent m:val="1440"/>
    <m:intLim m:val="subSup"/>
    <m:naryLim m:val="undOvr"/>
  </m:mathPr>
  <w:themeFontLang w:val="it-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FF6627E-7D86-452C-8FE1-E7AA09DA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54BB1"/>
    <w:pPr>
      <w:spacing w:after="0" w:line="283" w:lineRule="atLeast"/>
    </w:pPr>
    <w:rPr>
      <w:sz w:val="20"/>
    </w:rPr>
  </w:style>
  <w:style w:type="paragraph" w:styleId="Titolo1">
    <w:name w:val="heading 1"/>
    <w:basedOn w:val="Normale"/>
    <w:next w:val="Normale"/>
    <w:link w:val="Titolo1Carattere"/>
    <w:uiPriority w:val="9"/>
    <w:semiHidden/>
    <w:qFormat/>
    <w:rsid w:val="00C62466"/>
    <w:pPr>
      <w:keepNext/>
      <w:keepLines/>
      <w:spacing w:before="320" w:after="120" w:line="240" w:lineRule="auto"/>
      <w:outlineLvl w:val="0"/>
    </w:pPr>
    <w:rPr>
      <w:rFonts w:asciiTheme="majorHAnsi" w:eastAsiaTheme="majorEastAsia" w:hAnsiTheme="majorHAnsi" w:cstheme="majorBidi"/>
      <w:b/>
      <w:bCs/>
      <w:color w:val="003366" w:themeColor="text1"/>
      <w:sz w:val="36"/>
      <w:szCs w:val="28"/>
    </w:rPr>
  </w:style>
  <w:style w:type="paragraph" w:styleId="Titolo2">
    <w:name w:val="heading 2"/>
    <w:basedOn w:val="Normale"/>
    <w:next w:val="Normale"/>
    <w:link w:val="Titolo2Carattere"/>
    <w:uiPriority w:val="9"/>
    <w:semiHidden/>
    <w:qFormat/>
    <w:rsid w:val="002B4C88"/>
    <w:pPr>
      <w:keepNext/>
      <w:keepLines/>
      <w:spacing w:before="200"/>
      <w:outlineLvl w:val="1"/>
    </w:pPr>
    <w:rPr>
      <w:rFonts w:asciiTheme="majorHAnsi" w:eastAsiaTheme="majorEastAsia" w:hAnsiTheme="majorHAnsi" w:cstheme="majorBidi"/>
      <w:b/>
      <w:bCs/>
      <w:color w:val="003366" w:themeColor="text1"/>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semiHidden/>
    <w:rsid w:val="002B4C88"/>
    <w:rPr>
      <w:rFonts w:asciiTheme="majorHAnsi" w:eastAsiaTheme="majorEastAsia" w:hAnsiTheme="majorHAnsi" w:cstheme="majorBidi"/>
      <w:b/>
      <w:bCs/>
      <w:color w:val="003366" w:themeColor="text1"/>
      <w:sz w:val="36"/>
      <w:szCs w:val="28"/>
    </w:rPr>
  </w:style>
  <w:style w:type="paragraph" w:styleId="Intestazione">
    <w:name w:val="header"/>
    <w:basedOn w:val="Normale"/>
    <w:link w:val="IntestazioneCarattere"/>
    <w:uiPriority w:val="99"/>
    <w:unhideWhenUsed/>
    <w:rsid w:val="00774743"/>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774743"/>
  </w:style>
  <w:style w:type="paragraph" w:styleId="Pidipagina">
    <w:name w:val="footer"/>
    <w:basedOn w:val="Normale"/>
    <w:link w:val="PidipaginaCarattere"/>
    <w:uiPriority w:val="99"/>
    <w:unhideWhenUsed/>
    <w:rsid w:val="00774743"/>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774743"/>
  </w:style>
  <w:style w:type="paragraph" w:styleId="Testofumetto">
    <w:name w:val="Balloon Text"/>
    <w:basedOn w:val="Normale"/>
    <w:link w:val="TestofumettoCarattere"/>
    <w:uiPriority w:val="99"/>
    <w:semiHidden/>
    <w:unhideWhenUsed/>
    <w:rsid w:val="006E7F1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F1C"/>
    <w:rPr>
      <w:rFonts w:ascii="Tahoma" w:hAnsi="Tahoma" w:cs="Tahoma"/>
      <w:sz w:val="16"/>
      <w:szCs w:val="16"/>
    </w:rPr>
  </w:style>
  <w:style w:type="paragraph" w:styleId="Sottotitolo">
    <w:name w:val="Subtitle"/>
    <w:basedOn w:val="Normale"/>
    <w:next w:val="Normale"/>
    <w:link w:val="SottotitoloCarattere"/>
    <w:uiPriority w:val="11"/>
    <w:semiHidden/>
    <w:qFormat/>
    <w:rsid w:val="00C62466"/>
    <w:pPr>
      <w:numPr>
        <w:ilvl w:val="1"/>
      </w:numPr>
      <w:spacing w:line="240" w:lineRule="auto"/>
    </w:pPr>
    <w:rPr>
      <w:rFonts w:asciiTheme="majorHAnsi" w:eastAsiaTheme="majorEastAsia" w:hAnsiTheme="majorHAnsi" w:cstheme="majorBidi"/>
      <w:b/>
      <w:iCs/>
      <w:color w:val="FF0000" w:themeColor="accent2"/>
      <w:sz w:val="26"/>
      <w:szCs w:val="24"/>
    </w:rPr>
  </w:style>
  <w:style w:type="character" w:customStyle="1" w:styleId="SottotitoloCarattere">
    <w:name w:val="Sottotitolo Carattere"/>
    <w:basedOn w:val="Carpredefinitoparagrafo"/>
    <w:link w:val="Sottotitolo"/>
    <w:uiPriority w:val="11"/>
    <w:semiHidden/>
    <w:rsid w:val="00331E6E"/>
    <w:rPr>
      <w:rFonts w:asciiTheme="majorHAnsi" w:eastAsiaTheme="majorEastAsia" w:hAnsiTheme="majorHAnsi" w:cstheme="majorBidi"/>
      <w:b/>
      <w:iCs/>
      <w:color w:val="FF0000" w:themeColor="accent2"/>
      <w:sz w:val="26"/>
      <w:szCs w:val="24"/>
    </w:rPr>
  </w:style>
  <w:style w:type="paragraph" w:styleId="Paragrafoelenco">
    <w:name w:val="List Paragraph"/>
    <w:basedOn w:val="Normale"/>
    <w:uiPriority w:val="34"/>
    <w:qFormat/>
    <w:rsid w:val="002B4C88"/>
    <w:pPr>
      <w:keepNext/>
      <w:keepLines/>
      <w:widowControl w:val="0"/>
      <w:numPr>
        <w:numId w:val="1"/>
      </w:numPr>
      <w:ind w:left="224" w:hanging="224"/>
      <w:contextualSpacing/>
    </w:pPr>
    <w:rPr>
      <w:color w:val="003366" w:themeColor="text1"/>
    </w:rPr>
  </w:style>
  <w:style w:type="paragraph" w:customStyle="1" w:styleId="Einleitung">
    <w:name w:val="Einleitung"/>
    <w:basedOn w:val="Normale"/>
    <w:uiPriority w:val="3"/>
    <w:qFormat/>
    <w:rsid w:val="002B4C88"/>
    <w:rPr>
      <w:color w:val="003366" w:themeColor="text1"/>
    </w:rPr>
  </w:style>
  <w:style w:type="character" w:customStyle="1" w:styleId="Titolo2Carattere">
    <w:name w:val="Titolo 2 Carattere"/>
    <w:basedOn w:val="Carpredefinitoparagrafo"/>
    <w:link w:val="Titolo2"/>
    <w:uiPriority w:val="9"/>
    <w:semiHidden/>
    <w:rsid w:val="002B4C88"/>
    <w:rPr>
      <w:rFonts w:asciiTheme="majorHAnsi" w:eastAsiaTheme="majorEastAsia" w:hAnsiTheme="majorHAnsi" w:cstheme="majorBidi"/>
      <w:b/>
      <w:bCs/>
      <w:color w:val="003366" w:themeColor="text1"/>
      <w:sz w:val="20"/>
      <w:szCs w:val="26"/>
    </w:rPr>
  </w:style>
  <w:style w:type="character" w:styleId="Testosegnaposto">
    <w:name w:val="Placeholder Text"/>
    <w:basedOn w:val="Carpredefinitoparagrafo"/>
    <w:uiPriority w:val="99"/>
    <w:semiHidden/>
    <w:rsid w:val="001A6DAA"/>
    <w:rPr>
      <w:color w:val="808080"/>
    </w:rPr>
  </w:style>
  <w:style w:type="paragraph" w:customStyle="1" w:styleId="Hauptberschrift">
    <w:name w:val="Hauptüberschrift"/>
    <w:basedOn w:val="Titolo1"/>
    <w:next w:val="Normale"/>
    <w:link w:val="HauptberschriftZchn"/>
    <w:uiPriority w:val="1"/>
    <w:qFormat/>
    <w:rsid w:val="002B4C88"/>
  </w:style>
  <w:style w:type="character" w:customStyle="1" w:styleId="HauptberschriftZchn">
    <w:name w:val="Hauptüberschrift Zchn"/>
    <w:basedOn w:val="Titolo1Carattere"/>
    <w:link w:val="Hauptberschrift"/>
    <w:uiPriority w:val="1"/>
    <w:rsid w:val="00331E6E"/>
    <w:rPr>
      <w:rFonts w:asciiTheme="majorHAnsi" w:eastAsiaTheme="majorEastAsia" w:hAnsiTheme="majorHAnsi" w:cstheme="majorBidi"/>
      <w:b/>
      <w:bCs/>
      <w:color w:val="003366" w:themeColor="text1"/>
      <w:sz w:val="36"/>
      <w:szCs w:val="28"/>
    </w:rPr>
  </w:style>
  <w:style w:type="paragraph" w:customStyle="1" w:styleId="Kapitelberschrift">
    <w:name w:val="Kapitelüberschrift"/>
    <w:basedOn w:val="Titolo2"/>
    <w:next w:val="Normale"/>
    <w:link w:val="KapitelberschriftZchn"/>
    <w:uiPriority w:val="1"/>
    <w:qFormat/>
    <w:rsid w:val="00B9191C"/>
    <w:pPr>
      <w:spacing w:before="0"/>
    </w:pPr>
  </w:style>
  <w:style w:type="character" w:customStyle="1" w:styleId="KapitelberschriftZchn">
    <w:name w:val="Kapitelüberschrift Zchn"/>
    <w:basedOn w:val="Titolo1Carattere"/>
    <w:link w:val="Kapitelberschrift"/>
    <w:uiPriority w:val="1"/>
    <w:rsid w:val="00B9191C"/>
    <w:rPr>
      <w:rFonts w:asciiTheme="majorHAnsi" w:eastAsiaTheme="majorEastAsia" w:hAnsiTheme="majorHAnsi" w:cstheme="majorBidi"/>
      <w:b/>
      <w:bCs/>
      <w:color w:val="003366" w:themeColor="text1"/>
      <w:sz w:val="20"/>
      <w:szCs w:val="26"/>
    </w:rPr>
  </w:style>
  <w:style w:type="character" w:styleId="Collegamentoipertestuale">
    <w:name w:val="Hyperlink"/>
    <w:basedOn w:val="Carpredefinitoparagrafo"/>
    <w:uiPriority w:val="99"/>
    <w:rsid w:val="00086A3C"/>
    <w:rPr>
      <w:color w:val="auto"/>
      <w:u w:val="none"/>
    </w:rPr>
  </w:style>
  <w:style w:type="table" w:styleId="Grigliatabella">
    <w:name w:val="Table Grid"/>
    <w:basedOn w:val="Tabellanormale"/>
    <w:uiPriority w:val="59"/>
    <w:rsid w:val="00B6682D"/>
    <w:pPr>
      <w:spacing w:after="0" w:line="240" w:lineRule="auto"/>
      <w:jc w:val="center"/>
    </w:pPr>
    <w:rPr>
      <w:sz w:val="20"/>
    </w:rPr>
    <w:tblPr>
      <w:tblStyleRowBandSize w:val="1"/>
      <w:tblStyleColBandSize w:val="1"/>
      <w:tblBorders>
        <w:insideH w:val="single" w:sz="4" w:space="0" w:color="auto"/>
      </w:tblBorders>
    </w:tblPr>
    <w:tcPr>
      <w:vAlign w:val="center"/>
    </w:tcPr>
    <w:tblStylePr w:type="firstRow">
      <w:rPr>
        <w:b/>
        <w:color w:val="003366" w:themeColor="text1"/>
      </w:rPr>
    </w:tblStylePr>
    <w:tblStylePr w:type="lastRow">
      <w:rPr>
        <w:b/>
      </w:rPr>
    </w:tblStylePr>
    <w:tblStylePr w:type="band2Vert">
      <w:tblPr/>
      <w:tcPr>
        <w:shd w:val="clear" w:color="auto" w:fill="FFC166" w:themeFill="accent1" w:themeFillTint="99"/>
      </w:tcPr>
    </w:tblStylePr>
    <w:tblStylePr w:type="band1Horz">
      <w:tblPr/>
      <w:tcPr>
        <w:shd w:val="clear" w:color="auto" w:fill="FFC166" w:themeFill="accent1" w:themeFillTint="99"/>
      </w:tcPr>
    </w:tblStylePr>
  </w:style>
  <w:style w:type="paragraph" w:customStyle="1" w:styleId="Ergnzungberschrift">
    <w:name w:val="Ergänzung Überschrift"/>
    <w:basedOn w:val="Sottotitolo"/>
    <w:next w:val="Hauptberschrift"/>
    <w:link w:val="ErgnzungberschriftZchn"/>
    <w:uiPriority w:val="2"/>
    <w:qFormat/>
    <w:rsid w:val="00331E6E"/>
  </w:style>
  <w:style w:type="character" w:customStyle="1" w:styleId="ErgnzungberschriftZchn">
    <w:name w:val="Ergänzung Überschrift Zchn"/>
    <w:basedOn w:val="SottotitoloCarattere"/>
    <w:link w:val="Ergnzungberschrift"/>
    <w:uiPriority w:val="2"/>
    <w:rsid w:val="00331E6E"/>
    <w:rPr>
      <w:rFonts w:asciiTheme="majorHAnsi" w:eastAsiaTheme="majorEastAsia" w:hAnsiTheme="majorHAnsi" w:cstheme="majorBidi"/>
      <w:b/>
      <w:iCs/>
      <w:color w:val="FF0000" w:themeColor="accent2"/>
      <w:sz w:val="26"/>
      <w:szCs w:val="24"/>
    </w:rPr>
  </w:style>
  <w:style w:type="paragraph" w:customStyle="1" w:styleId="Nummerierung">
    <w:name w:val="Nummerierung"/>
    <w:basedOn w:val="Paragrafoelenco"/>
    <w:uiPriority w:val="20"/>
    <w:qFormat/>
    <w:rsid w:val="00254BB1"/>
    <w:pPr>
      <w:numPr>
        <w:numId w:val="3"/>
      </w:numPr>
      <w:ind w:left="227" w:hanging="227"/>
    </w:pPr>
    <w:rPr>
      <w:color w:val="auto"/>
    </w:rPr>
  </w:style>
  <w:style w:type="paragraph" w:customStyle="1" w:styleId="PRH2">
    <w:name w:val="PR_H2"/>
    <w:basedOn w:val="Normale"/>
    <w:uiPriority w:val="99"/>
    <w:rsid w:val="009E77E5"/>
    <w:pPr>
      <w:tabs>
        <w:tab w:val="left" w:pos="283"/>
        <w:tab w:val="left" w:pos="567"/>
      </w:tabs>
      <w:autoSpaceDE w:val="0"/>
      <w:autoSpaceDN w:val="0"/>
      <w:adjustRightInd w:val="0"/>
      <w:spacing w:line="320" w:lineRule="atLeast"/>
      <w:textAlignment w:val="center"/>
    </w:pPr>
    <w:rPr>
      <w:rFonts w:ascii="BISansNEXTCond" w:eastAsia="Calibri" w:hAnsi="BISansNEXTCond" w:cs="BISansNEXTCond"/>
      <w:b/>
      <w:bCs/>
      <w:color w:val="000000"/>
      <w:spacing w:val="2"/>
      <w:sz w:val="30"/>
      <w:szCs w:val="30"/>
    </w:rPr>
  </w:style>
  <w:style w:type="paragraph" w:customStyle="1" w:styleId="PRH1">
    <w:name w:val="PR_H1"/>
    <w:basedOn w:val="Normale"/>
    <w:uiPriority w:val="99"/>
    <w:rsid w:val="009E77E5"/>
    <w:pPr>
      <w:tabs>
        <w:tab w:val="left" w:pos="283"/>
        <w:tab w:val="left" w:pos="567"/>
      </w:tabs>
      <w:autoSpaceDE w:val="0"/>
      <w:autoSpaceDN w:val="0"/>
      <w:adjustRightInd w:val="0"/>
      <w:spacing w:line="660" w:lineRule="atLeast"/>
      <w:textAlignment w:val="center"/>
    </w:pPr>
    <w:rPr>
      <w:rFonts w:ascii="BISansNEXTCond-Bold" w:eastAsia="Calibri" w:hAnsi="BISansNEXTCond-Bold" w:cs="BISansNEXTCond-Bold"/>
      <w:b/>
      <w:bCs/>
      <w:color w:val="006145"/>
      <w:sz w:val="60"/>
      <w:szCs w:val="60"/>
    </w:rPr>
  </w:style>
  <w:style w:type="paragraph" w:customStyle="1" w:styleId="PRcopyBISansragged">
    <w:name w:val="PR_copy BI Sans ragged"/>
    <w:basedOn w:val="Normale"/>
    <w:uiPriority w:val="99"/>
    <w:rsid w:val="009E77E5"/>
    <w:pPr>
      <w:tabs>
        <w:tab w:val="left" w:pos="283"/>
        <w:tab w:val="left" w:pos="567"/>
      </w:tabs>
      <w:autoSpaceDE w:val="0"/>
      <w:autoSpaceDN w:val="0"/>
      <w:adjustRightInd w:val="0"/>
      <w:textAlignment w:val="center"/>
    </w:pPr>
    <w:rPr>
      <w:rFonts w:ascii="BISansNEXT" w:eastAsia="Calibri" w:hAnsi="BISansNEXT" w:cs="BISansNEXT"/>
      <w:color w:val="000000"/>
      <w:sz w:val="19"/>
      <w:szCs w:val="19"/>
    </w:rPr>
  </w:style>
  <w:style w:type="character" w:customStyle="1" w:styleId="Highlight">
    <w:name w:val="Highlight"/>
    <w:uiPriority w:val="99"/>
    <w:rsid w:val="009E77E5"/>
    <w:rPr>
      <w:b/>
      <w:bCs/>
      <w:color w:val="1F3F79"/>
    </w:rPr>
  </w:style>
  <w:style w:type="paragraph" w:customStyle="1" w:styleId="PRSidebar">
    <w:name w:val="PR_Sidebar"/>
    <w:basedOn w:val="PRH2"/>
    <w:uiPriority w:val="99"/>
    <w:rsid w:val="009E77E5"/>
    <w:pPr>
      <w:spacing w:line="283" w:lineRule="atLeast"/>
    </w:pPr>
    <w:rPr>
      <w:rFonts w:eastAsiaTheme="minorHAnsi"/>
      <w:spacing w:val="1"/>
      <w:sz w:val="19"/>
      <w:szCs w:val="19"/>
    </w:rPr>
  </w:style>
  <w:style w:type="character" w:customStyle="1" w:styleId="Link">
    <w:name w:val="Link"/>
    <w:uiPriority w:val="99"/>
    <w:rsid w:val="009E77E5"/>
    <w:rPr>
      <w:sz w:val="19"/>
      <w:szCs w:val="19"/>
      <w:u w:val="none"/>
    </w:rPr>
  </w:style>
  <w:style w:type="paragraph" w:styleId="Testonotadichiusura">
    <w:name w:val="endnote text"/>
    <w:basedOn w:val="Normale"/>
    <w:link w:val="TestonotadichiusuraCarattere"/>
    <w:uiPriority w:val="99"/>
    <w:semiHidden/>
    <w:unhideWhenUsed/>
    <w:rsid w:val="00644CC7"/>
    <w:pPr>
      <w:spacing w:line="240" w:lineRule="auto"/>
    </w:pPr>
    <w:rPr>
      <w:rFonts w:ascii="Times New Roman" w:hAnsi="Times New Roman" w:cs="Times New Roman"/>
      <w:szCs w:val="20"/>
      <w:lang w:val="en-GB" w:eastAsia="en-GB"/>
    </w:rPr>
  </w:style>
  <w:style w:type="character" w:customStyle="1" w:styleId="TestonotadichiusuraCarattere">
    <w:name w:val="Testo nota di chiusura Carattere"/>
    <w:basedOn w:val="Carpredefinitoparagrafo"/>
    <w:link w:val="Testonotadichiusura"/>
    <w:uiPriority w:val="99"/>
    <w:semiHidden/>
    <w:rsid w:val="00644CC7"/>
    <w:rPr>
      <w:rFonts w:ascii="Times New Roman" w:hAnsi="Times New Roman" w:cs="Times New Roman"/>
      <w:sz w:val="20"/>
      <w:szCs w:val="20"/>
      <w:lang w:val="en-GB" w:eastAsia="en-GB"/>
    </w:rPr>
  </w:style>
  <w:style w:type="character" w:styleId="Rimandonotadichiusura">
    <w:name w:val="endnote reference"/>
    <w:basedOn w:val="Carpredefinitoparagrafo"/>
    <w:unhideWhenUsed/>
    <w:rsid w:val="00644CC7"/>
    <w:rPr>
      <w:vertAlign w:val="superscript"/>
    </w:rPr>
  </w:style>
  <w:style w:type="character" w:styleId="Rimandocommento">
    <w:name w:val="annotation reference"/>
    <w:basedOn w:val="Carpredefinitoparagrafo"/>
    <w:uiPriority w:val="99"/>
    <w:semiHidden/>
    <w:unhideWhenUsed/>
    <w:rsid w:val="00644CC7"/>
    <w:rPr>
      <w:sz w:val="16"/>
      <w:szCs w:val="16"/>
    </w:rPr>
  </w:style>
  <w:style w:type="paragraph" w:styleId="Testocommento">
    <w:name w:val="annotation text"/>
    <w:basedOn w:val="Normale"/>
    <w:link w:val="TestocommentoCarattere"/>
    <w:uiPriority w:val="99"/>
    <w:semiHidden/>
    <w:unhideWhenUsed/>
    <w:rsid w:val="00644CC7"/>
    <w:pPr>
      <w:spacing w:line="240" w:lineRule="auto"/>
    </w:pPr>
    <w:rPr>
      <w:rFonts w:ascii="Arial" w:eastAsia="MS Mincho" w:hAnsi="Arial" w:cs="Arial"/>
      <w:szCs w:val="20"/>
      <w:lang w:val="en-GB" w:eastAsia="en-GB"/>
    </w:rPr>
  </w:style>
  <w:style w:type="character" w:customStyle="1" w:styleId="TestocommentoCarattere">
    <w:name w:val="Testo commento Carattere"/>
    <w:basedOn w:val="Carpredefinitoparagrafo"/>
    <w:link w:val="Testocommento"/>
    <w:uiPriority w:val="99"/>
    <w:semiHidden/>
    <w:rsid w:val="00644CC7"/>
    <w:rPr>
      <w:rFonts w:ascii="Arial" w:eastAsia="MS Mincho" w:hAnsi="Arial" w:cs="Arial"/>
      <w:sz w:val="20"/>
      <w:szCs w:val="20"/>
      <w:lang w:val="en-GB" w:eastAsia="en-GB"/>
    </w:rPr>
  </w:style>
  <w:style w:type="character" w:styleId="Collegamentovisitato">
    <w:name w:val="FollowedHyperlink"/>
    <w:basedOn w:val="Carpredefinitoparagrafo"/>
    <w:uiPriority w:val="99"/>
    <w:semiHidden/>
    <w:unhideWhenUsed/>
    <w:rsid w:val="00C925A3"/>
    <w:rPr>
      <w:color w:val="669999" w:themeColor="followedHyperlink"/>
      <w:u w:val="single"/>
    </w:rPr>
  </w:style>
  <w:style w:type="paragraph" w:styleId="Soggettocommento">
    <w:name w:val="annotation subject"/>
    <w:basedOn w:val="Testocommento"/>
    <w:next w:val="Testocommento"/>
    <w:link w:val="SoggettocommentoCarattere"/>
    <w:uiPriority w:val="99"/>
    <w:semiHidden/>
    <w:unhideWhenUsed/>
    <w:rsid w:val="006A374D"/>
    <w:rPr>
      <w:rFonts w:asciiTheme="minorHAnsi" w:eastAsiaTheme="minorHAnsi" w:hAnsiTheme="minorHAnsi" w:cstheme="minorBidi"/>
      <w:b/>
      <w:bCs/>
      <w:lang w:val="de-DE" w:eastAsia="en-US"/>
    </w:rPr>
  </w:style>
  <w:style w:type="character" w:customStyle="1" w:styleId="SoggettocommentoCarattere">
    <w:name w:val="Soggetto commento Carattere"/>
    <w:basedOn w:val="TestocommentoCarattere"/>
    <w:link w:val="Soggettocommento"/>
    <w:uiPriority w:val="99"/>
    <w:semiHidden/>
    <w:rsid w:val="006A374D"/>
    <w:rPr>
      <w:rFonts w:ascii="Arial" w:eastAsia="MS Mincho" w:hAnsi="Arial" w:cs="Arial"/>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669766">
      <w:bodyDiv w:val="1"/>
      <w:marLeft w:val="0"/>
      <w:marRight w:val="0"/>
      <w:marTop w:val="0"/>
      <w:marBottom w:val="0"/>
      <w:divBdr>
        <w:top w:val="none" w:sz="0" w:space="0" w:color="auto"/>
        <w:left w:val="none" w:sz="0" w:space="0" w:color="auto"/>
        <w:bottom w:val="none" w:sz="0" w:space="0" w:color="auto"/>
        <w:right w:val="none" w:sz="0" w:space="0" w:color="auto"/>
      </w:divBdr>
    </w:div>
    <w:div w:id="340160416">
      <w:bodyDiv w:val="1"/>
      <w:marLeft w:val="0"/>
      <w:marRight w:val="0"/>
      <w:marTop w:val="0"/>
      <w:marBottom w:val="0"/>
      <w:divBdr>
        <w:top w:val="none" w:sz="0" w:space="0" w:color="auto"/>
        <w:left w:val="none" w:sz="0" w:space="0" w:color="auto"/>
        <w:bottom w:val="none" w:sz="0" w:space="0" w:color="auto"/>
        <w:right w:val="none" w:sz="0" w:space="0" w:color="auto"/>
      </w:divBdr>
    </w:div>
    <w:div w:id="565576493">
      <w:bodyDiv w:val="1"/>
      <w:marLeft w:val="0"/>
      <w:marRight w:val="0"/>
      <w:marTop w:val="0"/>
      <w:marBottom w:val="0"/>
      <w:divBdr>
        <w:top w:val="none" w:sz="0" w:space="0" w:color="auto"/>
        <w:left w:val="none" w:sz="0" w:space="0" w:color="auto"/>
        <w:bottom w:val="none" w:sz="0" w:space="0" w:color="auto"/>
        <w:right w:val="none" w:sz="0" w:space="0" w:color="auto"/>
      </w:divBdr>
    </w:div>
    <w:div w:id="679309087">
      <w:bodyDiv w:val="1"/>
      <w:marLeft w:val="0"/>
      <w:marRight w:val="0"/>
      <w:marTop w:val="0"/>
      <w:marBottom w:val="0"/>
      <w:divBdr>
        <w:top w:val="none" w:sz="0" w:space="0" w:color="auto"/>
        <w:left w:val="none" w:sz="0" w:space="0" w:color="auto"/>
        <w:bottom w:val="none" w:sz="0" w:space="0" w:color="auto"/>
        <w:right w:val="none" w:sz="0" w:space="0" w:color="auto"/>
      </w:divBdr>
    </w:div>
    <w:div w:id="1374043259">
      <w:bodyDiv w:val="1"/>
      <w:marLeft w:val="0"/>
      <w:marRight w:val="0"/>
      <w:marTop w:val="0"/>
      <w:marBottom w:val="0"/>
      <w:divBdr>
        <w:top w:val="none" w:sz="0" w:space="0" w:color="auto"/>
        <w:left w:val="none" w:sz="0" w:space="0" w:color="auto"/>
        <w:bottom w:val="none" w:sz="0" w:space="0" w:color="auto"/>
        <w:right w:val="none" w:sz="0" w:space="0" w:color="auto"/>
      </w:divBdr>
    </w:div>
    <w:div w:id="18140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hringer-ingelheim.it/animal-health/animal-healt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l.paleari@vrelations.it" TargetMode="External"/><Relationship Id="rId4" Type="http://schemas.openxmlformats.org/officeDocument/2006/relationships/settings" Target="settings.xml"/><Relationship Id="rId9" Type="http://schemas.openxmlformats.org/officeDocument/2006/relationships/hyperlink" Target="mailto:marina.guffanti@boehringer-ingelheim.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8" Type="http://schemas.openxmlformats.org/officeDocument/2006/relationships/hyperlink" Target="http://www.boehringer-ingelheim.com" TargetMode="External"/><Relationship Id="rId3" Type="http://schemas.openxmlformats.org/officeDocument/2006/relationships/hyperlink" Target="mailto:marina.guffanti@boehringer-ingelheim.com" TargetMode="External"/><Relationship Id="rId7" Type="http://schemas.openxmlformats.org/officeDocument/2006/relationships/hyperlink" Target="mailto:marina.guffanti@boehringer-ingelheim.com" TargetMode="External"/><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4.png"/><Relationship Id="rId5" Type="http://schemas.openxmlformats.org/officeDocument/2006/relationships/hyperlink" Target="http://www.boehringer-ingelheim.com" TargetMode="External"/><Relationship Id="rId4" Type="http://schemas.openxmlformats.org/officeDocument/2006/relationships/image" Target="media/image3.png"/><Relationship Id="rId9" Type="http://schemas.openxmlformats.org/officeDocument/2006/relationships/image" Target="media/image5.gif"/></Relationships>
</file>

<file path=word/theme/theme1.xml><?xml version="1.0" encoding="utf-8"?>
<a:theme xmlns:a="http://schemas.openxmlformats.org/drawingml/2006/main" name="Larissa-Design">
  <a:themeElements>
    <a:clrScheme name="BI_Colors">
      <a:dk1>
        <a:srgbClr val="003366"/>
      </a:dk1>
      <a:lt1>
        <a:srgbClr val="FFFFFF"/>
      </a:lt1>
      <a:dk2>
        <a:srgbClr val="000000"/>
      </a:dk2>
      <a:lt2>
        <a:srgbClr val="EBEBEB"/>
      </a:lt2>
      <a:accent1>
        <a:srgbClr val="FF9900"/>
      </a:accent1>
      <a:accent2>
        <a:srgbClr val="FF0000"/>
      </a:accent2>
      <a:accent3>
        <a:srgbClr val="CCCC00"/>
      </a:accent3>
      <a:accent4>
        <a:srgbClr val="6699CC"/>
      </a:accent4>
      <a:accent5>
        <a:srgbClr val="006666"/>
      </a:accent5>
      <a:accent6>
        <a:srgbClr val="CC3333"/>
      </a:accent6>
      <a:hlink>
        <a:srgbClr val="006699"/>
      </a:hlink>
      <a:folHlink>
        <a:srgbClr val="669999"/>
      </a:folHlink>
    </a:clrScheme>
    <a:fontScheme name="Press">
      <a:majorFont>
        <a:latin typeface="BISans"/>
        <a:ea typeface=""/>
        <a:cs typeface=""/>
      </a:majorFont>
      <a:minorFont>
        <a:latin typeface="BI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E3A5-D019-4E5B-AB84-0075E7143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796</Words>
  <Characters>4540</Characters>
  <Application>Microsoft Office Word</Application>
  <DocSecurity>4</DocSecurity>
  <Lines>37</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Boehringer Ingelheim</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Kagerbauer,Matthias (COM PR) THO-DE-I</dc:creator>
  <cp:lastModifiedBy>Alessio Pappagallo</cp:lastModifiedBy>
  <cp:revision>2</cp:revision>
  <cp:lastPrinted>2018-03-27T07:27:00Z</cp:lastPrinted>
  <dcterms:created xsi:type="dcterms:W3CDTF">2018-05-21T14:28:00Z</dcterms:created>
  <dcterms:modified xsi:type="dcterms:W3CDTF">2018-05-21T14:28:00Z</dcterms:modified>
</cp:coreProperties>
</file>