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1A00D" w14:textId="2A255765" w:rsidR="0089581D" w:rsidRPr="00B83D97" w:rsidRDefault="0089581D" w:rsidP="00B83D97">
      <w:pPr>
        <w:pStyle w:val="PRcopyBISansragged"/>
        <w:tabs>
          <w:tab w:val="clear" w:pos="283"/>
          <w:tab w:val="clear" w:pos="567"/>
        </w:tabs>
        <w:spacing w:line="240" w:lineRule="auto"/>
        <w:jc w:val="both"/>
        <w:rPr>
          <w:rFonts w:asciiTheme="minorHAnsi" w:hAnsiTheme="minorHAnsi" w:cs="Arial"/>
          <w:b/>
          <w:bCs/>
          <w:color w:val="auto"/>
          <w:sz w:val="32"/>
          <w:szCs w:val="32"/>
        </w:rPr>
      </w:pPr>
      <w:bookmarkStart w:id="0" w:name="_GoBack"/>
      <w:r w:rsidRPr="00B83D97">
        <w:rPr>
          <w:rFonts w:asciiTheme="minorHAnsi" w:hAnsiTheme="minorHAnsi"/>
          <w:b/>
          <w:bCs/>
          <w:color w:val="auto"/>
          <w:sz w:val="32"/>
          <w:szCs w:val="32"/>
        </w:rPr>
        <w:t xml:space="preserve">Esercizio 2017: un anno </w:t>
      </w:r>
      <w:r w:rsidR="00816D00" w:rsidRPr="00B83D97">
        <w:rPr>
          <w:rFonts w:asciiTheme="minorHAnsi" w:hAnsiTheme="minorHAnsi"/>
          <w:b/>
          <w:bCs/>
          <w:color w:val="auto"/>
          <w:sz w:val="32"/>
          <w:szCs w:val="32"/>
        </w:rPr>
        <w:t>eccellente</w:t>
      </w:r>
      <w:r w:rsidRPr="00B83D97">
        <w:rPr>
          <w:rFonts w:asciiTheme="minorHAnsi" w:hAnsiTheme="minorHAnsi"/>
          <w:b/>
          <w:bCs/>
          <w:color w:val="auto"/>
          <w:sz w:val="32"/>
          <w:szCs w:val="32"/>
        </w:rPr>
        <w:t xml:space="preserve"> per Boehringer Ingelheim </w:t>
      </w:r>
    </w:p>
    <w:p w14:paraId="5F80C737" w14:textId="77777777" w:rsidR="0089581D" w:rsidRPr="00DD3D98" w:rsidRDefault="0089581D" w:rsidP="00A0407F">
      <w:pPr>
        <w:pStyle w:val="Testocommento"/>
        <w:jc w:val="both"/>
        <w:rPr>
          <w:rFonts w:asciiTheme="minorHAnsi" w:eastAsia="Calibri" w:hAnsiTheme="minorHAnsi" w:cstheme="minorHAnsi"/>
          <w:b/>
          <w:bCs/>
          <w:noProof w:val="0"/>
          <w:color w:val="003366"/>
          <w:spacing w:val="2"/>
          <w:sz w:val="24"/>
          <w:szCs w:val="24"/>
          <w:lang w:val="it-IT" w:eastAsia="zh-TW"/>
        </w:rPr>
      </w:pPr>
    </w:p>
    <w:p w14:paraId="3EA58A65" w14:textId="7DF3AE14" w:rsidR="0089581D" w:rsidRPr="0089581D" w:rsidRDefault="0089581D" w:rsidP="00816D00">
      <w:pPr>
        <w:pStyle w:val="Paragrafoelenco"/>
        <w:numPr>
          <w:ilvl w:val="0"/>
          <w:numId w:val="2"/>
        </w:numPr>
        <w:spacing w:before="120" w:line="240" w:lineRule="auto"/>
        <w:ind w:left="714" w:hanging="357"/>
        <w:rPr>
          <w:rFonts w:eastAsia="Calibri" w:cstheme="minorHAnsi"/>
          <w:bCs/>
          <w:i/>
          <w:noProof w:val="0"/>
          <w:color w:val="auto"/>
          <w:sz w:val="24"/>
          <w:szCs w:val="24"/>
          <w:lang w:val="it-IT"/>
        </w:rPr>
      </w:pPr>
      <w:r w:rsidRPr="0089581D">
        <w:rPr>
          <w:rFonts w:eastAsia="Calibri" w:cstheme="minorHAnsi"/>
          <w:bCs/>
          <w:i/>
          <w:noProof w:val="0"/>
          <w:color w:val="auto"/>
          <w:sz w:val="24"/>
          <w:szCs w:val="24"/>
          <w:lang w:val="it-IT"/>
        </w:rPr>
        <w:t xml:space="preserve">Ottima crescita del fatturato </w:t>
      </w:r>
      <w:r w:rsidR="00816D00">
        <w:rPr>
          <w:rFonts w:eastAsia="Calibri" w:cstheme="minorHAnsi"/>
          <w:bCs/>
          <w:i/>
          <w:noProof w:val="0"/>
          <w:color w:val="auto"/>
          <w:sz w:val="24"/>
          <w:szCs w:val="24"/>
          <w:lang w:val="it-IT"/>
        </w:rPr>
        <w:t xml:space="preserve">giunto </w:t>
      </w:r>
      <w:r w:rsidRPr="0089581D">
        <w:rPr>
          <w:rFonts w:eastAsia="Calibri" w:cstheme="minorHAnsi"/>
          <w:bCs/>
          <w:i/>
          <w:noProof w:val="0"/>
          <w:color w:val="auto"/>
          <w:sz w:val="24"/>
          <w:szCs w:val="24"/>
          <w:lang w:val="it-IT"/>
        </w:rPr>
        <w:t>a circa 18,1 miliardi di euro</w:t>
      </w:r>
      <w:r w:rsidR="00816D00">
        <w:rPr>
          <w:rFonts w:eastAsia="Calibri" w:cstheme="minorHAnsi"/>
          <w:bCs/>
          <w:i/>
          <w:noProof w:val="0"/>
          <w:color w:val="auto"/>
          <w:sz w:val="24"/>
          <w:szCs w:val="24"/>
          <w:lang w:val="it-IT"/>
        </w:rPr>
        <w:t xml:space="preserve"> </w:t>
      </w:r>
      <w:r w:rsidRPr="0089581D">
        <w:rPr>
          <w:rFonts w:eastAsia="Calibri" w:cstheme="minorHAnsi"/>
          <w:bCs/>
          <w:i/>
          <w:noProof w:val="0"/>
          <w:color w:val="auto"/>
          <w:sz w:val="24"/>
          <w:szCs w:val="24"/>
          <w:lang w:val="it-IT"/>
        </w:rPr>
        <w:t>(al netto degli effetti di cambio: +15,7%; su base euro: +13,9%)</w:t>
      </w:r>
      <w:r>
        <w:rPr>
          <w:rFonts w:eastAsia="Calibri" w:cstheme="minorHAnsi"/>
          <w:bCs/>
          <w:i/>
          <w:noProof w:val="0"/>
          <w:color w:val="auto"/>
          <w:sz w:val="24"/>
          <w:szCs w:val="24"/>
          <w:lang w:val="it-IT"/>
        </w:rPr>
        <w:t>;</w:t>
      </w:r>
    </w:p>
    <w:p w14:paraId="6FBB0859" w14:textId="7CC2949C" w:rsidR="0089581D" w:rsidRPr="0089581D" w:rsidRDefault="0089581D" w:rsidP="0089581D">
      <w:pPr>
        <w:pStyle w:val="Paragrafoelenco"/>
        <w:numPr>
          <w:ilvl w:val="0"/>
          <w:numId w:val="2"/>
        </w:numPr>
        <w:spacing w:before="120" w:line="240" w:lineRule="auto"/>
        <w:ind w:left="714" w:hanging="357"/>
        <w:jc w:val="both"/>
        <w:rPr>
          <w:rFonts w:eastAsia="Calibri" w:cstheme="minorHAnsi"/>
          <w:bCs/>
          <w:i/>
          <w:noProof w:val="0"/>
          <w:color w:val="auto"/>
          <w:sz w:val="24"/>
          <w:szCs w:val="24"/>
          <w:lang w:val="it-IT"/>
        </w:rPr>
      </w:pPr>
      <w:r w:rsidRPr="0089581D">
        <w:rPr>
          <w:rFonts w:eastAsia="Calibri" w:cstheme="minorHAnsi"/>
          <w:bCs/>
          <w:i/>
          <w:noProof w:val="0"/>
          <w:color w:val="auto"/>
          <w:sz w:val="24"/>
          <w:szCs w:val="24"/>
          <w:lang w:val="it-IT"/>
        </w:rPr>
        <w:t>Netto incremento del risultato operativo a circa 3,5 miliardi di euro</w:t>
      </w:r>
      <w:r>
        <w:rPr>
          <w:rFonts w:eastAsia="Calibri" w:cstheme="minorHAnsi"/>
          <w:bCs/>
          <w:i/>
          <w:noProof w:val="0"/>
          <w:color w:val="auto"/>
          <w:sz w:val="24"/>
          <w:szCs w:val="24"/>
          <w:lang w:val="it-IT"/>
        </w:rPr>
        <w:t>;</w:t>
      </w:r>
    </w:p>
    <w:p w14:paraId="753C3F5B" w14:textId="4FCC2326" w:rsidR="0089581D" w:rsidRPr="0089581D" w:rsidRDefault="0089581D" w:rsidP="0089581D">
      <w:pPr>
        <w:pStyle w:val="Paragrafoelenco"/>
        <w:numPr>
          <w:ilvl w:val="0"/>
          <w:numId w:val="2"/>
        </w:numPr>
        <w:spacing w:before="120" w:line="240" w:lineRule="auto"/>
        <w:ind w:left="714" w:hanging="357"/>
        <w:jc w:val="both"/>
        <w:rPr>
          <w:rFonts w:eastAsia="Calibri" w:cstheme="minorHAnsi"/>
          <w:bCs/>
          <w:i/>
          <w:noProof w:val="0"/>
          <w:color w:val="auto"/>
          <w:sz w:val="24"/>
          <w:szCs w:val="24"/>
          <w:lang w:val="it-IT"/>
        </w:rPr>
      </w:pPr>
      <w:r w:rsidRPr="0089581D">
        <w:rPr>
          <w:rFonts w:eastAsia="Calibri" w:cstheme="minorHAnsi"/>
          <w:bCs/>
          <w:i/>
          <w:noProof w:val="0"/>
          <w:color w:val="auto"/>
          <w:sz w:val="24"/>
          <w:szCs w:val="24"/>
          <w:lang w:val="it-IT"/>
        </w:rPr>
        <w:t>Redditività delle vendite pari al 19,3%</w:t>
      </w:r>
      <w:r>
        <w:rPr>
          <w:rFonts w:eastAsia="Calibri" w:cstheme="minorHAnsi"/>
          <w:bCs/>
          <w:i/>
          <w:noProof w:val="0"/>
          <w:color w:val="auto"/>
          <w:sz w:val="24"/>
          <w:szCs w:val="24"/>
          <w:lang w:val="it-IT"/>
        </w:rPr>
        <w:t>;</w:t>
      </w:r>
      <w:r w:rsidRPr="0089581D">
        <w:rPr>
          <w:rFonts w:eastAsia="Calibri" w:cstheme="minorHAnsi"/>
          <w:bCs/>
          <w:i/>
          <w:noProof w:val="0"/>
          <w:color w:val="auto"/>
          <w:sz w:val="24"/>
          <w:szCs w:val="24"/>
          <w:lang w:val="it-IT"/>
        </w:rPr>
        <w:t xml:space="preserve"> </w:t>
      </w:r>
    </w:p>
    <w:p w14:paraId="23577E2C" w14:textId="656D5A05" w:rsidR="0089581D" w:rsidRPr="0089581D" w:rsidRDefault="0089581D" w:rsidP="0089581D">
      <w:pPr>
        <w:pStyle w:val="Paragrafoelenco"/>
        <w:numPr>
          <w:ilvl w:val="0"/>
          <w:numId w:val="2"/>
        </w:numPr>
        <w:spacing w:before="120" w:line="240" w:lineRule="auto"/>
        <w:ind w:left="714" w:hanging="357"/>
        <w:jc w:val="both"/>
        <w:rPr>
          <w:rFonts w:eastAsia="Calibri" w:cstheme="minorHAnsi"/>
          <w:bCs/>
          <w:i/>
          <w:noProof w:val="0"/>
          <w:color w:val="auto"/>
          <w:sz w:val="24"/>
          <w:szCs w:val="24"/>
          <w:lang w:val="it-IT"/>
        </w:rPr>
      </w:pPr>
      <w:r w:rsidRPr="0089581D">
        <w:rPr>
          <w:rFonts w:eastAsia="Calibri" w:cstheme="minorHAnsi"/>
          <w:bCs/>
          <w:i/>
          <w:noProof w:val="0"/>
          <w:color w:val="auto"/>
          <w:sz w:val="24"/>
          <w:szCs w:val="24"/>
          <w:lang w:val="it-IT"/>
        </w:rPr>
        <w:t>Brillante performance per il rafforzato comparto veterinario</w:t>
      </w:r>
      <w:r>
        <w:rPr>
          <w:rFonts w:eastAsia="Calibri" w:cstheme="minorHAnsi"/>
          <w:bCs/>
          <w:i/>
          <w:noProof w:val="0"/>
          <w:color w:val="auto"/>
          <w:sz w:val="24"/>
          <w:szCs w:val="24"/>
          <w:lang w:val="it-IT"/>
        </w:rPr>
        <w:t>.</w:t>
      </w:r>
    </w:p>
    <w:p w14:paraId="4768E01B" w14:textId="77777777" w:rsidR="00E23999" w:rsidRDefault="00E23999" w:rsidP="00A0407F">
      <w:pPr>
        <w:pStyle w:val="Testocommento"/>
        <w:jc w:val="both"/>
        <w:rPr>
          <w:rStyle w:val="Highlight"/>
          <w:rFonts w:asciiTheme="minorHAnsi" w:hAnsiTheme="minorHAnsi" w:cstheme="minorHAnsi"/>
          <w:noProof w:val="0"/>
          <w:sz w:val="24"/>
          <w:szCs w:val="24"/>
          <w:lang w:val="it-IT"/>
        </w:rPr>
      </w:pPr>
    </w:p>
    <w:p w14:paraId="707A3F7C" w14:textId="114860B2" w:rsidR="0089581D" w:rsidRPr="0089581D" w:rsidRDefault="0089581D" w:rsidP="0089581D">
      <w:pPr>
        <w:spacing w:line="240" w:lineRule="auto"/>
        <w:jc w:val="both"/>
        <w:rPr>
          <w:rFonts w:eastAsia="MS Mincho" w:cstheme="minorHAnsi"/>
          <w:noProof w:val="0"/>
          <w:sz w:val="24"/>
          <w:szCs w:val="24"/>
          <w:lang w:val="it-IT" w:eastAsia="en-GB"/>
        </w:rPr>
      </w:pPr>
      <w:r w:rsidRPr="0089581D">
        <w:rPr>
          <w:rFonts w:eastAsia="MS Mincho" w:cstheme="minorHAnsi"/>
          <w:b/>
          <w:noProof w:val="0"/>
          <w:sz w:val="24"/>
          <w:szCs w:val="24"/>
          <w:lang w:val="it-IT" w:eastAsia="en-GB"/>
        </w:rPr>
        <w:t>Ingelheim, 25 aprile 2018</w:t>
      </w:r>
      <w:r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 – L’azienda farmaceutica Boehringer Ingelheim, operante nel settore della ricerca, </w:t>
      </w:r>
      <w:r w:rsidR="00816D00">
        <w:rPr>
          <w:rFonts w:eastAsia="MS Mincho" w:cstheme="minorHAnsi"/>
          <w:noProof w:val="0"/>
          <w:sz w:val="24"/>
          <w:szCs w:val="24"/>
          <w:lang w:val="it-IT" w:eastAsia="en-GB"/>
        </w:rPr>
        <w:t>offre una panoramica dei</w:t>
      </w:r>
      <w:r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 successi dell</w:t>
      </w:r>
      <w:r w:rsidR="000C670C">
        <w:rPr>
          <w:rFonts w:eastAsia="MS Mincho" w:cstheme="minorHAnsi"/>
          <w:noProof w:val="0"/>
          <w:sz w:val="24"/>
          <w:szCs w:val="24"/>
          <w:lang w:val="it-IT" w:eastAsia="en-GB"/>
        </w:rPr>
        <w:t>’</w:t>
      </w:r>
      <w:r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>anno d</w:t>
      </w:r>
      <w:r w:rsidR="000C670C">
        <w:rPr>
          <w:rFonts w:eastAsia="MS Mincho" w:cstheme="minorHAnsi"/>
          <w:noProof w:val="0"/>
          <w:sz w:val="24"/>
          <w:szCs w:val="24"/>
          <w:lang w:val="it-IT" w:eastAsia="en-GB"/>
        </w:rPr>
        <w:t>’</w:t>
      </w:r>
      <w:r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>esercizio 2017. Tutti i settori operativi hanno contribuito a far crescere il fatturato. Gli investimenti nella Ricerca</w:t>
      </w:r>
      <w:r>
        <w:rPr>
          <w:rFonts w:eastAsia="MS Mincho" w:cstheme="minorHAnsi"/>
          <w:noProof w:val="0"/>
          <w:sz w:val="24"/>
          <w:szCs w:val="24"/>
          <w:lang w:val="it-IT" w:eastAsia="en-GB"/>
        </w:rPr>
        <w:t>&amp;</w:t>
      </w:r>
      <w:r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Sviluppo hanno superato la cifra di </w:t>
      </w:r>
      <w:r>
        <w:rPr>
          <w:rFonts w:eastAsia="MS Mincho" w:cstheme="minorHAnsi"/>
          <w:noProof w:val="0"/>
          <w:sz w:val="24"/>
          <w:szCs w:val="24"/>
          <w:lang w:val="it-IT" w:eastAsia="en-GB"/>
        </w:rPr>
        <w:t>3</w:t>
      </w:r>
      <w:r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 miliardi di euro, di cui quasi 2,7 miliardi </w:t>
      </w:r>
      <w:r>
        <w:rPr>
          <w:rFonts w:eastAsia="MS Mincho" w:cstheme="minorHAnsi"/>
          <w:noProof w:val="0"/>
          <w:sz w:val="24"/>
          <w:szCs w:val="24"/>
          <w:lang w:val="it-IT" w:eastAsia="en-GB"/>
        </w:rPr>
        <w:t>assegnati</w:t>
      </w:r>
      <w:r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 al solo segmento </w:t>
      </w:r>
      <w:r w:rsidRPr="0089581D">
        <w:rPr>
          <w:rFonts w:eastAsia="MS Mincho" w:cstheme="minorHAnsi"/>
          <w:i/>
          <w:noProof w:val="0"/>
          <w:sz w:val="24"/>
          <w:szCs w:val="24"/>
          <w:lang w:val="it-IT" w:eastAsia="en-GB"/>
        </w:rPr>
        <w:t>Human Pharma</w:t>
      </w:r>
      <w:r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>. “In medicina, la quantità di domande supera sempre quella delle risposte</w:t>
      </w:r>
      <w:r>
        <w:rPr>
          <w:rFonts w:eastAsia="MS Mincho" w:cstheme="minorHAnsi"/>
          <w:noProof w:val="0"/>
          <w:sz w:val="24"/>
          <w:szCs w:val="24"/>
          <w:lang w:val="it-IT" w:eastAsia="en-GB"/>
        </w:rPr>
        <w:t>” -</w:t>
      </w:r>
      <w:r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 ha dichiarato Hubertus von Baumbach, </w:t>
      </w:r>
      <w:r>
        <w:rPr>
          <w:rFonts w:eastAsia="MS Mincho" w:cstheme="minorHAnsi"/>
          <w:noProof w:val="0"/>
          <w:sz w:val="24"/>
          <w:szCs w:val="24"/>
          <w:lang w:val="it-IT" w:eastAsia="en-GB"/>
        </w:rPr>
        <w:t>P</w:t>
      </w:r>
      <w:r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residente </w:t>
      </w:r>
      <w:r w:rsidR="00816D00">
        <w:rPr>
          <w:rFonts w:eastAsia="MS Mincho" w:cstheme="minorHAnsi"/>
          <w:noProof w:val="0"/>
          <w:sz w:val="24"/>
          <w:szCs w:val="24"/>
          <w:lang w:val="it-IT" w:eastAsia="en-GB"/>
        </w:rPr>
        <w:t>del Consiglio di Amministrazione</w:t>
      </w:r>
      <w:r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 –</w:t>
      </w:r>
      <w:r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 </w:t>
      </w:r>
      <w:r>
        <w:rPr>
          <w:rFonts w:eastAsia="MS Mincho" w:cstheme="minorHAnsi"/>
          <w:noProof w:val="0"/>
          <w:sz w:val="24"/>
          <w:szCs w:val="24"/>
          <w:lang w:val="it-IT" w:eastAsia="en-GB"/>
        </w:rPr>
        <w:t>“</w:t>
      </w:r>
      <w:r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>È nostra intenzione continuare a raccogliere le sfide nella ricerca</w:t>
      </w:r>
      <w:r>
        <w:rPr>
          <w:rFonts w:eastAsia="MS Mincho" w:cstheme="minorHAnsi"/>
          <w:noProof w:val="0"/>
          <w:sz w:val="24"/>
          <w:szCs w:val="24"/>
          <w:lang w:val="it-IT" w:eastAsia="en-GB"/>
        </w:rPr>
        <w:t>,</w:t>
      </w:r>
      <w:r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 utilizzando tutte le risorse a nostra disposizione. Gli ingenti investimenti nella Ricerca</w:t>
      </w:r>
      <w:r>
        <w:rPr>
          <w:rFonts w:eastAsia="MS Mincho" w:cstheme="minorHAnsi"/>
          <w:noProof w:val="0"/>
          <w:sz w:val="24"/>
          <w:szCs w:val="24"/>
          <w:lang w:val="it-IT" w:eastAsia="en-GB"/>
        </w:rPr>
        <w:t>&amp;S</w:t>
      </w:r>
      <w:r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>viluppo rispondono pertanto alla nostra consapevolezza imprenditoriale”</w:t>
      </w:r>
      <w:r>
        <w:rPr>
          <w:rFonts w:eastAsia="MS Mincho" w:cstheme="minorHAnsi"/>
          <w:noProof w:val="0"/>
          <w:sz w:val="24"/>
          <w:szCs w:val="24"/>
          <w:lang w:val="it-IT" w:eastAsia="en-GB"/>
        </w:rPr>
        <w:t>.</w:t>
      </w:r>
      <w:r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 </w:t>
      </w:r>
    </w:p>
    <w:p w14:paraId="1CE271E2" w14:textId="77777777" w:rsidR="0089581D" w:rsidRPr="0089581D" w:rsidRDefault="0089581D" w:rsidP="0089581D">
      <w:pPr>
        <w:spacing w:line="240" w:lineRule="auto"/>
        <w:jc w:val="both"/>
        <w:rPr>
          <w:rFonts w:eastAsia="MS Mincho" w:cstheme="minorHAnsi"/>
          <w:noProof w:val="0"/>
          <w:sz w:val="24"/>
          <w:szCs w:val="24"/>
          <w:lang w:val="it-IT" w:eastAsia="en-GB"/>
        </w:rPr>
      </w:pPr>
    </w:p>
    <w:p w14:paraId="3A69A135" w14:textId="77777777" w:rsidR="00816D00" w:rsidRDefault="0089581D" w:rsidP="0089581D">
      <w:pPr>
        <w:spacing w:line="240" w:lineRule="auto"/>
        <w:jc w:val="both"/>
        <w:rPr>
          <w:rFonts w:eastAsia="MS Mincho" w:cstheme="minorHAnsi"/>
          <w:noProof w:val="0"/>
          <w:sz w:val="24"/>
          <w:szCs w:val="24"/>
          <w:lang w:val="it-IT" w:eastAsia="en-GB"/>
        </w:rPr>
      </w:pPr>
      <w:r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Lo scorso anno, Boehringer Ingelheim ha realizzato un fatturato di </w:t>
      </w:r>
      <w:r w:rsidR="00816D00">
        <w:rPr>
          <w:rFonts w:eastAsia="MS Mincho" w:cstheme="minorHAnsi"/>
          <w:noProof w:val="0"/>
          <w:sz w:val="24"/>
          <w:szCs w:val="24"/>
          <w:lang w:val="it-IT" w:eastAsia="en-GB"/>
        </w:rPr>
        <w:t>circa</w:t>
      </w:r>
      <w:r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 18,1 miliardi di euro, equivalente a un incremento del 15,7%</w:t>
      </w:r>
      <w:r>
        <w:rPr>
          <w:rFonts w:eastAsia="MS Mincho" w:cstheme="minorHAnsi"/>
          <w:noProof w:val="0"/>
          <w:sz w:val="24"/>
          <w:szCs w:val="24"/>
          <w:lang w:val="it-IT" w:eastAsia="en-GB"/>
        </w:rPr>
        <w:t>,</w:t>
      </w:r>
      <w:r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 al netto degli effetti di cambio (su base euro: +13,9%). Decurtati gli effetti “una tantum” derivati dallo scambio di attività attuato con Sanofi, l’azienda ha registrato una crescita</w:t>
      </w:r>
      <w:r w:rsidR="00816D00">
        <w:rPr>
          <w:rFonts w:eastAsia="MS Mincho" w:cstheme="minorHAnsi"/>
          <w:noProof w:val="0"/>
          <w:sz w:val="24"/>
          <w:szCs w:val="24"/>
          <w:lang w:val="it-IT" w:eastAsia="en-GB"/>
        </w:rPr>
        <w:t>,</w:t>
      </w:r>
      <w:r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 al netto degli effetti di cambio</w:t>
      </w:r>
      <w:r w:rsidR="00816D00">
        <w:rPr>
          <w:rFonts w:eastAsia="MS Mincho" w:cstheme="minorHAnsi"/>
          <w:noProof w:val="0"/>
          <w:sz w:val="24"/>
          <w:szCs w:val="24"/>
          <w:lang w:val="it-IT" w:eastAsia="en-GB"/>
        </w:rPr>
        <w:t>,</w:t>
      </w:r>
      <w:r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 pari al 6,1% (su base euro: +4,4%). Con un risultato operativo di circa 3,5 miliardi di euro, è stata registrata una redditività delle vendite del 19,3%. </w:t>
      </w:r>
    </w:p>
    <w:p w14:paraId="3637AC11" w14:textId="3F87E9FA" w:rsidR="0089581D" w:rsidRPr="0089581D" w:rsidRDefault="0089581D" w:rsidP="0089581D">
      <w:pPr>
        <w:spacing w:line="240" w:lineRule="auto"/>
        <w:jc w:val="both"/>
        <w:rPr>
          <w:rFonts w:eastAsia="MS Mincho" w:cstheme="minorHAnsi"/>
          <w:noProof w:val="0"/>
          <w:sz w:val="24"/>
          <w:szCs w:val="24"/>
          <w:lang w:val="it-IT" w:eastAsia="en-GB"/>
        </w:rPr>
      </w:pPr>
      <w:r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Nel 2017, l’azienda contava una media di </w:t>
      </w:r>
      <w:r w:rsidR="00816D00">
        <w:rPr>
          <w:rFonts w:eastAsia="MS Mincho" w:cstheme="minorHAnsi"/>
          <w:noProof w:val="0"/>
          <w:sz w:val="24"/>
          <w:szCs w:val="24"/>
          <w:lang w:val="it-IT" w:eastAsia="en-GB"/>
        </w:rPr>
        <w:t>circa</w:t>
      </w:r>
      <w:r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 50.000 dipendenti a livello internazionale. </w:t>
      </w:r>
    </w:p>
    <w:p w14:paraId="10D0CE29" w14:textId="77777777" w:rsidR="0089581D" w:rsidRPr="0089581D" w:rsidRDefault="0089581D" w:rsidP="0089581D">
      <w:pPr>
        <w:spacing w:line="240" w:lineRule="auto"/>
        <w:jc w:val="both"/>
        <w:rPr>
          <w:rFonts w:eastAsia="MS Mincho" w:cstheme="minorHAnsi"/>
          <w:noProof w:val="0"/>
          <w:sz w:val="24"/>
          <w:szCs w:val="24"/>
          <w:lang w:val="it-IT" w:eastAsia="en-GB"/>
        </w:rPr>
      </w:pPr>
    </w:p>
    <w:p w14:paraId="3581C766" w14:textId="77777777" w:rsidR="0089581D" w:rsidRPr="0089581D" w:rsidRDefault="0089581D" w:rsidP="0089581D">
      <w:pPr>
        <w:keepNext/>
        <w:keepLines/>
        <w:spacing w:line="240" w:lineRule="auto"/>
        <w:jc w:val="both"/>
        <w:outlineLvl w:val="1"/>
        <w:rPr>
          <w:rFonts w:eastAsia="MS Mincho" w:cstheme="minorHAnsi"/>
          <w:b/>
          <w:noProof w:val="0"/>
          <w:sz w:val="24"/>
          <w:szCs w:val="24"/>
          <w:lang w:val="it-IT" w:eastAsia="en-GB"/>
        </w:rPr>
      </w:pPr>
      <w:r w:rsidRPr="0089581D">
        <w:rPr>
          <w:rFonts w:eastAsia="MS Mincho" w:cstheme="minorHAnsi"/>
          <w:b/>
          <w:noProof w:val="0"/>
          <w:sz w:val="24"/>
          <w:szCs w:val="24"/>
          <w:lang w:val="it-IT" w:eastAsia="en-GB"/>
        </w:rPr>
        <w:lastRenderedPageBreak/>
        <w:t>Crescita del fatturato in tutte le attività</w:t>
      </w:r>
    </w:p>
    <w:p w14:paraId="4ECB58FD" w14:textId="7A00627E" w:rsidR="0089581D" w:rsidRPr="0089581D" w:rsidRDefault="0089581D" w:rsidP="0089581D">
      <w:pPr>
        <w:spacing w:line="240" w:lineRule="auto"/>
        <w:jc w:val="both"/>
        <w:rPr>
          <w:rFonts w:eastAsia="MS Mincho" w:cstheme="minorHAnsi"/>
          <w:noProof w:val="0"/>
          <w:sz w:val="24"/>
          <w:szCs w:val="24"/>
          <w:lang w:val="it-IT" w:eastAsia="en-GB"/>
        </w:rPr>
      </w:pPr>
      <w:r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Lo scorso anno, Boehringer Ingelheim ha messo a segno una crescita organica in tutti i comparti. “Il settore </w:t>
      </w:r>
      <w:r w:rsidRPr="0089581D">
        <w:rPr>
          <w:rFonts w:eastAsia="MS Mincho" w:cstheme="minorHAnsi"/>
          <w:i/>
          <w:noProof w:val="0"/>
          <w:sz w:val="24"/>
          <w:szCs w:val="24"/>
          <w:lang w:val="it-IT" w:eastAsia="en-GB"/>
        </w:rPr>
        <w:t>Human Pharma</w:t>
      </w:r>
      <w:r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>, in particolare, ha superato nettamente le nostre aspettative”</w:t>
      </w:r>
      <w:r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 -</w:t>
      </w:r>
      <w:r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 ha sottolineato Michael Schmelmer, </w:t>
      </w:r>
      <w:r>
        <w:rPr>
          <w:rFonts w:eastAsia="MS Mincho" w:cstheme="minorHAnsi"/>
          <w:noProof w:val="0"/>
          <w:sz w:val="24"/>
          <w:szCs w:val="24"/>
          <w:lang w:val="it-IT" w:eastAsia="en-GB"/>
        </w:rPr>
        <w:t>M</w:t>
      </w:r>
      <w:r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embro della </w:t>
      </w:r>
      <w:r>
        <w:rPr>
          <w:rFonts w:eastAsia="MS Mincho" w:cstheme="minorHAnsi"/>
          <w:noProof w:val="0"/>
          <w:sz w:val="24"/>
          <w:szCs w:val="24"/>
          <w:lang w:val="it-IT" w:eastAsia="en-GB"/>
        </w:rPr>
        <w:t>D</w:t>
      </w:r>
      <w:r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irezione aziendale e </w:t>
      </w:r>
      <w:r>
        <w:rPr>
          <w:rFonts w:eastAsia="MS Mincho" w:cstheme="minorHAnsi"/>
          <w:noProof w:val="0"/>
          <w:sz w:val="24"/>
          <w:szCs w:val="24"/>
          <w:lang w:val="it-IT" w:eastAsia="en-GB"/>
        </w:rPr>
        <w:t>R</w:t>
      </w:r>
      <w:r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esponsabile </w:t>
      </w:r>
      <w:r w:rsidR="009448A4">
        <w:rPr>
          <w:rFonts w:eastAsia="MS Mincho" w:cstheme="minorHAnsi"/>
          <w:noProof w:val="0"/>
          <w:sz w:val="24"/>
          <w:szCs w:val="24"/>
          <w:lang w:val="it-IT" w:eastAsia="en-GB"/>
        </w:rPr>
        <w:t>F</w:t>
      </w:r>
      <w:r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>inanza</w:t>
      </w:r>
      <w:r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 -</w:t>
      </w:r>
      <w:r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 “</w:t>
      </w:r>
      <w:r w:rsidR="009448A4">
        <w:rPr>
          <w:rFonts w:eastAsia="MS Mincho" w:cstheme="minorHAnsi"/>
          <w:noProof w:val="0"/>
          <w:sz w:val="24"/>
          <w:szCs w:val="24"/>
          <w:lang w:val="it-IT" w:eastAsia="en-GB"/>
        </w:rPr>
        <w:t>In questo caso sono state t</w:t>
      </w:r>
      <w:r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>rainanti</w:t>
      </w:r>
      <w:r w:rsidR="009448A4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 so</w:t>
      </w:r>
      <w:r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>prattutto le attività sul mercato statunitense e nei paesi emergenti</w:t>
      </w:r>
      <w:r w:rsidR="000C670C">
        <w:rPr>
          <w:rFonts w:eastAsia="MS Mincho" w:cstheme="minorHAnsi"/>
          <w:noProof w:val="0"/>
          <w:sz w:val="24"/>
          <w:szCs w:val="24"/>
          <w:lang w:val="it-IT" w:eastAsia="en-GB"/>
        </w:rPr>
        <w:t>”.</w:t>
      </w:r>
    </w:p>
    <w:p w14:paraId="6A21BFF1" w14:textId="77777777" w:rsidR="0089581D" w:rsidRPr="0089581D" w:rsidRDefault="0089581D" w:rsidP="0089581D">
      <w:pPr>
        <w:spacing w:line="240" w:lineRule="auto"/>
        <w:jc w:val="both"/>
        <w:rPr>
          <w:rFonts w:eastAsia="MS Mincho" w:cstheme="minorHAnsi"/>
          <w:noProof w:val="0"/>
          <w:sz w:val="24"/>
          <w:szCs w:val="24"/>
          <w:lang w:val="it-IT" w:eastAsia="en-GB"/>
        </w:rPr>
      </w:pPr>
    </w:p>
    <w:p w14:paraId="2BCD7F2E" w14:textId="1D87BD3D" w:rsidR="0089581D" w:rsidRPr="009448A4" w:rsidRDefault="0089581D" w:rsidP="0089581D">
      <w:pPr>
        <w:spacing w:line="240" w:lineRule="auto"/>
        <w:jc w:val="both"/>
        <w:rPr>
          <w:rFonts w:eastAsia="MS Mincho" w:cstheme="minorHAnsi"/>
          <w:b/>
          <w:noProof w:val="0"/>
          <w:sz w:val="24"/>
          <w:szCs w:val="24"/>
          <w:lang w:val="it-IT" w:eastAsia="en-GB"/>
        </w:rPr>
      </w:pPr>
      <w:r w:rsidRPr="009448A4">
        <w:rPr>
          <w:rFonts w:eastAsia="MS Mincho" w:cstheme="minorHAnsi"/>
          <w:b/>
          <w:noProof w:val="0"/>
          <w:sz w:val="24"/>
          <w:szCs w:val="24"/>
          <w:lang w:val="it-IT" w:eastAsia="en-GB"/>
        </w:rPr>
        <w:t xml:space="preserve">Brillante </w:t>
      </w:r>
      <w:r w:rsidRPr="00816D00">
        <w:rPr>
          <w:rFonts w:eastAsia="MS Mincho" w:cstheme="minorHAnsi"/>
          <w:b/>
          <w:i/>
          <w:noProof w:val="0"/>
          <w:sz w:val="24"/>
          <w:szCs w:val="24"/>
          <w:lang w:val="it-IT" w:eastAsia="en-GB"/>
        </w:rPr>
        <w:t>performance</w:t>
      </w:r>
      <w:r w:rsidRPr="009448A4">
        <w:rPr>
          <w:rFonts w:eastAsia="MS Mincho" w:cstheme="minorHAnsi"/>
          <w:b/>
          <w:noProof w:val="0"/>
          <w:sz w:val="24"/>
          <w:szCs w:val="24"/>
          <w:lang w:val="it-IT" w:eastAsia="en-GB"/>
        </w:rPr>
        <w:t xml:space="preserve"> </w:t>
      </w:r>
      <w:r w:rsidR="009448A4">
        <w:rPr>
          <w:rFonts w:eastAsia="MS Mincho" w:cstheme="minorHAnsi"/>
          <w:b/>
          <w:noProof w:val="0"/>
          <w:sz w:val="24"/>
          <w:szCs w:val="24"/>
          <w:lang w:val="it-IT" w:eastAsia="en-GB"/>
        </w:rPr>
        <w:t>dei</w:t>
      </w:r>
      <w:r w:rsidRPr="009448A4">
        <w:rPr>
          <w:rFonts w:eastAsia="MS Mincho" w:cstheme="minorHAnsi"/>
          <w:b/>
          <w:noProof w:val="0"/>
          <w:sz w:val="24"/>
          <w:szCs w:val="24"/>
          <w:lang w:val="it-IT" w:eastAsia="en-GB"/>
        </w:rPr>
        <w:t xml:space="preserve"> prodotti farmaceutici per uso umano</w:t>
      </w:r>
    </w:p>
    <w:p w14:paraId="0594E081" w14:textId="3FEEC1E4" w:rsidR="0089581D" w:rsidRPr="0089581D" w:rsidRDefault="0089581D" w:rsidP="0089581D">
      <w:pPr>
        <w:spacing w:line="240" w:lineRule="auto"/>
        <w:jc w:val="both"/>
        <w:rPr>
          <w:rFonts w:eastAsia="MS Mincho" w:cstheme="minorHAnsi"/>
          <w:noProof w:val="0"/>
          <w:sz w:val="24"/>
          <w:szCs w:val="24"/>
          <w:lang w:val="it-IT" w:eastAsia="en-GB"/>
        </w:rPr>
      </w:pPr>
      <w:r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Lo scorso anno, nel settore della farmaceutica </w:t>
      </w:r>
      <w:r w:rsidR="009448A4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per uso </w:t>
      </w:r>
      <w:r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>uman</w:t>
      </w:r>
      <w:r w:rsidR="009448A4">
        <w:rPr>
          <w:rFonts w:eastAsia="MS Mincho" w:cstheme="minorHAnsi"/>
          <w:noProof w:val="0"/>
          <w:sz w:val="24"/>
          <w:szCs w:val="24"/>
          <w:lang w:val="it-IT" w:eastAsia="en-GB"/>
        </w:rPr>
        <w:t>o</w:t>
      </w:r>
      <w:r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 Boehringer Ingelheim</w:t>
      </w:r>
      <w:r w:rsidR="009448A4">
        <w:rPr>
          <w:rFonts w:eastAsia="MS Mincho" w:cstheme="minorHAnsi"/>
          <w:noProof w:val="0"/>
          <w:sz w:val="24"/>
          <w:szCs w:val="24"/>
          <w:lang w:val="it-IT" w:eastAsia="en-GB"/>
        </w:rPr>
        <w:t>,</w:t>
      </w:r>
      <w:r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 </w:t>
      </w:r>
      <w:r w:rsidR="009448A4"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con </w:t>
      </w:r>
      <w:r w:rsidR="00582F65">
        <w:rPr>
          <w:rFonts w:eastAsia="MS Mincho" w:cstheme="minorHAnsi"/>
          <w:noProof w:val="0"/>
          <w:sz w:val="24"/>
          <w:szCs w:val="24"/>
          <w:lang w:val="it-IT" w:eastAsia="en-GB"/>
        </w:rPr>
        <w:t>6</w:t>
      </w:r>
      <w:r w:rsidR="009448A4"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 prodotti</w:t>
      </w:r>
      <w:r w:rsidR="009448A4">
        <w:rPr>
          <w:rFonts w:eastAsia="MS Mincho" w:cstheme="minorHAnsi"/>
          <w:noProof w:val="0"/>
          <w:sz w:val="24"/>
          <w:szCs w:val="24"/>
          <w:lang w:val="it-IT" w:eastAsia="en-GB"/>
        </w:rPr>
        <w:t>,</w:t>
      </w:r>
      <w:r w:rsidR="009448A4"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 </w:t>
      </w:r>
      <w:r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>è riuscita a realizzare</w:t>
      </w:r>
      <w:r w:rsidR="00582F65">
        <w:rPr>
          <w:rFonts w:eastAsia="MS Mincho" w:cstheme="minorHAnsi"/>
          <w:noProof w:val="0"/>
          <w:sz w:val="24"/>
          <w:szCs w:val="24"/>
          <w:lang w:val="it-IT" w:eastAsia="en-GB"/>
        </w:rPr>
        <w:t>,</w:t>
      </w:r>
      <w:r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 </w:t>
      </w:r>
      <w:r w:rsidR="00582F65"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>per ciascuno di essi</w:t>
      </w:r>
      <w:r w:rsidR="00582F65">
        <w:rPr>
          <w:rFonts w:eastAsia="MS Mincho" w:cstheme="minorHAnsi"/>
          <w:noProof w:val="0"/>
          <w:sz w:val="24"/>
          <w:szCs w:val="24"/>
          <w:lang w:val="it-IT" w:eastAsia="en-GB"/>
        </w:rPr>
        <w:t>,</w:t>
      </w:r>
      <w:r w:rsidR="00582F65"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 </w:t>
      </w:r>
      <w:r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un fatturato di oltre un miliardo di dollari statunitensi. I prodotti interessati sono SPIRIVA®, farmaco per le vie respiratorie, PRADAXA®, </w:t>
      </w:r>
      <w:r w:rsidR="009448A4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un </w:t>
      </w:r>
      <w:r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>anticoagulante, TRAJENTA® e JARDIANCE®</w:t>
      </w:r>
      <w:r w:rsidRPr="00816D00">
        <w:rPr>
          <w:rFonts w:eastAsia="MS Mincho" w:cstheme="minorHAnsi"/>
          <w:noProof w:val="0"/>
          <w:sz w:val="24"/>
          <w:szCs w:val="24"/>
          <w:vertAlign w:val="superscript"/>
          <w:lang w:val="it-IT" w:eastAsia="en-GB"/>
        </w:rPr>
        <w:footnoteReference w:id="1"/>
      </w:r>
      <w:r w:rsidR="009448A4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 </w:t>
      </w:r>
      <w:r w:rsidR="00582F65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farmaci </w:t>
      </w:r>
      <w:r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per il diabete, OFEV® per il trattamento della fibrosi polmonare idiopatica (IPF) e </w:t>
      </w:r>
      <w:r w:rsidR="009448A4">
        <w:rPr>
          <w:rFonts w:eastAsia="MS Mincho" w:cstheme="minorHAnsi"/>
          <w:noProof w:val="0"/>
          <w:sz w:val="24"/>
          <w:szCs w:val="24"/>
          <w:lang w:val="it-IT" w:eastAsia="en-GB"/>
        </w:rPr>
        <w:t>M</w:t>
      </w:r>
      <w:r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ICARDIS® per il trattamento dell’ipertensione. Complessivamente, il fatturato </w:t>
      </w:r>
      <w:r w:rsidR="009448A4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dei </w:t>
      </w:r>
      <w:r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>prodotti farmaceutici per uso umano è cresciuto del 6,9%</w:t>
      </w:r>
      <w:r w:rsidR="009448A4">
        <w:rPr>
          <w:rFonts w:eastAsia="MS Mincho" w:cstheme="minorHAnsi"/>
          <w:noProof w:val="0"/>
          <w:sz w:val="24"/>
          <w:szCs w:val="24"/>
          <w:lang w:val="it-IT" w:eastAsia="en-GB"/>
        </w:rPr>
        <w:t>,</w:t>
      </w:r>
      <w:r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 al netto degli effetti di cambio, attestandosi ad un valore superiore a 12,6 miliardi di euro (su base euro: + 5,0%). Ciò corrisponde ad una crescita oltre i valori di mercato. Il settore della farmaceutica </w:t>
      </w:r>
      <w:r w:rsidR="009448A4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per uso umano </w:t>
      </w:r>
      <w:r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>ha</w:t>
      </w:r>
      <w:r w:rsidR="009448A4">
        <w:rPr>
          <w:rFonts w:eastAsia="MS Mincho" w:cstheme="minorHAnsi"/>
          <w:noProof w:val="0"/>
          <w:sz w:val="24"/>
          <w:szCs w:val="24"/>
          <w:lang w:val="it-IT" w:eastAsia="en-GB"/>
        </w:rPr>
        <w:t>,</w:t>
      </w:r>
      <w:r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 così</w:t>
      </w:r>
      <w:r w:rsidR="009448A4">
        <w:rPr>
          <w:rFonts w:eastAsia="MS Mincho" w:cstheme="minorHAnsi"/>
          <w:noProof w:val="0"/>
          <w:sz w:val="24"/>
          <w:szCs w:val="24"/>
          <w:lang w:val="it-IT" w:eastAsia="en-GB"/>
        </w:rPr>
        <w:t>,</w:t>
      </w:r>
      <w:r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 contribuito per circa il 70% al fatturato complessivo. </w:t>
      </w:r>
    </w:p>
    <w:p w14:paraId="3B7571B5" w14:textId="77777777" w:rsidR="0089581D" w:rsidRPr="0089581D" w:rsidRDefault="0089581D" w:rsidP="0089581D">
      <w:pPr>
        <w:spacing w:line="240" w:lineRule="auto"/>
        <w:jc w:val="both"/>
        <w:rPr>
          <w:rFonts w:eastAsia="MS Mincho" w:cstheme="minorHAnsi"/>
          <w:noProof w:val="0"/>
          <w:sz w:val="24"/>
          <w:szCs w:val="24"/>
          <w:lang w:val="it-IT" w:eastAsia="en-GB"/>
        </w:rPr>
      </w:pPr>
    </w:p>
    <w:p w14:paraId="2397F31D" w14:textId="437E1966" w:rsidR="0089581D" w:rsidRPr="0089581D" w:rsidRDefault="0089581D" w:rsidP="0089581D">
      <w:pPr>
        <w:spacing w:line="240" w:lineRule="auto"/>
        <w:jc w:val="both"/>
        <w:rPr>
          <w:rFonts w:eastAsia="MS Mincho" w:cstheme="minorHAnsi"/>
          <w:noProof w:val="0"/>
          <w:sz w:val="24"/>
          <w:szCs w:val="24"/>
          <w:lang w:val="it-IT" w:eastAsia="en-GB"/>
        </w:rPr>
      </w:pPr>
      <w:r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Il 2017 è stato un anno </w:t>
      </w:r>
      <w:r w:rsidR="009448A4">
        <w:rPr>
          <w:rFonts w:eastAsia="MS Mincho" w:cstheme="minorHAnsi"/>
          <w:noProof w:val="0"/>
          <w:sz w:val="24"/>
          <w:szCs w:val="24"/>
          <w:lang w:val="it-IT" w:eastAsia="en-GB"/>
        </w:rPr>
        <w:t>straordinario</w:t>
      </w:r>
      <w:r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 anche per la Ricerca</w:t>
      </w:r>
      <w:r w:rsidR="009448A4">
        <w:rPr>
          <w:rFonts w:eastAsia="MS Mincho" w:cstheme="minorHAnsi"/>
          <w:noProof w:val="0"/>
          <w:sz w:val="24"/>
          <w:szCs w:val="24"/>
          <w:lang w:val="it-IT" w:eastAsia="en-GB"/>
        </w:rPr>
        <w:t>&amp;Sviluppo di</w:t>
      </w:r>
      <w:r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 Boehringer Ingelheim: l’azienda è riuscita a trasferire 13 nuovi principi attivi in studi clinici</w:t>
      </w:r>
      <w:r w:rsidR="009448A4">
        <w:rPr>
          <w:rFonts w:eastAsia="MS Mincho" w:cstheme="minorHAnsi"/>
          <w:noProof w:val="0"/>
          <w:sz w:val="24"/>
          <w:szCs w:val="24"/>
          <w:lang w:val="it-IT" w:eastAsia="en-GB"/>
        </w:rPr>
        <w:t>,</w:t>
      </w:r>
      <w:r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 sotto forma </w:t>
      </w:r>
      <w:r w:rsidR="009448A4">
        <w:rPr>
          <w:rFonts w:eastAsia="MS Mincho" w:cstheme="minorHAnsi"/>
          <w:noProof w:val="0"/>
          <w:sz w:val="24"/>
          <w:szCs w:val="24"/>
          <w:lang w:val="it-IT" w:eastAsia="en-GB"/>
        </w:rPr>
        <w:t>delle</w:t>
      </w:r>
      <w:r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 cosiddette applicazioni “</w:t>
      </w:r>
      <w:r w:rsidRPr="009448A4">
        <w:rPr>
          <w:rFonts w:eastAsia="MS Mincho" w:cstheme="minorHAnsi"/>
          <w:i/>
          <w:noProof w:val="0"/>
          <w:sz w:val="24"/>
          <w:szCs w:val="24"/>
          <w:lang w:val="it-IT" w:eastAsia="en-GB"/>
        </w:rPr>
        <w:t>First in Man</w:t>
      </w:r>
      <w:r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” (FIM), concentrandosi soprattutto sulle malattie cardiometaboliche, oncologiche, delle vie respiratorie, del sistema nervoso centrale e </w:t>
      </w:r>
      <w:r w:rsidR="00582F65">
        <w:rPr>
          <w:rFonts w:eastAsia="MS Mincho" w:cstheme="minorHAnsi"/>
          <w:noProof w:val="0"/>
          <w:sz w:val="24"/>
          <w:szCs w:val="24"/>
          <w:lang w:val="it-IT" w:eastAsia="en-GB"/>
        </w:rPr>
        <w:t>del</w:t>
      </w:r>
      <w:r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>l’immunologia. “Grazie a 80 progetti di sviluppo attualmente in corso, vantiamo una posizione estremamente competitiva”</w:t>
      </w:r>
      <w:r w:rsidR="009448A4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 -</w:t>
      </w:r>
      <w:r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 ha dichiarato von Baumbach</w:t>
      </w:r>
      <w:r w:rsidR="009448A4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 -</w:t>
      </w:r>
      <w:r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 “Possiamo</w:t>
      </w:r>
      <w:r w:rsidR="009448A4">
        <w:rPr>
          <w:rFonts w:eastAsia="MS Mincho" w:cstheme="minorHAnsi"/>
          <w:noProof w:val="0"/>
          <w:sz w:val="24"/>
          <w:szCs w:val="24"/>
          <w:lang w:val="it-IT" w:eastAsia="en-GB"/>
        </w:rPr>
        <w:t>,</w:t>
      </w:r>
      <w:r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 così</w:t>
      </w:r>
      <w:r w:rsidR="009448A4">
        <w:rPr>
          <w:rFonts w:eastAsia="MS Mincho" w:cstheme="minorHAnsi"/>
          <w:noProof w:val="0"/>
          <w:sz w:val="24"/>
          <w:szCs w:val="24"/>
          <w:lang w:val="it-IT" w:eastAsia="en-GB"/>
        </w:rPr>
        <w:t>,</w:t>
      </w:r>
      <w:r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 contare su una forte prospettiva futura per assicurarci uno sviluppo </w:t>
      </w:r>
      <w:r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lastRenderedPageBreak/>
        <w:t>commerciale duraturo e, soprattutto, per offrire innovazioni a vantaggio dei pazienti.”</w:t>
      </w:r>
    </w:p>
    <w:p w14:paraId="17566885" w14:textId="77777777" w:rsidR="0089581D" w:rsidRPr="0089581D" w:rsidRDefault="0089581D" w:rsidP="0089581D">
      <w:pPr>
        <w:spacing w:line="240" w:lineRule="auto"/>
        <w:jc w:val="both"/>
        <w:rPr>
          <w:rFonts w:eastAsia="MS Mincho" w:cstheme="minorHAnsi"/>
          <w:noProof w:val="0"/>
          <w:sz w:val="24"/>
          <w:szCs w:val="24"/>
          <w:lang w:val="it-IT" w:eastAsia="en-GB"/>
        </w:rPr>
      </w:pPr>
      <w:r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 </w:t>
      </w:r>
    </w:p>
    <w:p w14:paraId="68A336F6" w14:textId="57A1442E" w:rsidR="009448A4" w:rsidRDefault="0089581D" w:rsidP="0089581D">
      <w:pPr>
        <w:spacing w:line="240" w:lineRule="auto"/>
        <w:jc w:val="both"/>
        <w:rPr>
          <w:rFonts w:eastAsia="MS Mincho" w:cstheme="minorHAnsi"/>
          <w:noProof w:val="0"/>
          <w:sz w:val="24"/>
          <w:szCs w:val="24"/>
          <w:lang w:val="it-IT" w:eastAsia="en-GB"/>
        </w:rPr>
      </w:pPr>
      <w:r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Grazie alla transazione con Sanofi, il fatturato nell’industria farmaceutica veterinaria è più che raddoppiato, raggiungendo 3,9 miliardi di euro. La quota di fatturato più elevata è stata prodotta da due antiparassitari: </w:t>
      </w:r>
      <w:r w:rsidR="009448A4"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il più venduto </w:t>
      </w:r>
      <w:r w:rsidR="009448A4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è stato </w:t>
      </w:r>
      <w:r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>NEXGARD®</w:t>
      </w:r>
      <w:r w:rsidR="009448A4">
        <w:rPr>
          <w:rFonts w:eastAsia="MS Mincho" w:cstheme="minorHAnsi"/>
          <w:noProof w:val="0"/>
          <w:sz w:val="24"/>
          <w:szCs w:val="24"/>
          <w:lang w:val="it-IT" w:eastAsia="en-GB"/>
        </w:rPr>
        <w:t>,</w:t>
      </w:r>
      <w:r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 con 546 milioni di euro, seguito da FRONTLINE® con 381 milioni di euro. </w:t>
      </w:r>
    </w:p>
    <w:p w14:paraId="68F466A5" w14:textId="217D672F" w:rsidR="0089581D" w:rsidRPr="0089581D" w:rsidRDefault="0089581D" w:rsidP="0089581D">
      <w:pPr>
        <w:spacing w:line="240" w:lineRule="auto"/>
        <w:jc w:val="both"/>
        <w:rPr>
          <w:rFonts w:eastAsia="MS Mincho" w:cstheme="minorHAnsi"/>
          <w:noProof w:val="0"/>
          <w:sz w:val="24"/>
          <w:szCs w:val="24"/>
          <w:lang w:val="it-IT" w:eastAsia="en-GB"/>
        </w:rPr>
      </w:pPr>
      <w:r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Il fatturato realizzato con il vaccino per suini INGELVAC CIRCOFLEX® si è attestato intorno a 300 milioni di euro. Complessivamente, Boehringer Ingelheim ha realizzato nel segmento della medicina veterinaria circa il 22% del fatturato totale. “Abbiamo compiuto progressi in un processo di integrazione complesso e </w:t>
      </w:r>
      <w:r w:rsidR="00582F65">
        <w:rPr>
          <w:rFonts w:eastAsia="MS Mincho" w:cstheme="minorHAnsi"/>
          <w:noProof w:val="0"/>
          <w:sz w:val="24"/>
          <w:szCs w:val="24"/>
          <w:lang w:val="it-IT" w:eastAsia="en-GB"/>
        </w:rPr>
        <w:t>ricco</w:t>
      </w:r>
      <w:r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 di sfide”</w:t>
      </w:r>
      <w:r w:rsidR="009448A4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 -</w:t>
      </w:r>
      <w:r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 ha dichiarato von Baumbach</w:t>
      </w:r>
      <w:r w:rsidR="009448A4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 -</w:t>
      </w:r>
      <w:r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 “A tutti i nostri dipendenti vanno il nostro </w:t>
      </w:r>
      <w:r w:rsidR="009448A4">
        <w:rPr>
          <w:rFonts w:eastAsia="MS Mincho" w:cstheme="minorHAnsi"/>
          <w:noProof w:val="0"/>
          <w:sz w:val="24"/>
          <w:szCs w:val="24"/>
          <w:lang w:val="it-IT" w:eastAsia="en-GB"/>
        </w:rPr>
        <w:t>grande</w:t>
      </w:r>
      <w:r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 riconoscimento e ringraziamento. Non da ultimo è stato grazie al loro impegno che siamo diventati </w:t>
      </w:r>
      <w:r w:rsidR="009448A4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attori competitivi </w:t>
      </w:r>
      <w:r w:rsidR="009448A4"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nel </w:t>
      </w:r>
      <w:r w:rsidR="00582F65">
        <w:rPr>
          <w:rFonts w:eastAsia="MS Mincho" w:cstheme="minorHAnsi"/>
          <w:noProof w:val="0"/>
          <w:sz w:val="24"/>
          <w:szCs w:val="24"/>
          <w:lang w:val="it-IT" w:eastAsia="en-GB"/>
        </w:rPr>
        <w:t>settore</w:t>
      </w:r>
      <w:r w:rsidR="009448A4"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 della medicina veterinaria</w:t>
      </w:r>
      <w:r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 e pront</w:t>
      </w:r>
      <w:r w:rsidR="009448A4">
        <w:rPr>
          <w:rFonts w:eastAsia="MS Mincho" w:cstheme="minorHAnsi"/>
          <w:noProof w:val="0"/>
          <w:sz w:val="24"/>
          <w:szCs w:val="24"/>
          <w:lang w:val="it-IT" w:eastAsia="en-GB"/>
        </w:rPr>
        <w:t>i</w:t>
      </w:r>
      <w:r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 per sfide future. Abbiamo costruito</w:t>
      </w:r>
      <w:r w:rsidR="009448A4">
        <w:rPr>
          <w:rFonts w:eastAsia="MS Mincho" w:cstheme="minorHAnsi"/>
          <w:noProof w:val="0"/>
          <w:sz w:val="24"/>
          <w:szCs w:val="24"/>
          <w:lang w:val="it-IT" w:eastAsia="en-GB"/>
        </w:rPr>
        <w:t>,</w:t>
      </w:r>
      <w:r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 così</w:t>
      </w:r>
      <w:r w:rsidR="009448A4">
        <w:rPr>
          <w:rFonts w:eastAsia="MS Mincho" w:cstheme="minorHAnsi"/>
          <w:noProof w:val="0"/>
          <w:sz w:val="24"/>
          <w:szCs w:val="24"/>
          <w:lang w:val="it-IT" w:eastAsia="en-GB"/>
        </w:rPr>
        <w:t>,</w:t>
      </w:r>
      <w:r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 un’ottima base per creare soluzioni mediche che consentano di gestire le malattie animali mediante la prevenzione.”</w:t>
      </w:r>
    </w:p>
    <w:p w14:paraId="0312A7DB" w14:textId="77777777" w:rsidR="0089581D" w:rsidRPr="0089581D" w:rsidRDefault="0089581D" w:rsidP="0089581D">
      <w:pPr>
        <w:spacing w:line="240" w:lineRule="auto"/>
        <w:jc w:val="both"/>
        <w:rPr>
          <w:rFonts w:eastAsia="MS Mincho" w:cstheme="minorHAnsi"/>
          <w:noProof w:val="0"/>
          <w:sz w:val="24"/>
          <w:szCs w:val="24"/>
          <w:lang w:val="it-IT" w:eastAsia="en-GB"/>
        </w:rPr>
      </w:pPr>
    </w:p>
    <w:p w14:paraId="7DBE1CD9" w14:textId="0E3F1A07" w:rsidR="0089581D" w:rsidRPr="0089581D" w:rsidRDefault="0089581D" w:rsidP="0089581D">
      <w:pPr>
        <w:spacing w:line="240" w:lineRule="auto"/>
        <w:jc w:val="both"/>
        <w:rPr>
          <w:rFonts w:eastAsia="MS Mincho" w:cstheme="minorHAnsi"/>
          <w:noProof w:val="0"/>
          <w:sz w:val="24"/>
          <w:szCs w:val="24"/>
          <w:lang w:val="it-IT" w:eastAsia="en-GB"/>
        </w:rPr>
      </w:pPr>
      <w:r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Lo scorso anno, il settore della produzione biofarmaceutica </w:t>
      </w:r>
      <w:r w:rsidR="009448A4">
        <w:rPr>
          <w:rFonts w:eastAsia="MS Mincho" w:cstheme="minorHAnsi"/>
          <w:noProof w:val="0"/>
          <w:sz w:val="24"/>
          <w:szCs w:val="24"/>
          <w:lang w:val="it-IT" w:eastAsia="en-GB"/>
        </w:rPr>
        <w:t>per conto terzi,</w:t>
      </w:r>
      <w:r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 al netto degli effetti di cambio</w:t>
      </w:r>
      <w:r w:rsidR="009448A4">
        <w:rPr>
          <w:rFonts w:eastAsia="MS Mincho" w:cstheme="minorHAnsi"/>
          <w:noProof w:val="0"/>
          <w:sz w:val="24"/>
          <w:szCs w:val="24"/>
          <w:lang w:val="it-IT" w:eastAsia="en-GB"/>
        </w:rPr>
        <w:t>,</w:t>
      </w:r>
      <w:r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 è cresciuta del 10,7%, raggiungendo 678 milioni di euro e contribuendo per il 4% al fatturato complessivo. </w:t>
      </w:r>
    </w:p>
    <w:p w14:paraId="0165BC0E" w14:textId="77777777" w:rsidR="0089581D" w:rsidRPr="0089581D" w:rsidRDefault="0089581D" w:rsidP="0089581D">
      <w:pPr>
        <w:spacing w:line="240" w:lineRule="auto"/>
        <w:jc w:val="both"/>
        <w:rPr>
          <w:rFonts w:eastAsia="MS Mincho" w:cstheme="minorHAnsi"/>
          <w:noProof w:val="0"/>
          <w:sz w:val="24"/>
          <w:szCs w:val="24"/>
          <w:lang w:val="it-IT" w:eastAsia="en-GB"/>
        </w:rPr>
      </w:pPr>
    </w:p>
    <w:p w14:paraId="36EC1C02" w14:textId="77777777" w:rsidR="0089581D" w:rsidRPr="009448A4" w:rsidRDefault="0089581D" w:rsidP="0089581D">
      <w:pPr>
        <w:spacing w:line="240" w:lineRule="auto"/>
        <w:jc w:val="both"/>
        <w:rPr>
          <w:rFonts w:eastAsia="MS Mincho" w:cstheme="minorHAnsi"/>
          <w:b/>
          <w:noProof w:val="0"/>
          <w:sz w:val="24"/>
          <w:szCs w:val="24"/>
          <w:lang w:val="it-IT" w:eastAsia="en-GB"/>
        </w:rPr>
      </w:pPr>
      <w:r w:rsidRPr="009448A4">
        <w:rPr>
          <w:rFonts w:eastAsia="MS Mincho" w:cstheme="minorHAnsi"/>
          <w:b/>
          <w:noProof w:val="0"/>
          <w:sz w:val="24"/>
          <w:szCs w:val="24"/>
          <w:lang w:val="it-IT" w:eastAsia="en-GB"/>
        </w:rPr>
        <w:t>Approcci unitari per l’uomo e gli animali</w:t>
      </w:r>
    </w:p>
    <w:p w14:paraId="1AFB580A" w14:textId="5B4867D5" w:rsidR="0089581D" w:rsidRPr="0089581D" w:rsidRDefault="0089581D" w:rsidP="0089581D">
      <w:pPr>
        <w:spacing w:line="240" w:lineRule="auto"/>
        <w:jc w:val="both"/>
        <w:rPr>
          <w:rFonts w:eastAsia="MS Mincho" w:cstheme="minorHAnsi"/>
          <w:noProof w:val="0"/>
          <w:sz w:val="24"/>
          <w:szCs w:val="24"/>
          <w:lang w:val="it-IT" w:eastAsia="en-GB"/>
        </w:rPr>
      </w:pPr>
      <w:r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>Un obiettivo strategico fondamentale di Boehringer Ingelheim è sviluppare approcci unitari a favore del paziente, sia nella salute umana</w:t>
      </w:r>
      <w:r w:rsidR="00BF7666">
        <w:rPr>
          <w:rFonts w:eastAsia="MS Mincho" w:cstheme="minorHAnsi"/>
          <w:noProof w:val="0"/>
          <w:sz w:val="24"/>
          <w:szCs w:val="24"/>
          <w:lang w:val="it-IT" w:eastAsia="en-GB"/>
        </w:rPr>
        <w:t>,</w:t>
      </w:r>
      <w:r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 che animale. Ne è un esempio la promozione di progetti digitali che pongono il paziente al centro dell’</w:t>
      </w:r>
      <w:r w:rsidR="00816D00">
        <w:rPr>
          <w:rFonts w:eastAsia="MS Mincho" w:cstheme="minorHAnsi"/>
          <w:noProof w:val="0"/>
          <w:sz w:val="24"/>
          <w:szCs w:val="24"/>
          <w:lang w:val="it-IT" w:eastAsia="en-GB"/>
        </w:rPr>
        <w:t>attenzione</w:t>
      </w:r>
      <w:r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>. Recentemente, Boehringer Ingelheim ha</w:t>
      </w:r>
      <w:r w:rsidR="00816D00">
        <w:rPr>
          <w:rFonts w:eastAsia="MS Mincho" w:cstheme="minorHAnsi"/>
          <w:noProof w:val="0"/>
          <w:sz w:val="24"/>
          <w:szCs w:val="24"/>
          <w:lang w:val="it-IT" w:eastAsia="en-GB"/>
        </w:rPr>
        <w:t>,</w:t>
      </w:r>
      <w:r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 infatti</w:t>
      </w:r>
      <w:r w:rsidR="00816D00">
        <w:rPr>
          <w:rFonts w:eastAsia="MS Mincho" w:cstheme="minorHAnsi"/>
          <w:noProof w:val="0"/>
          <w:sz w:val="24"/>
          <w:szCs w:val="24"/>
          <w:lang w:val="it-IT" w:eastAsia="en-GB"/>
        </w:rPr>
        <w:t>,</w:t>
      </w:r>
      <w:r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 dato vita al </w:t>
      </w:r>
      <w:r w:rsidRPr="00816D00">
        <w:rPr>
          <w:rFonts w:eastAsia="MS Mincho" w:cstheme="minorHAnsi"/>
          <w:i/>
          <w:noProof w:val="0"/>
          <w:sz w:val="24"/>
          <w:szCs w:val="24"/>
          <w:lang w:val="it-IT" w:eastAsia="en-GB"/>
        </w:rPr>
        <w:t>Digital Lab BI X</w:t>
      </w:r>
      <w:r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 e ha accresciuto il </w:t>
      </w:r>
      <w:r w:rsidRPr="00816D00">
        <w:rPr>
          <w:rFonts w:eastAsia="MS Mincho" w:cstheme="minorHAnsi"/>
          <w:i/>
          <w:noProof w:val="0"/>
          <w:sz w:val="24"/>
          <w:szCs w:val="24"/>
          <w:lang w:val="it-IT" w:eastAsia="en-GB"/>
        </w:rPr>
        <w:t>Boehringer Ingelheim Venture Fund</w:t>
      </w:r>
      <w:r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 da 100 a 250 milioni di euro, di cui ben 50 milioni destinati a innovazioni digitali. “Al centro di tutta la nostra attività c’è sempre l’impegno a migliorare la vita dei pazienti e dei loro </w:t>
      </w:r>
      <w:r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lastRenderedPageBreak/>
        <w:t xml:space="preserve">familiari, nonché a promuovere le opzioni di trattamento disponibili per i </w:t>
      </w:r>
      <w:r w:rsidR="000C670C"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>medici”</w:t>
      </w:r>
      <w:r w:rsidR="000C670C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 -</w:t>
      </w:r>
      <w:r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 ha dichiarato Schmelmer.</w:t>
      </w:r>
    </w:p>
    <w:p w14:paraId="376D385F" w14:textId="77777777" w:rsidR="0089581D" w:rsidRPr="0089581D" w:rsidRDefault="0089581D" w:rsidP="0089581D">
      <w:pPr>
        <w:spacing w:line="240" w:lineRule="auto"/>
        <w:jc w:val="both"/>
        <w:rPr>
          <w:rFonts w:eastAsia="MS Mincho" w:cstheme="minorHAnsi"/>
          <w:noProof w:val="0"/>
          <w:sz w:val="24"/>
          <w:szCs w:val="24"/>
          <w:lang w:val="it-IT" w:eastAsia="en-GB"/>
        </w:rPr>
      </w:pPr>
    </w:p>
    <w:p w14:paraId="74186BF3" w14:textId="77777777" w:rsidR="0089581D" w:rsidRPr="00816D00" w:rsidRDefault="0089581D" w:rsidP="0089581D">
      <w:pPr>
        <w:keepNext/>
        <w:keepLines/>
        <w:spacing w:line="240" w:lineRule="auto"/>
        <w:jc w:val="both"/>
        <w:outlineLvl w:val="1"/>
        <w:rPr>
          <w:rFonts w:eastAsia="MS Mincho" w:cstheme="minorHAnsi"/>
          <w:b/>
          <w:noProof w:val="0"/>
          <w:sz w:val="24"/>
          <w:szCs w:val="24"/>
          <w:lang w:val="it-IT" w:eastAsia="en-GB"/>
        </w:rPr>
      </w:pPr>
      <w:r w:rsidRPr="00816D00">
        <w:rPr>
          <w:rFonts w:eastAsia="MS Mincho" w:cstheme="minorHAnsi"/>
          <w:b/>
          <w:noProof w:val="0"/>
          <w:sz w:val="24"/>
          <w:szCs w:val="24"/>
          <w:lang w:val="it-IT" w:eastAsia="en-GB"/>
        </w:rPr>
        <w:t>Previsioni per il 2018</w:t>
      </w:r>
    </w:p>
    <w:p w14:paraId="67F24881" w14:textId="77777777" w:rsidR="0089581D" w:rsidRPr="0089581D" w:rsidRDefault="0089581D" w:rsidP="0089581D">
      <w:pPr>
        <w:spacing w:line="240" w:lineRule="auto"/>
        <w:jc w:val="both"/>
        <w:rPr>
          <w:rFonts w:eastAsia="MS Mincho" w:cstheme="minorHAnsi"/>
          <w:noProof w:val="0"/>
          <w:sz w:val="24"/>
          <w:szCs w:val="24"/>
          <w:lang w:val="it-IT" w:eastAsia="en-GB"/>
        </w:rPr>
      </w:pPr>
      <w:r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Per l’anno di esercizio in corso, Boehringer Ingelheim prevede una leggera crescita dei ricavi su basi confrontabili. </w:t>
      </w:r>
    </w:p>
    <w:p w14:paraId="54D46730" w14:textId="77777777" w:rsidR="0089581D" w:rsidRPr="0089581D" w:rsidRDefault="0089581D" w:rsidP="0089581D">
      <w:pPr>
        <w:spacing w:line="240" w:lineRule="auto"/>
        <w:jc w:val="both"/>
        <w:rPr>
          <w:rFonts w:eastAsia="MS Mincho" w:cstheme="minorHAnsi"/>
          <w:noProof w:val="0"/>
          <w:sz w:val="24"/>
          <w:szCs w:val="24"/>
          <w:lang w:val="it-IT" w:eastAsia="en-GB"/>
        </w:rPr>
      </w:pPr>
    </w:p>
    <w:p w14:paraId="73876C9C" w14:textId="5F6A0312" w:rsidR="0089581D" w:rsidRDefault="0089581D" w:rsidP="0089581D">
      <w:pPr>
        <w:spacing w:line="240" w:lineRule="auto"/>
        <w:jc w:val="both"/>
        <w:rPr>
          <w:rFonts w:eastAsia="MS Mincho" w:cstheme="minorHAnsi"/>
          <w:noProof w:val="0"/>
          <w:sz w:val="24"/>
          <w:szCs w:val="24"/>
          <w:lang w:val="it-IT" w:eastAsia="en-GB"/>
        </w:rPr>
      </w:pPr>
      <w:r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Per ulteriori informazioni sull’anno d’esercizio 2017 è possibile consultare il sito web </w:t>
      </w:r>
      <w:r w:rsidR="00816D00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di </w:t>
      </w:r>
      <w:r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>Boehringer Ingelheim</w:t>
      </w:r>
      <w:r w:rsidR="00816D00">
        <w:rPr>
          <w:rFonts w:eastAsia="MS Mincho" w:cstheme="minorHAnsi"/>
          <w:noProof w:val="0"/>
          <w:sz w:val="24"/>
          <w:szCs w:val="24"/>
          <w:lang w:val="it-IT" w:eastAsia="en-GB"/>
        </w:rPr>
        <w:t>:</w:t>
      </w:r>
      <w:r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 www.boehringer-ingelheim.com/news/</w:t>
      </w:r>
      <w:proofErr w:type="spellStart"/>
      <w:r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>annual_press_conference</w:t>
      </w:r>
      <w:proofErr w:type="spellEnd"/>
      <w:r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.  </w:t>
      </w:r>
    </w:p>
    <w:p w14:paraId="0104B48A" w14:textId="2C8ED44C" w:rsidR="00D501CA" w:rsidRDefault="00D501CA" w:rsidP="0089581D">
      <w:pPr>
        <w:spacing w:line="240" w:lineRule="auto"/>
        <w:jc w:val="both"/>
        <w:rPr>
          <w:rFonts w:eastAsia="MS Mincho" w:cstheme="minorHAnsi"/>
          <w:noProof w:val="0"/>
          <w:sz w:val="24"/>
          <w:szCs w:val="24"/>
          <w:lang w:val="it-IT" w:eastAsia="en-GB"/>
        </w:rPr>
      </w:pPr>
    </w:p>
    <w:p w14:paraId="0212C062" w14:textId="20495C96" w:rsidR="00D501CA" w:rsidRPr="00D501CA" w:rsidRDefault="000C670C" w:rsidP="0089581D">
      <w:pPr>
        <w:spacing w:line="240" w:lineRule="auto"/>
        <w:jc w:val="both"/>
        <w:rPr>
          <w:rFonts w:eastAsia="MS Mincho" w:cstheme="minorHAnsi"/>
          <w:b/>
          <w:noProof w:val="0"/>
          <w:sz w:val="24"/>
          <w:szCs w:val="24"/>
          <w:lang w:val="it-IT" w:eastAsia="en-GB"/>
        </w:rPr>
      </w:pPr>
      <w:r w:rsidRPr="00D501CA">
        <w:rPr>
          <w:rFonts w:eastAsia="MS Mincho" w:cstheme="minorHAnsi"/>
          <w:b/>
          <w:noProof w:val="0"/>
          <w:sz w:val="24"/>
          <w:szCs w:val="24"/>
          <w:lang w:val="it-IT" w:eastAsia="en-GB"/>
        </w:rPr>
        <w:t>Boehringer</w:t>
      </w:r>
      <w:r w:rsidR="00D501CA" w:rsidRPr="00D501CA">
        <w:rPr>
          <w:rFonts w:eastAsia="MS Mincho" w:cstheme="minorHAnsi"/>
          <w:b/>
          <w:noProof w:val="0"/>
          <w:sz w:val="24"/>
          <w:szCs w:val="24"/>
          <w:lang w:val="it-IT" w:eastAsia="en-GB"/>
        </w:rPr>
        <w:t xml:space="preserve"> Ingelheim Italia</w:t>
      </w:r>
    </w:p>
    <w:p w14:paraId="2E3334E2" w14:textId="36B1A39D" w:rsidR="00D501CA" w:rsidRPr="00D501CA" w:rsidRDefault="00D501CA" w:rsidP="00D501CA">
      <w:pPr>
        <w:spacing w:line="240" w:lineRule="auto"/>
        <w:jc w:val="both"/>
        <w:rPr>
          <w:rFonts w:eastAsia="MS Mincho" w:cstheme="minorHAnsi"/>
          <w:noProof w:val="0"/>
          <w:sz w:val="24"/>
          <w:szCs w:val="24"/>
          <w:lang w:val="it-IT" w:eastAsia="en-GB"/>
        </w:rPr>
      </w:pPr>
      <w:r w:rsidRPr="00D501CA">
        <w:rPr>
          <w:rFonts w:eastAsia="MS Mincho" w:cstheme="minorHAnsi"/>
          <w:noProof w:val="0"/>
          <w:sz w:val="24"/>
          <w:szCs w:val="24"/>
          <w:lang w:val="it-IT" w:eastAsia="en-GB"/>
        </w:rPr>
        <w:t>Per Boehringer Ingelheim Italia il 2017 è stato un anno particolarmente positivo, grazie alle ottime performance della Business Unit Human Pharma</w:t>
      </w:r>
      <w:r>
        <w:rPr>
          <w:rFonts w:eastAsia="MS Mincho" w:cstheme="minorHAnsi"/>
          <w:noProof w:val="0"/>
          <w:sz w:val="24"/>
          <w:szCs w:val="24"/>
          <w:lang w:val="it-IT" w:eastAsia="en-GB"/>
        </w:rPr>
        <w:t>.</w:t>
      </w:r>
    </w:p>
    <w:p w14:paraId="4713FEF1" w14:textId="58DE71BA" w:rsidR="00D501CA" w:rsidRPr="00D501CA" w:rsidRDefault="00D501CA" w:rsidP="00D501CA">
      <w:pPr>
        <w:spacing w:line="240" w:lineRule="auto"/>
        <w:jc w:val="both"/>
        <w:rPr>
          <w:rFonts w:eastAsia="MS Mincho" w:cstheme="minorHAnsi"/>
          <w:noProof w:val="0"/>
          <w:sz w:val="24"/>
          <w:szCs w:val="24"/>
          <w:lang w:val="it-IT" w:eastAsia="en-GB"/>
        </w:rPr>
      </w:pPr>
      <w:r w:rsidRPr="00D501CA">
        <w:rPr>
          <w:rFonts w:eastAsia="MS Mincho" w:cstheme="minorHAnsi"/>
          <w:noProof w:val="0"/>
          <w:sz w:val="24"/>
          <w:szCs w:val="24"/>
          <w:lang w:val="it-IT" w:eastAsia="en-GB"/>
        </w:rPr>
        <w:t>Il fatturato complessivo dell’Italia si è attestato a altr</w:t>
      </w:r>
      <w:r w:rsidR="000C670C">
        <w:rPr>
          <w:rFonts w:eastAsia="MS Mincho" w:cstheme="minorHAnsi"/>
          <w:noProof w:val="0"/>
          <w:sz w:val="24"/>
          <w:szCs w:val="24"/>
          <w:lang w:val="it-IT" w:eastAsia="en-GB"/>
        </w:rPr>
        <w:t>i</w:t>
      </w:r>
      <w:r w:rsidRPr="00D501CA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 455 milioni di euro, rispetto ai 355 milioni dell’esercizio precedente (+ 28%).</w:t>
      </w:r>
      <w:r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 </w:t>
      </w:r>
      <w:r w:rsidRPr="00D501CA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Segnali incoraggianti, determinati, come si diceva, dalle buone performance della Business Unit Human Pharma, soprattutto per quanto riguarda </w:t>
      </w:r>
      <w:r>
        <w:rPr>
          <w:rFonts w:eastAsia="MS Mincho" w:cstheme="minorHAnsi"/>
          <w:noProof w:val="0"/>
          <w:sz w:val="24"/>
          <w:szCs w:val="24"/>
          <w:lang w:val="it-IT" w:eastAsia="en-GB"/>
        </w:rPr>
        <w:t>i</w:t>
      </w:r>
      <w:r w:rsidRPr="00D501CA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 farmaci dell’area cardiovascolare, respiratoria e metabolica (diabete).</w:t>
      </w:r>
    </w:p>
    <w:p w14:paraId="7E2CA95C" w14:textId="77777777" w:rsidR="00D501CA" w:rsidRDefault="00D501CA" w:rsidP="00D501CA">
      <w:pPr>
        <w:spacing w:line="240" w:lineRule="auto"/>
        <w:jc w:val="both"/>
        <w:rPr>
          <w:rFonts w:eastAsia="MS Mincho" w:cstheme="minorHAnsi"/>
          <w:noProof w:val="0"/>
          <w:sz w:val="24"/>
          <w:szCs w:val="24"/>
          <w:lang w:val="it-IT" w:eastAsia="en-GB"/>
        </w:rPr>
      </w:pPr>
    </w:p>
    <w:p w14:paraId="652843D5" w14:textId="6CCFB2B9" w:rsidR="00D501CA" w:rsidRPr="00D501CA" w:rsidRDefault="00D501CA" w:rsidP="00D501CA">
      <w:pPr>
        <w:spacing w:line="240" w:lineRule="auto"/>
        <w:jc w:val="both"/>
        <w:rPr>
          <w:rFonts w:eastAsia="MS Mincho" w:cstheme="minorHAnsi"/>
          <w:noProof w:val="0"/>
          <w:sz w:val="24"/>
          <w:szCs w:val="24"/>
          <w:lang w:val="it-IT" w:eastAsia="en-GB"/>
        </w:rPr>
      </w:pPr>
      <w:r w:rsidRPr="00D501CA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Per quanto riguarda il settore </w:t>
      </w:r>
      <w:r w:rsidRPr="00D501CA">
        <w:rPr>
          <w:rFonts w:eastAsia="MS Mincho" w:cstheme="minorHAnsi"/>
          <w:i/>
          <w:noProof w:val="0"/>
          <w:sz w:val="24"/>
          <w:szCs w:val="24"/>
          <w:lang w:val="it-IT" w:eastAsia="en-GB"/>
        </w:rPr>
        <w:t>Animal Health</w:t>
      </w:r>
      <w:r w:rsidRPr="00D501CA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, alla luce anche della recente integrazione con Merial, che ha </w:t>
      </w:r>
      <w:r w:rsidR="000C670C" w:rsidRPr="00D501CA">
        <w:rPr>
          <w:rFonts w:eastAsia="MS Mincho" w:cstheme="minorHAnsi"/>
          <w:noProof w:val="0"/>
          <w:sz w:val="24"/>
          <w:szCs w:val="24"/>
          <w:lang w:val="it-IT" w:eastAsia="en-GB"/>
        </w:rPr>
        <w:t>arricchito</w:t>
      </w:r>
      <w:r w:rsidRPr="00D501CA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 il portfolio con marchi storici per i pet, come la gamma Frontline, è stato un anno di assestamento con risultati non pienamente in linea con le attese in termini di fatturato</w:t>
      </w:r>
      <w:r>
        <w:rPr>
          <w:rFonts w:eastAsia="MS Mincho" w:cstheme="minorHAnsi"/>
          <w:noProof w:val="0"/>
          <w:sz w:val="24"/>
          <w:szCs w:val="24"/>
          <w:lang w:val="it-IT" w:eastAsia="en-GB"/>
        </w:rPr>
        <w:t>,</w:t>
      </w:r>
      <w:r w:rsidRPr="00D501CA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 ma caratterizzato dall’integrazione delle due realtà.</w:t>
      </w:r>
    </w:p>
    <w:p w14:paraId="100064B6" w14:textId="77777777" w:rsidR="00D501CA" w:rsidRDefault="00D501CA" w:rsidP="00D501CA">
      <w:pPr>
        <w:spacing w:line="240" w:lineRule="auto"/>
        <w:jc w:val="both"/>
        <w:rPr>
          <w:rFonts w:eastAsia="MS Mincho" w:cstheme="minorHAnsi"/>
          <w:noProof w:val="0"/>
          <w:sz w:val="24"/>
          <w:szCs w:val="24"/>
          <w:lang w:val="it-IT" w:eastAsia="en-GB"/>
        </w:rPr>
      </w:pPr>
    </w:p>
    <w:p w14:paraId="54BF2BE1" w14:textId="5D17F985" w:rsidR="00D501CA" w:rsidRDefault="00D501CA" w:rsidP="00D501CA">
      <w:pPr>
        <w:spacing w:line="240" w:lineRule="auto"/>
        <w:jc w:val="both"/>
        <w:rPr>
          <w:rFonts w:eastAsia="MS Mincho" w:cstheme="minorHAnsi"/>
          <w:noProof w:val="0"/>
          <w:sz w:val="24"/>
          <w:szCs w:val="24"/>
          <w:lang w:val="it-IT" w:eastAsia="en-GB"/>
        </w:rPr>
      </w:pPr>
      <w:r w:rsidRPr="00D501CA">
        <w:rPr>
          <w:rFonts w:eastAsia="MS Mincho" w:cstheme="minorHAnsi"/>
          <w:noProof w:val="0"/>
          <w:sz w:val="24"/>
          <w:szCs w:val="24"/>
          <w:lang w:val="it-IT" w:eastAsia="en-GB"/>
        </w:rPr>
        <w:t>Significativi gli investimenti nel sito di Bidachem, circa 10 milioni, che confermano il ruolo di sito strategico, per il Gruppo a livello mondiale, per la produzione di principi attivi per uso umano.</w:t>
      </w:r>
    </w:p>
    <w:p w14:paraId="7BCC49BD" w14:textId="77777777" w:rsidR="00D501CA" w:rsidRPr="00D501CA" w:rsidRDefault="00D501CA" w:rsidP="00D501CA">
      <w:pPr>
        <w:spacing w:line="240" w:lineRule="auto"/>
        <w:jc w:val="both"/>
        <w:rPr>
          <w:rFonts w:eastAsia="MS Mincho" w:cstheme="minorHAnsi"/>
          <w:noProof w:val="0"/>
          <w:sz w:val="24"/>
          <w:szCs w:val="24"/>
          <w:lang w:val="it-IT" w:eastAsia="en-GB"/>
        </w:rPr>
      </w:pPr>
    </w:p>
    <w:p w14:paraId="450326FD" w14:textId="77085924" w:rsidR="00D501CA" w:rsidRPr="00D501CA" w:rsidRDefault="00D501CA" w:rsidP="00D501CA">
      <w:pPr>
        <w:spacing w:line="240" w:lineRule="auto"/>
        <w:jc w:val="both"/>
        <w:rPr>
          <w:rFonts w:eastAsia="MS Mincho" w:cstheme="minorHAnsi"/>
          <w:noProof w:val="0"/>
          <w:sz w:val="24"/>
          <w:szCs w:val="24"/>
          <w:lang w:val="it-IT" w:eastAsia="en-GB"/>
        </w:rPr>
      </w:pPr>
      <w:r w:rsidRPr="00D501CA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 “Il nostro compito come industria farmaceutica – dichiara Sabine Greulich, Presidente di Boehringer Ingelheim Italia – è quello di continuare a investire in Ricerca &amp; Sviluppo consolidando il ruolo di partner delle Istituzioni, del mondo scientifico e delle associazioni di pazienti, per offrire farmaci e servizi di “valore”. Crediamo, infatti, che parte del </w:t>
      </w:r>
      <w:r w:rsidRPr="00D501CA">
        <w:rPr>
          <w:rFonts w:eastAsia="MS Mincho" w:cstheme="minorHAnsi"/>
          <w:noProof w:val="0"/>
          <w:sz w:val="24"/>
          <w:szCs w:val="24"/>
          <w:lang w:val="it-IT" w:eastAsia="en-GB"/>
        </w:rPr>
        <w:lastRenderedPageBreak/>
        <w:t>“valore” del nostro lavoro sia legato alla possibilità per i pazienti di accedere tempestivamente a terapie innovative e a farmaci che possono cambiare il corso della loro malattia, con un giusto riconoscimento agli investimenti, ma nel rispetto della piena sostenibilità del Servizio Sanitario Nazionale.”</w:t>
      </w:r>
    </w:p>
    <w:p w14:paraId="19649710" w14:textId="77777777" w:rsidR="00D501CA" w:rsidRDefault="00D501CA" w:rsidP="00D501CA">
      <w:pPr>
        <w:spacing w:line="240" w:lineRule="auto"/>
        <w:jc w:val="both"/>
        <w:rPr>
          <w:rFonts w:eastAsia="MS Mincho" w:cstheme="minorHAnsi"/>
          <w:noProof w:val="0"/>
          <w:sz w:val="24"/>
          <w:szCs w:val="24"/>
          <w:lang w:val="it-IT" w:eastAsia="en-GB"/>
        </w:rPr>
      </w:pPr>
    </w:p>
    <w:p w14:paraId="24FB7FFE" w14:textId="2B44FC87" w:rsidR="00D501CA" w:rsidRPr="00D501CA" w:rsidRDefault="00D501CA" w:rsidP="00D501CA">
      <w:pPr>
        <w:spacing w:line="240" w:lineRule="auto"/>
        <w:jc w:val="both"/>
        <w:rPr>
          <w:rFonts w:eastAsia="MS Mincho" w:cstheme="minorHAnsi"/>
          <w:noProof w:val="0"/>
          <w:sz w:val="24"/>
          <w:szCs w:val="24"/>
          <w:lang w:val="it-IT" w:eastAsia="en-GB"/>
        </w:rPr>
      </w:pPr>
      <w:r w:rsidRPr="00D501CA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“Per poterlo fare, tuttavia, è necessario poter contare su una situazione normativa definita e stabile, che tutto il comparto, come l’intero Paese sta aspettando, consentendo al nostro settore di avere una indicazione chiara della </w:t>
      </w:r>
      <w:r w:rsidR="000C670C" w:rsidRPr="00D501CA">
        <w:rPr>
          <w:rFonts w:eastAsia="MS Mincho" w:cstheme="minorHAnsi"/>
          <w:i/>
          <w:noProof w:val="0"/>
          <w:sz w:val="24"/>
          <w:szCs w:val="24"/>
          <w:lang w:val="it-IT" w:eastAsia="en-GB"/>
        </w:rPr>
        <w:t>governance</w:t>
      </w:r>
      <w:r w:rsidRPr="00D501CA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 farmaceutica.”</w:t>
      </w:r>
    </w:p>
    <w:p w14:paraId="3E611A1A" w14:textId="77777777" w:rsidR="00D501CA" w:rsidRPr="0089581D" w:rsidRDefault="00D501CA" w:rsidP="0089581D">
      <w:pPr>
        <w:spacing w:line="240" w:lineRule="auto"/>
        <w:jc w:val="both"/>
        <w:rPr>
          <w:rFonts w:eastAsia="MS Mincho" w:cstheme="minorHAnsi"/>
          <w:noProof w:val="0"/>
          <w:sz w:val="24"/>
          <w:szCs w:val="24"/>
          <w:lang w:val="it-IT" w:eastAsia="en-GB"/>
        </w:rPr>
      </w:pPr>
    </w:p>
    <w:p w14:paraId="2D5E8426" w14:textId="77777777" w:rsidR="0089581D" w:rsidRPr="0089581D" w:rsidRDefault="0089581D" w:rsidP="0089581D">
      <w:pPr>
        <w:spacing w:line="240" w:lineRule="auto"/>
        <w:jc w:val="both"/>
        <w:rPr>
          <w:rFonts w:eastAsia="MS Mincho" w:cstheme="minorHAnsi"/>
          <w:noProof w:val="0"/>
          <w:sz w:val="24"/>
          <w:szCs w:val="24"/>
          <w:lang w:val="it-IT" w:eastAsia="en-GB"/>
        </w:rPr>
      </w:pPr>
    </w:p>
    <w:p w14:paraId="1E0079CD" w14:textId="77777777" w:rsidR="0089581D" w:rsidRPr="0089581D" w:rsidRDefault="0089581D" w:rsidP="0089581D">
      <w:pPr>
        <w:keepNext/>
        <w:keepLines/>
        <w:widowControl w:val="0"/>
        <w:numPr>
          <w:ilvl w:val="0"/>
          <w:numId w:val="1"/>
        </w:numPr>
        <w:spacing w:line="240" w:lineRule="auto"/>
        <w:ind w:left="224" w:hanging="224"/>
        <w:contextualSpacing/>
        <w:jc w:val="both"/>
        <w:rPr>
          <w:rFonts w:eastAsia="MS Mincho" w:cstheme="minorHAnsi"/>
          <w:noProof w:val="0"/>
          <w:sz w:val="24"/>
          <w:szCs w:val="24"/>
          <w:lang w:val="it-IT" w:eastAsia="en-GB"/>
        </w:rPr>
      </w:pPr>
      <w:r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Rapporto di gestione 2017: </w:t>
      </w:r>
    </w:p>
    <w:p w14:paraId="134D78B4" w14:textId="77777777" w:rsidR="0089581D" w:rsidRPr="0089581D" w:rsidRDefault="002F48A8" w:rsidP="0089581D">
      <w:pPr>
        <w:spacing w:line="240" w:lineRule="auto"/>
        <w:ind w:left="224"/>
        <w:jc w:val="both"/>
        <w:rPr>
          <w:rFonts w:eastAsia="MS Mincho" w:cstheme="minorHAnsi"/>
          <w:noProof w:val="0"/>
          <w:sz w:val="24"/>
          <w:szCs w:val="24"/>
          <w:lang w:val="it-IT" w:eastAsia="en-GB"/>
        </w:rPr>
      </w:pPr>
      <w:hyperlink r:id="rId8" w:history="1">
        <w:r w:rsidR="0089581D" w:rsidRPr="0089581D">
          <w:rPr>
            <w:rFonts w:eastAsia="MS Mincho" w:cstheme="minorHAnsi"/>
            <w:noProof w:val="0"/>
            <w:sz w:val="24"/>
            <w:szCs w:val="24"/>
            <w:lang w:val="it-IT" w:eastAsia="en-GB"/>
          </w:rPr>
          <w:t>http://annualreport.boehringer-ingelheim.com</w:t>
        </w:r>
      </w:hyperlink>
      <w:r w:rsidR="0089581D"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 </w:t>
      </w:r>
    </w:p>
    <w:p w14:paraId="1E1C52F5" w14:textId="77777777" w:rsidR="0089581D" w:rsidRPr="0089581D" w:rsidRDefault="0089581D" w:rsidP="0089581D">
      <w:pPr>
        <w:spacing w:line="240" w:lineRule="auto"/>
        <w:ind w:left="224"/>
        <w:jc w:val="both"/>
        <w:rPr>
          <w:rFonts w:eastAsia="MS Mincho" w:cstheme="minorHAnsi"/>
          <w:noProof w:val="0"/>
          <w:sz w:val="24"/>
          <w:szCs w:val="24"/>
          <w:lang w:val="it-IT" w:eastAsia="en-GB"/>
        </w:rPr>
      </w:pPr>
      <w:r w:rsidRPr="0089581D">
        <w:rPr>
          <w:rFonts w:eastAsia="MS Mincho" w:cstheme="minorHAnsi"/>
          <w:noProof w:val="0"/>
          <w:sz w:val="24"/>
          <w:szCs w:val="24"/>
          <w:lang w:val="it-IT" w:eastAsia="en-GB"/>
        </w:rPr>
        <w:t>Il rapporto di gestione è disponibile nell’App Store e in Google Play anche in formato pdf nella nostra app aziendale (per iPad e tablet Android).</w:t>
      </w:r>
    </w:p>
    <w:p w14:paraId="3FA73202" w14:textId="77777777" w:rsidR="0089581D" w:rsidRPr="005B1801" w:rsidRDefault="0089581D" w:rsidP="0089581D">
      <w:pPr>
        <w:spacing w:line="240" w:lineRule="auto"/>
        <w:jc w:val="both"/>
        <w:rPr>
          <w:rFonts w:eastAsia="MS Mincho" w:cstheme="minorHAnsi"/>
          <w:noProof w:val="0"/>
          <w:color w:val="000000" w:themeColor="text1"/>
          <w:sz w:val="24"/>
          <w:szCs w:val="24"/>
          <w:lang w:val="it-IT" w:eastAsia="en-GB"/>
        </w:rPr>
      </w:pPr>
    </w:p>
    <w:p w14:paraId="1CFAA3B8" w14:textId="7D7B929D" w:rsidR="005B1801" w:rsidRPr="005B1801" w:rsidRDefault="0089581D" w:rsidP="005B1801">
      <w:pPr>
        <w:pStyle w:val="Paragrafoelenco"/>
        <w:keepNext w:val="0"/>
        <w:keepLines w:val="0"/>
        <w:widowControl/>
        <w:numPr>
          <w:ilvl w:val="0"/>
          <w:numId w:val="6"/>
        </w:numPr>
        <w:spacing w:line="240" w:lineRule="auto"/>
        <w:rPr>
          <w:rFonts w:eastAsia="MS Mincho" w:cstheme="minorHAnsi"/>
          <w:noProof w:val="0"/>
          <w:sz w:val="24"/>
          <w:szCs w:val="24"/>
          <w:lang w:val="it-IT" w:eastAsia="en-GB"/>
        </w:rPr>
      </w:pPr>
      <w:r w:rsidRPr="00816D00">
        <w:rPr>
          <w:rFonts w:eastAsia="MS Mincho" w:cstheme="minorHAnsi"/>
          <w:noProof w:val="0"/>
          <w:sz w:val="24"/>
          <w:szCs w:val="24"/>
          <w:lang w:val="it-IT" w:eastAsia="en-GB"/>
        </w:rPr>
        <w:t>Discorsi e presentazioni della conferenza stampa 2018 di presentazione del bilancio:</w:t>
      </w:r>
      <w:r w:rsidR="00816D00" w:rsidRPr="00816D00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 </w:t>
      </w:r>
      <w:hyperlink r:id="rId9" w:history="1">
        <w:r w:rsidR="005B1801" w:rsidRPr="005B1801">
          <w:rPr>
            <w:rFonts w:eastAsia="MS Mincho" w:cstheme="minorHAnsi"/>
            <w:noProof w:val="0"/>
            <w:sz w:val="24"/>
            <w:lang w:val="it-IT" w:eastAsia="en-GB"/>
          </w:rPr>
          <w:t>www.boehringer-</w:t>
        </w:r>
      </w:hyperlink>
      <w:r w:rsidR="005B1801" w:rsidRPr="005B1801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 Ingelheim.com/news/</w:t>
      </w:r>
      <w:proofErr w:type="spellStart"/>
      <w:r w:rsidR="005B1801" w:rsidRPr="005B1801">
        <w:rPr>
          <w:rFonts w:eastAsia="MS Mincho" w:cstheme="minorHAnsi"/>
          <w:noProof w:val="0"/>
          <w:sz w:val="24"/>
          <w:szCs w:val="24"/>
          <w:lang w:val="it-IT" w:eastAsia="en-GB"/>
        </w:rPr>
        <w:t>annual_press_conference</w:t>
      </w:r>
      <w:proofErr w:type="spellEnd"/>
      <w:r w:rsidR="005B1801" w:rsidRPr="005B1801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 </w:t>
      </w:r>
    </w:p>
    <w:p w14:paraId="35DE944A" w14:textId="77777777" w:rsidR="0089581D" w:rsidRDefault="0089581D" w:rsidP="0089581D">
      <w:pPr>
        <w:pStyle w:val="Testocommento"/>
        <w:jc w:val="both"/>
        <w:rPr>
          <w:rStyle w:val="Highlight"/>
          <w:rFonts w:asciiTheme="minorHAnsi" w:hAnsiTheme="minorHAnsi" w:cstheme="minorHAnsi"/>
          <w:noProof w:val="0"/>
          <w:sz w:val="24"/>
          <w:szCs w:val="24"/>
          <w:lang w:val="it-IT"/>
        </w:rPr>
      </w:pPr>
    </w:p>
    <w:p w14:paraId="6A76BF7C" w14:textId="77777777" w:rsidR="006F2604" w:rsidRDefault="006F2604" w:rsidP="00A24539">
      <w:pPr>
        <w:spacing w:line="276" w:lineRule="auto"/>
        <w:jc w:val="both"/>
        <w:rPr>
          <w:color w:val="002060"/>
          <w:sz w:val="24"/>
          <w:szCs w:val="24"/>
          <w:lang w:val="it-IT"/>
        </w:rPr>
      </w:pPr>
    </w:p>
    <w:p w14:paraId="2E28A437" w14:textId="281C8DC0" w:rsidR="00A24539" w:rsidRPr="001841F8" w:rsidRDefault="00A24539" w:rsidP="00A24539">
      <w:pPr>
        <w:spacing w:line="276" w:lineRule="auto"/>
        <w:jc w:val="both"/>
        <w:rPr>
          <w:b/>
          <w:bCs/>
          <w:color w:val="002060"/>
          <w:sz w:val="24"/>
          <w:szCs w:val="24"/>
          <w:lang w:val="it-IT"/>
        </w:rPr>
      </w:pPr>
      <w:r w:rsidRPr="00A24539">
        <w:rPr>
          <w:color w:val="002060"/>
          <w:sz w:val="24"/>
          <w:szCs w:val="24"/>
          <w:lang w:val="it-IT"/>
        </w:rPr>
        <w:t>C</w:t>
      </w:r>
      <w:r w:rsidRPr="001841F8">
        <w:rPr>
          <w:b/>
          <w:bCs/>
          <w:color w:val="002060"/>
          <w:sz w:val="24"/>
          <w:szCs w:val="24"/>
          <w:lang w:val="it-IT"/>
        </w:rPr>
        <w:t>ontatti:</w:t>
      </w:r>
    </w:p>
    <w:p w14:paraId="2BCF84E6" w14:textId="77777777" w:rsidR="00A24539" w:rsidRPr="00A24539" w:rsidRDefault="00A24539" w:rsidP="007A1285">
      <w:pPr>
        <w:spacing w:line="240" w:lineRule="auto"/>
        <w:jc w:val="both"/>
        <w:rPr>
          <w:sz w:val="24"/>
          <w:szCs w:val="24"/>
          <w:lang w:val="it-IT"/>
        </w:rPr>
      </w:pPr>
      <w:r w:rsidRPr="00A24539">
        <w:rPr>
          <w:sz w:val="24"/>
          <w:szCs w:val="24"/>
          <w:lang w:val="it-IT"/>
        </w:rPr>
        <w:t>Marina Guffanti</w:t>
      </w:r>
    </w:p>
    <w:p w14:paraId="532A265F" w14:textId="77777777" w:rsidR="00A24539" w:rsidRPr="00A24539" w:rsidRDefault="00A24539" w:rsidP="007A1285">
      <w:pPr>
        <w:spacing w:line="240" w:lineRule="auto"/>
        <w:jc w:val="both"/>
        <w:rPr>
          <w:sz w:val="24"/>
          <w:szCs w:val="24"/>
          <w:lang w:val="it-IT"/>
        </w:rPr>
      </w:pPr>
      <w:r w:rsidRPr="00A24539">
        <w:rPr>
          <w:sz w:val="24"/>
          <w:szCs w:val="24"/>
          <w:lang w:val="it-IT"/>
        </w:rPr>
        <w:t>Comunicazione</w:t>
      </w:r>
    </w:p>
    <w:p w14:paraId="130EFAE8" w14:textId="77777777" w:rsidR="00A24539" w:rsidRPr="00DB69D2" w:rsidRDefault="00A24539" w:rsidP="007A1285">
      <w:pPr>
        <w:spacing w:line="240" w:lineRule="auto"/>
        <w:jc w:val="both"/>
        <w:rPr>
          <w:b/>
          <w:sz w:val="24"/>
          <w:szCs w:val="24"/>
          <w:lang w:val="it-IT"/>
        </w:rPr>
      </w:pPr>
      <w:r w:rsidRPr="00DB69D2">
        <w:rPr>
          <w:b/>
          <w:sz w:val="24"/>
          <w:szCs w:val="24"/>
          <w:lang w:val="it-IT"/>
        </w:rPr>
        <w:t>Boehringer Ingelheim Italia SpA</w:t>
      </w:r>
    </w:p>
    <w:p w14:paraId="40BC5B71" w14:textId="77777777" w:rsidR="00A24539" w:rsidRPr="001841F8" w:rsidRDefault="00A24539" w:rsidP="007A1285">
      <w:pPr>
        <w:spacing w:line="240" w:lineRule="auto"/>
        <w:jc w:val="both"/>
        <w:rPr>
          <w:sz w:val="24"/>
          <w:szCs w:val="24"/>
          <w:lang w:val="fr-FR"/>
        </w:rPr>
      </w:pPr>
      <w:r w:rsidRPr="001841F8">
        <w:rPr>
          <w:sz w:val="24"/>
          <w:szCs w:val="24"/>
          <w:lang w:val="fr-FR"/>
        </w:rPr>
        <w:t>Phone:  + 39 – 02 5355453</w:t>
      </w:r>
    </w:p>
    <w:p w14:paraId="150CCAA1" w14:textId="77777777" w:rsidR="00A24539" w:rsidRPr="001841F8" w:rsidRDefault="00A24539" w:rsidP="007A1285">
      <w:pPr>
        <w:spacing w:line="240" w:lineRule="auto"/>
        <w:jc w:val="both"/>
        <w:rPr>
          <w:sz w:val="24"/>
          <w:szCs w:val="24"/>
          <w:lang w:val="fr-FR"/>
        </w:rPr>
      </w:pPr>
      <w:r w:rsidRPr="001841F8">
        <w:rPr>
          <w:sz w:val="24"/>
          <w:szCs w:val="24"/>
          <w:lang w:val="fr-FR"/>
        </w:rPr>
        <w:t>Cell.     +39 348 3995284</w:t>
      </w:r>
    </w:p>
    <w:p w14:paraId="26C64E64" w14:textId="77777777" w:rsidR="00A24539" w:rsidRPr="001841F8" w:rsidRDefault="00A24539" w:rsidP="007A1285">
      <w:pPr>
        <w:spacing w:line="240" w:lineRule="auto"/>
        <w:jc w:val="both"/>
        <w:rPr>
          <w:sz w:val="24"/>
          <w:szCs w:val="24"/>
          <w:lang w:val="fr-FR"/>
        </w:rPr>
      </w:pPr>
      <w:r w:rsidRPr="001841F8">
        <w:rPr>
          <w:sz w:val="24"/>
          <w:szCs w:val="24"/>
          <w:lang w:val="fr-FR"/>
        </w:rPr>
        <w:t xml:space="preserve">e-mail:  </w:t>
      </w:r>
      <w:hyperlink r:id="rId10" w:history="1">
        <w:r w:rsidRPr="001841F8">
          <w:rPr>
            <w:sz w:val="24"/>
            <w:szCs w:val="24"/>
            <w:lang w:val="fr-FR"/>
          </w:rPr>
          <w:t>marina.guffanti@boehringer-ingelheim.com</w:t>
        </w:r>
      </w:hyperlink>
    </w:p>
    <w:bookmarkEnd w:id="0"/>
    <w:p w14:paraId="20BA2C3F" w14:textId="77777777" w:rsidR="00A24539" w:rsidRPr="001841F8" w:rsidRDefault="00A24539" w:rsidP="00A24539">
      <w:pPr>
        <w:spacing w:line="276" w:lineRule="auto"/>
        <w:jc w:val="both"/>
        <w:rPr>
          <w:sz w:val="24"/>
          <w:szCs w:val="24"/>
          <w:lang w:val="fr-FR"/>
        </w:rPr>
      </w:pPr>
    </w:p>
    <w:sectPr w:rsidR="00A24539" w:rsidRPr="001841F8" w:rsidSect="00EA75D2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3544" w:right="3968" w:bottom="1843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16445" w14:textId="77777777" w:rsidR="002F48A8" w:rsidRDefault="002F48A8" w:rsidP="001541DD">
      <w:pPr>
        <w:spacing w:line="240" w:lineRule="auto"/>
      </w:pPr>
      <w:r>
        <w:separator/>
      </w:r>
    </w:p>
  </w:endnote>
  <w:endnote w:type="continuationSeparator" w:id="0">
    <w:p w14:paraId="469BA90C" w14:textId="77777777" w:rsidR="002F48A8" w:rsidRDefault="002F48A8" w:rsidP="001541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SansNEXT">
    <w:altName w:val="Arial"/>
    <w:panose1 w:val="00000000000000000000"/>
    <w:charset w:val="00"/>
    <w:family w:val="modern"/>
    <w:notTrueType/>
    <w:pitch w:val="variable"/>
    <w:sig w:usb0="800002EF" w:usb1="400020C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sz w:val="16"/>
        <w:szCs w:val="16"/>
      </w:rPr>
      <w:id w:val="-732226276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16"/>
            <w:szCs w:val="16"/>
          </w:rPr>
          <w:id w:val="55673625"/>
          <w:docPartObj>
            <w:docPartGallery w:val="Page Numbers (Top of Page)"/>
            <w:docPartUnique/>
          </w:docPartObj>
        </w:sdtPr>
        <w:sdtEndPr/>
        <w:sdtContent>
          <w:p w14:paraId="00E0E0CF" w14:textId="77777777" w:rsidR="00CA23B5" w:rsidRDefault="00CA23B5" w:rsidP="00EA75D2">
            <w:pPr>
              <w:spacing w:line="240" w:lineRule="auto"/>
              <w:rPr>
                <w:rFonts w:cs="Arial"/>
                <w:sz w:val="14"/>
                <w:szCs w:val="16"/>
                <w:lang w:val="en-US"/>
              </w:rPr>
            </w:pPr>
          </w:p>
          <w:p w14:paraId="4E1D074B" w14:textId="77777777" w:rsidR="00CA23B5" w:rsidRPr="001841F8" w:rsidRDefault="00CA23B5" w:rsidP="00EA75D2">
            <w:pPr>
              <w:spacing w:line="240" w:lineRule="auto"/>
              <w:rPr>
                <w:rFonts w:cs="Arial"/>
                <w:sz w:val="16"/>
                <w:szCs w:val="16"/>
                <w:lang w:val="it-IT"/>
              </w:rPr>
            </w:pPr>
            <w:r w:rsidRPr="001841F8">
              <w:rPr>
                <w:rFonts w:cs="Arial"/>
                <w:sz w:val="16"/>
                <w:szCs w:val="16"/>
                <w:lang w:val="it-IT"/>
              </w:rPr>
              <w:t>Boehringer Ingelheim C</w:t>
            </w:r>
            <w:r>
              <w:rPr>
                <w:rFonts w:cs="Arial"/>
                <w:sz w:val="16"/>
                <w:szCs w:val="16"/>
                <w:lang w:val="it-IT"/>
              </w:rPr>
              <w:t>omunicato Stampa pagina</w:t>
            </w:r>
            <w:r w:rsidRPr="002116F1"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r w:rsidR="006A7E71" w:rsidRPr="00FF7134">
              <w:rPr>
                <w:rFonts w:cs="Arial"/>
                <w:sz w:val="16"/>
                <w:szCs w:val="16"/>
              </w:rPr>
              <w:fldChar w:fldCharType="begin"/>
            </w:r>
            <w:r w:rsidRPr="001841F8">
              <w:rPr>
                <w:rFonts w:cs="Arial"/>
                <w:sz w:val="16"/>
                <w:szCs w:val="16"/>
                <w:lang w:val="it-IT"/>
              </w:rPr>
              <w:instrText xml:space="preserve"> PAGE </w:instrText>
            </w:r>
            <w:r w:rsidR="006A7E71" w:rsidRPr="00FF7134">
              <w:rPr>
                <w:rFonts w:cs="Arial"/>
                <w:sz w:val="16"/>
                <w:szCs w:val="16"/>
              </w:rPr>
              <w:fldChar w:fldCharType="separate"/>
            </w:r>
            <w:r w:rsidR="0099661B">
              <w:rPr>
                <w:rFonts w:cs="Arial"/>
                <w:sz w:val="16"/>
                <w:szCs w:val="16"/>
                <w:lang w:val="it-IT"/>
              </w:rPr>
              <w:t>6</w:t>
            </w:r>
            <w:r w:rsidR="006A7E71" w:rsidRPr="00FF7134">
              <w:rPr>
                <w:rFonts w:cs="Arial"/>
                <w:sz w:val="16"/>
                <w:szCs w:val="16"/>
              </w:rPr>
              <w:fldChar w:fldCharType="end"/>
            </w:r>
            <w:r w:rsidRPr="001841F8">
              <w:rPr>
                <w:rFonts w:cs="Arial"/>
                <w:sz w:val="16"/>
                <w:szCs w:val="16"/>
                <w:lang w:val="it-IT"/>
              </w:rPr>
              <w:t xml:space="preserve"> di  </w:t>
            </w:r>
            <w:r w:rsidR="006A7E71" w:rsidRPr="00FF7134">
              <w:rPr>
                <w:rFonts w:cs="Arial"/>
                <w:sz w:val="16"/>
                <w:szCs w:val="16"/>
              </w:rPr>
              <w:fldChar w:fldCharType="begin"/>
            </w:r>
            <w:r w:rsidRPr="001841F8">
              <w:rPr>
                <w:rFonts w:cs="Arial"/>
                <w:sz w:val="16"/>
                <w:szCs w:val="16"/>
                <w:lang w:val="it-IT"/>
              </w:rPr>
              <w:instrText xml:space="preserve"> NUMPAGES  </w:instrText>
            </w:r>
            <w:r w:rsidR="006A7E71" w:rsidRPr="00FF7134">
              <w:rPr>
                <w:rFonts w:cs="Arial"/>
                <w:sz w:val="16"/>
                <w:szCs w:val="16"/>
              </w:rPr>
              <w:fldChar w:fldCharType="separate"/>
            </w:r>
            <w:r w:rsidR="0099661B">
              <w:rPr>
                <w:rFonts w:cs="Arial"/>
                <w:sz w:val="16"/>
                <w:szCs w:val="16"/>
                <w:lang w:val="it-IT"/>
              </w:rPr>
              <w:t>6</w:t>
            </w:r>
            <w:r w:rsidR="006A7E71" w:rsidRPr="00FF7134">
              <w:rPr>
                <w:rFonts w:cs="Arial"/>
                <w:sz w:val="16"/>
                <w:szCs w:val="16"/>
              </w:rPr>
              <w:fldChar w:fldCharType="end"/>
            </w:r>
          </w:p>
        </w:sdtContent>
      </w:sdt>
    </w:sdtContent>
  </w:sdt>
  <w:p w14:paraId="4AAD9486" w14:textId="77777777" w:rsidR="00CA23B5" w:rsidRPr="001841F8" w:rsidRDefault="00CA23B5">
    <w:pPr>
      <w:pStyle w:val="Pidipagina"/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sz w:val="16"/>
        <w:szCs w:val="16"/>
      </w:rPr>
      <w:id w:val="-1127163390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16"/>
            <w:szCs w:val="16"/>
          </w:rPr>
          <w:id w:val="-518234568"/>
          <w:docPartObj>
            <w:docPartGallery w:val="Page Numbers (Top of Page)"/>
            <w:docPartUnique/>
          </w:docPartObj>
        </w:sdtPr>
        <w:sdtEndPr/>
        <w:sdtContent>
          <w:p w14:paraId="1AF03444" w14:textId="77777777" w:rsidR="00CA23B5" w:rsidRDefault="00CA23B5">
            <w:pPr>
              <w:pStyle w:val="Pidipagina"/>
              <w:rPr>
                <w:rFonts w:cs="Arial"/>
                <w:sz w:val="16"/>
                <w:szCs w:val="16"/>
              </w:rPr>
            </w:pPr>
          </w:p>
          <w:p w14:paraId="0C11C3FD" w14:textId="77777777" w:rsidR="00CA23B5" w:rsidRPr="001841F8" w:rsidRDefault="00CA23B5">
            <w:pPr>
              <w:pStyle w:val="Pidipagina"/>
              <w:rPr>
                <w:rFonts w:cs="Arial"/>
                <w:sz w:val="16"/>
                <w:szCs w:val="16"/>
                <w:lang w:val="it-IT"/>
              </w:rPr>
            </w:pPr>
            <w:r w:rsidRPr="002116F1">
              <w:rPr>
                <w:rFonts w:cs="Arial"/>
                <w:sz w:val="16"/>
                <w:szCs w:val="16"/>
                <w:lang w:val="it-IT"/>
              </w:rPr>
              <w:t xml:space="preserve">Boehringer Ingelheim </w:t>
            </w:r>
            <w:r>
              <w:rPr>
                <w:rFonts w:cs="Arial"/>
                <w:sz w:val="16"/>
                <w:szCs w:val="16"/>
                <w:lang w:val="it-IT"/>
              </w:rPr>
              <w:t>C omunicato Stampa pagina</w:t>
            </w:r>
            <w:r w:rsidRPr="002116F1"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r w:rsidR="006A7E71" w:rsidRPr="002116F1">
              <w:rPr>
                <w:rFonts w:cs="Arial"/>
                <w:sz w:val="16"/>
                <w:szCs w:val="16"/>
                <w:lang w:val="it-IT"/>
              </w:rPr>
              <w:fldChar w:fldCharType="begin"/>
            </w:r>
            <w:r w:rsidRPr="002116F1">
              <w:rPr>
                <w:rFonts w:cs="Arial"/>
                <w:sz w:val="16"/>
                <w:szCs w:val="16"/>
                <w:lang w:val="it-IT"/>
              </w:rPr>
              <w:instrText xml:space="preserve"> PAGE </w:instrText>
            </w:r>
            <w:r w:rsidR="006A7E71" w:rsidRPr="002116F1">
              <w:rPr>
                <w:rFonts w:cs="Arial"/>
                <w:sz w:val="16"/>
                <w:szCs w:val="16"/>
                <w:lang w:val="it-IT"/>
              </w:rPr>
              <w:fldChar w:fldCharType="separate"/>
            </w:r>
            <w:r w:rsidR="0099661B">
              <w:rPr>
                <w:rFonts w:cs="Arial"/>
                <w:sz w:val="16"/>
                <w:szCs w:val="16"/>
                <w:lang w:val="it-IT"/>
              </w:rPr>
              <w:t>1</w:t>
            </w:r>
            <w:r w:rsidR="006A7E71" w:rsidRPr="002116F1">
              <w:rPr>
                <w:rFonts w:cs="Arial"/>
                <w:sz w:val="16"/>
                <w:szCs w:val="16"/>
                <w:lang w:val="it-IT"/>
              </w:rPr>
              <w:fldChar w:fldCharType="end"/>
            </w:r>
            <w:r w:rsidRPr="002116F1"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r>
              <w:rPr>
                <w:rFonts w:cs="Arial"/>
                <w:sz w:val="16"/>
                <w:szCs w:val="16"/>
                <w:lang w:val="it-IT"/>
              </w:rPr>
              <w:t>di</w:t>
            </w:r>
            <w:r w:rsidRPr="002116F1"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r w:rsidR="006A7E71" w:rsidRPr="002116F1">
              <w:rPr>
                <w:rFonts w:cs="Arial"/>
                <w:sz w:val="16"/>
                <w:szCs w:val="16"/>
                <w:lang w:val="it-IT"/>
              </w:rPr>
              <w:fldChar w:fldCharType="begin"/>
            </w:r>
            <w:r w:rsidRPr="002116F1">
              <w:rPr>
                <w:rFonts w:cs="Arial"/>
                <w:sz w:val="16"/>
                <w:szCs w:val="16"/>
                <w:lang w:val="it-IT"/>
              </w:rPr>
              <w:instrText xml:space="preserve"> NUMPAGES  </w:instrText>
            </w:r>
            <w:r w:rsidR="006A7E71" w:rsidRPr="002116F1">
              <w:rPr>
                <w:rFonts w:cs="Arial"/>
                <w:sz w:val="16"/>
                <w:szCs w:val="16"/>
                <w:lang w:val="it-IT"/>
              </w:rPr>
              <w:fldChar w:fldCharType="separate"/>
            </w:r>
            <w:r w:rsidR="0099661B">
              <w:rPr>
                <w:rFonts w:cs="Arial"/>
                <w:sz w:val="16"/>
                <w:szCs w:val="16"/>
                <w:lang w:val="it-IT"/>
              </w:rPr>
              <w:t>6</w:t>
            </w:r>
            <w:r w:rsidR="006A7E71" w:rsidRPr="002116F1">
              <w:rPr>
                <w:rFonts w:cs="Arial"/>
                <w:sz w:val="16"/>
                <w:szCs w:val="16"/>
                <w:lang w:val="it-IT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298D0" w14:textId="77777777" w:rsidR="002F48A8" w:rsidRDefault="002F48A8" w:rsidP="001541DD">
      <w:pPr>
        <w:spacing w:line="240" w:lineRule="auto"/>
      </w:pPr>
      <w:r>
        <w:separator/>
      </w:r>
    </w:p>
  </w:footnote>
  <w:footnote w:type="continuationSeparator" w:id="0">
    <w:p w14:paraId="1F0CB189" w14:textId="77777777" w:rsidR="002F48A8" w:rsidRDefault="002F48A8" w:rsidP="001541DD">
      <w:pPr>
        <w:spacing w:line="240" w:lineRule="auto"/>
      </w:pPr>
      <w:r>
        <w:continuationSeparator/>
      </w:r>
    </w:p>
  </w:footnote>
  <w:footnote w:id="1">
    <w:p w14:paraId="4DFC0350" w14:textId="77777777" w:rsidR="0089581D" w:rsidRDefault="0089581D" w:rsidP="00816D00">
      <w:pPr>
        <w:pStyle w:val="Testonotaapidipagina"/>
        <w:ind w:left="0"/>
      </w:pPr>
      <w:r>
        <w:rPr>
          <w:rStyle w:val="Rimandonotaapidipagina"/>
        </w:rPr>
        <w:footnoteRef/>
      </w:r>
      <w:r>
        <w:t xml:space="preserve"> Entrambi commercializzati in collaborazione con l’azienda Eli Lilly and Company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D86ED" w14:textId="77777777" w:rsidR="00CA23B5" w:rsidRDefault="001D6A68">
    <w:pPr>
      <w:pStyle w:val="Intestazione"/>
    </w:pPr>
    <w:r>
      <w:rPr>
        <w:lang w:val="it-IT" w:eastAsia="zh-CN" w:bidi="th-TH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4228924" wp14:editId="1BF42197">
              <wp:simplePos x="0" y="0"/>
              <wp:positionH relativeFrom="page">
                <wp:posOffset>5192395</wp:posOffset>
              </wp:positionH>
              <wp:positionV relativeFrom="page">
                <wp:posOffset>350520</wp:posOffset>
              </wp:positionV>
              <wp:extent cx="2521585" cy="539750"/>
              <wp:effectExtent l="0" t="0" r="0" b="0"/>
              <wp:wrapNone/>
              <wp:docPr id="13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1585" cy="53975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ECC001B" w14:textId="77777777" w:rsidR="00CA23B5" w:rsidRPr="002116F1" w:rsidRDefault="00CA23B5" w:rsidP="002116F1">
                          <w:pPr>
                            <w:rPr>
                              <w:szCs w:val="30"/>
                            </w:rPr>
                          </w:pPr>
                          <w:r>
                            <w:rPr>
                              <w:rFonts w:asciiTheme="majorHAnsi" w:hAnsiTheme="majorHAnsi" w:cs="Arial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C</w:t>
                          </w:r>
                          <w:r w:rsidRPr="002116F1">
                            <w:rPr>
                              <w:rFonts w:asciiTheme="majorHAnsi" w:hAnsiTheme="majorHAnsi" w:cs="Arial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omunicato Stampa</w:t>
                          </w:r>
                        </w:p>
                      </w:txbxContent>
                    </wps:txbx>
                    <wps:bodyPr rot="0" vert="horz" wrap="square" lIns="259200" tIns="180000" rIns="45000" bIns="45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228924" id="Rectangle 20" o:spid="_x0000_s1026" style="position:absolute;margin-left:408.85pt;margin-top:27.6pt;width:198.55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" fillcolor="#f90" stroked="f" strokecolor="#f2f2f2 [3041]" strokeweight="3pt">
              <v:shadow color="#974706 [1609]" opacity=".5" offset="1pt"/>
              <v:textbox inset="7.2mm,5mm,1.25mm,1.25mm">
                <w:txbxContent>
                  <w:p w14:paraId="7ECC001B" w14:textId="77777777" w:rsidR="00CA23B5" w:rsidRPr="002116F1" w:rsidRDefault="00CA23B5" w:rsidP="002116F1">
                    <w:pPr>
                      <w:rPr>
                        <w:szCs w:val="30"/>
                      </w:rPr>
                    </w:pPr>
                    <w:r>
                      <w:rPr>
                        <w:rFonts w:asciiTheme="majorHAnsi" w:hAnsiTheme="majorHAnsi" w:cs="Arial"/>
                        <w:b/>
                        <w:color w:val="FFFFFF" w:themeColor="background1"/>
                        <w:sz w:val="30"/>
                        <w:szCs w:val="30"/>
                      </w:rPr>
                      <w:t>C</w:t>
                    </w:r>
                    <w:r w:rsidRPr="002116F1">
                      <w:rPr>
                        <w:rFonts w:asciiTheme="majorHAnsi" w:hAnsiTheme="majorHAnsi" w:cs="Arial"/>
                        <w:b/>
                        <w:color w:val="FFFFFF" w:themeColor="background1"/>
                        <w:sz w:val="30"/>
                        <w:szCs w:val="30"/>
                      </w:rPr>
                      <w:t>omunicato Stampa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lang w:val="it-IT" w:eastAsia="zh-CN" w:bidi="th-TH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7FB96CD4" wp14:editId="0790EC18">
              <wp:simplePos x="0" y="0"/>
              <wp:positionH relativeFrom="column">
                <wp:posOffset>-1093470</wp:posOffset>
              </wp:positionH>
              <wp:positionV relativeFrom="paragraph">
                <wp:posOffset>-97791</wp:posOffset>
              </wp:positionV>
              <wp:extent cx="7579995" cy="0"/>
              <wp:effectExtent l="0" t="0" r="0" b="0"/>
              <wp:wrapNone/>
              <wp:docPr id="12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99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10B88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-86.1pt;margin-top:-7.7pt;width:596.8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" strokecolor="#f90" strokeweight="1pt"/>
          </w:pict>
        </mc:Fallback>
      </mc:AlternateContent>
    </w:r>
    <w:r>
      <w:rPr>
        <w:lang w:val="it-IT" w:eastAsia="zh-CN" w:bidi="th-TH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5DBDF78F" wp14:editId="5BCF148B">
              <wp:simplePos x="0" y="0"/>
              <wp:positionH relativeFrom="column">
                <wp:posOffset>-1093470</wp:posOffset>
              </wp:positionH>
              <wp:positionV relativeFrom="paragraph">
                <wp:posOffset>92709</wp:posOffset>
              </wp:positionV>
              <wp:extent cx="7579995" cy="0"/>
              <wp:effectExtent l="0" t="0" r="0" b="0"/>
              <wp:wrapNone/>
              <wp:docPr id="11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99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975260" id="AutoShape 18" o:spid="_x0000_s1026" type="#_x0000_t32" style="position:absolute;margin-left:-86.1pt;margin-top:7.3pt;width:596.8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" strokecolor="#f90" strokeweight="1pt"/>
          </w:pict>
        </mc:Fallback>
      </mc:AlternateContent>
    </w:r>
    <w:r>
      <w:rPr>
        <w:lang w:val="it-IT" w:eastAsia="zh-CN" w:bidi="th-TH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541268" wp14:editId="5E52E790">
              <wp:simplePos x="0" y="0"/>
              <wp:positionH relativeFrom="column">
                <wp:posOffset>-550545</wp:posOffset>
              </wp:positionH>
              <wp:positionV relativeFrom="paragraph">
                <wp:posOffset>-97790</wp:posOffset>
              </wp:positionV>
              <wp:extent cx="450215" cy="190500"/>
              <wp:effectExtent l="0" t="0" r="0" b="0"/>
              <wp:wrapNone/>
              <wp:docPr id="10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0215" cy="19050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4C404" w14:textId="77777777" w:rsidR="00CA23B5" w:rsidRPr="00FF7134" w:rsidRDefault="006A7E71" w:rsidP="00EA75D2">
                          <w:pPr>
                            <w:spacing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FF7134">
                            <w:rPr>
                              <w:b/>
                              <w:color w:val="FFFFFF" w:themeColor="background1"/>
                              <w:sz w:val="14"/>
                              <w:szCs w:val="14"/>
                            </w:rPr>
                            <w:fldChar w:fldCharType="begin"/>
                          </w:r>
                          <w:r w:rsidR="00CA23B5" w:rsidRPr="00FF7134">
                            <w:rPr>
                              <w:b/>
                              <w:color w:val="FFFFFF" w:themeColor="background1"/>
                              <w:sz w:val="14"/>
                              <w:szCs w:val="14"/>
                            </w:rPr>
                            <w:instrText xml:space="preserve"> PAGE  \* Arabic  \* MERGEFORMAT </w:instrText>
                          </w:r>
                          <w:r w:rsidRPr="00FF7134">
                            <w:rPr>
                              <w:b/>
                              <w:color w:val="FFFFFF" w:themeColor="background1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99661B">
                            <w:rPr>
                              <w:b/>
                              <w:color w:val="FFFFFF" w:themeColor="background1"/>
                              <w:sz w:val="14"/>
                              <w:szCs w:val="14"/>
                            </w:rPr>
                            <w:t>6</w:t>
                          </w:r>
                          <w:r w:rsidRPr="00FF7134">
                            <w:rPr>
                              <w:b/>
                              <w:color w:val="FFFFFF" w:themeColor="background1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54000" tIns="54000" rIns="54000" bIns="54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541268" id="Rectangle 17" o:spid="_x0000_s1027" style="position:absolute;margin-left:-43.35pt;margin-top:-7.7pt;width:35.4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" fillcolor="#036" stroked="f">
              <v:textbox inset="1.5mm,1.5mm,1.5mm,1.5mm">
                <w:txbxContent>
                  <w:p w14:paraId="1F24C404" w14:textId="77777777" w:rsidR="00CA23B5" w:rsidRPr="00FF7134" w:rsidRDefault="006A7E71" w:rsidP="00EA75D2">
                    <w:pPr>
                      <w:spacing w:line="240" w:lineRule="auto"/>
                      <w:jc w:val="center"/>
                      <w:rPr>
                        <w:b/>
                        <w:color w:val="FFFFFF" w:themeColor="background1"/>
                        <w:sz w:val="14"/>
                        <w:szCs w:val="14"/>
                      </w:rPr>
                    </w:pPr>
                    <w:r w:rsidRPr="00FF7134">
                      <w:rPr>
                        <w:b/>
                        <w:color w:val="FFFFFF" w:themeColor="background1"/>
                        <w:sz w:val="14"/>
                        <w:szCs w:val="14"/>
                      </w:rPr>
                      <w:fldChar w:fldCharType="begin"/>
                    </w:r>
                    <w:r w:rsidR="00CA23B5" w:rsidRPr="00FF7134">
                      <w:rPr>
                        <w:b/>
                        <w:color w:val="FFFFFF" w:themeColor="background1"/>
                        <w:sz w:val="14"/>
                        <w:szCs w:val="14"/>
                      </w:rPr>
                      <w:instrText xml:space="preserve"> PAGE  \* Arabic  \* MERGEFORMAT </w:instrText>
                    </w:r>
                    <w:r w:rsidRPr="00FF7134">
                      <w:rPr>
                        <w:b/>
                        <w:color w:val="FFFFFF" w:themeColor="background1"/>
                        <w:sz w:val="14"/>
                        <w:szCs w:val="14"/>
                      </w:rPr>
                      <w:fldChar w:fldCharType="separate"/>
                    </w:r>
                    <w:r w:rsidR="0099661B">
                      <w:rPr>
                        <w:b/>
                        <w:color w:val="FFFFFF" w:themeColor="background1"/>
                        <w:sz w:val="14"/>
                        <w:szCs w:val="14"/>
                      </w:rPr>
                      <w:t>6</w:t>
                    </w:r>
                    <w:r w:rsidRPr="00FF7134">
                      <w:rPr>
                        <w:b/>
                        <w:color w:val="FFFFFF" w:themeColor="background1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BFC27" w14:textId="77777777" w:rsidR="00CA23B5" w:rsidRDefault="001D6A68">
    <w:pPr>
      <w:pStyle w:val="Intestazione"/>
    </w:pPr>
    <w:r>
      <w:rPr>
        <w:lang w:val="it-IT" w:eastAsia="zh-CN" w:bidi="th-TH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2D8A599A" wp14:editId="2F9C3E11">
              <wp:simplePos x="0" y="0"/>
              <wp:positionH relativeFrom="page">
                <wp:posOffset>5229225</wp:posOffset>
              </wp:positionH>
              <wp:positionV relativeFrom="page">
                <wp:posOffset>2141855</wp:posOffset>
              </wp:positionV>
              <wp:extent cx="2000250" cy="6391275"/>
              <wp:effectExtent l="0" t="0" r="0" b="0"/>
              <wp:wrapNone/>
              <wp:docPr id="9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6391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DE245" w14:textId="77777777" w:rsidR="007100E6" w:rsidRPr="001841F8" w:rsidRDefault="007100E6" w:rsidP="007100E6">
                          <w:pPr>
                            <w:rPr>
                              <w:rFonts w:cs="Angsana New"/>
                              <w:b/>
                              <w:lang w:val="it-IT"/>
                            </w:rPr>
                          </w:pPr>
                          <w:r w:rsidRPr="001841F8">
                            <w:rPr>
                              <w:rFonts w:cs="Angsana New"/>
                              <w:b/>
                              <w:lang w:val="it-IT"/>
                            </w:rPr>
                            <w:t>Contact:</w:t>
                          </w:r>
                        </w:p>
                        <w:p w14:paraId="787E37DF" w14:textId="77777777" w:rsidR="007100E6" w:rsidRPr="001841F8" w:rsidRDefault="007100E6" w:rsidP="007100E6">
                          <w:pPr>
                            <w:spacing w:line="240" w:lineRule="auto"/>
                            <w:rPr>
                              <w:b/>
                              <w:lang w:val="it-IT"/>
                            </w:rPr>
                          </w:pPr>
                          <w:r w:rsidRPr="001841F8">
                            <w:rPr>
                              <w:b/>
                              <w:lang w:val="it-IT"/>
                            </w:rPr>
                            <w:t>Boehringer Ingelheim</w:t>
                          </w:r>
                        </w:p>
                        <w:p w14:paraId="1D3258CE" w14:textId="77777777" w:rsidR="007100E6" w:rsidRPr="001841F8" w:rsidRDefault="007100E6" w:rsidP="007100E6">
                          <w:pPr>
                            <w:spacing w:line="240" w:lineRule="auto"/>
                            <w:rPr>
                              <w:b/>
                              <w:lang w:val="it-IT"/>
                            </w:rPr>
                          </w:pPr>
                          <w:r w:rsidRPr="001841F8">
                            <w:rPr>
                              <w:b/>
                              <w:lang w:val="it-IT"/>
                            </w:rPr>
                            <w:t>Comunicazione:</w:t>
                          </w:r>
                        </w:p>
                        <w:p w14:paraId="2F8594CE" w14:textId="77777777" w:rsidR="007100E6" w:rsidRPr="001841F8" w:rsidRDefault="007100E6" w:rsidP="007100E6">
                          <w:pPr>
                            <w:pStyle w:val="Intestazione"/>
                            <w:rPr>
                              <w:b/>
                              <w:color w:val="1F497D"/>
                              <w:lang w:val="it-IT"/>
                            </w:rPr>
                          </w:pPr>
                        </w:p>
                        <w:p w14:paraId="32AA5EA1" w14:textId="77777777" w:rsidR="007100E6" w:rsidRPr="001841F8" w:rsidRDefault="007100E6" w:rsidP="007100E6">
                          <w:pPr>
                            <w:pStyle w:val="Intestazione"/>
                            <w:jc w:val="both"/>
                            <w:rPr>
                              <w:lang w:val="it-IT"/>
                            </w:rPr>
                          </w:pPr>
                          <w:r w:rsidRPr="001841F8">
                            <w:rPr>
                              <w:lang w:val="it-IT"/>
                            </w:rPr>
                            <w:t>Marina Guffanti</w:t>
                          </w:r>
                        </w:p>
                        <w:p w14:paraId="4CFD1E61" w14:textId="77777777" w:rsidR="007100E6" w:rsidRPr="00956D7E" w:rsidRDefault="007100E6" w:rsidP="007100E6">
                          <w:pPr>
                            <w:pStyle w:val="Intestazione"/>
                            <w:jc w:val="both"/>
                            <w:rPr>
                              <w:lang w:val="en-US"/>
                            </w:rPr>
                          </w:pPr>
                          <w:r w:rsidRPr="00956D7E">
                            <w:rPr>
                              <w:lang w:val="en-US"/>
                            </w:rPr>
                            <w:t>Phone: + 39 – 02 5355453</w:t>
                          </w:r>
                        </w:p>
                        <w:p w14:paraId="25834B8D" w14:textId="77777777" w:rsidR="007100E6" w:rsidRPr="00956D7E" w:rsidRDefault="007100E6" w:rsidP="007100E6">
                          <w:pPr>
                            <w:pStyle w:val="Intestazione"/>
                            <w:jc w:val="both"/>
                            <w:rPr>
                              <w:lang w:val="en-US"/>
                            </w:rPr>
                          </w:pPr>
                          <w:r w:rsidRPr="00956D7E">
                            <w:rPr>
                              <w:lang w:val="en-US"/>
                            </w:rPr>
                            <w:t>Cell. +39 348 3995284</w:t>
                          </w:r>
                        </w:p>
                        <w:p w14:paraId="38F631AC" w14:textId="77777777" w:rsidR="007100E6" w:rsidRPr="00956D7E" w:rsidRDefault="007100E6" w:rsidP="007100E6">
                          <w:pPr>
                            <w:pStyle w:val="Intestazione"/>
                            <w:jc w:val="both"/>
                            <w:rPr>
                              <w:lang w:val="en-US"/>
                            </w:rPr>
                          </w:pPr>
                          <w:r w:rsidRPr="00956D7E">
                            <w:rPr>
                              <w:lang w:val="en-US"/>
                            </w:rPr>
                            <w:t>e- mail:</w:t>
                          </w:r>
                        </w:p>
                        <w:p w14:paraId="57DC57F8" w14:textId="77777777" w:rsidR="007100E6" w:rsidRDefault="002F48A8" w:rsidP="007100E6">
                          <w:pPr>
                            <w:spacing w:line="240" w:lineRule="auto"/>
                            <w:rPr>
                              <w:lang w:val="en-US"/>
                            </w:rPr>
                          </w:pPr>
                          <w:hyperlink r:id="rId1" w:history="1">
                            <w:r w:rsidR="007100E6" w:rsidRPr="009D1A01">
                              <w:rPr>
                                <w:rStyle w:val="Collegamentoipertestuale"/>
                                <w:lang w:val="en-US"/>
                              </w:rPr>
                              <w:t>marina.guffanti@boehringer-ingelheim.com</w:t>
                            </w:r>
                          </w:hyperlink>
                        </w:p>
                        <w:p w14:paraId="3B279FAF" w14:textId="77777777" w:rsidR="00CA23B5" w:rsidRPr="009E31E7" w:rsidRDefault="00CA23B5" w:rsidP="00EA75D2">
                          <w:pPr>
                            <w:rPr>
                              <w:lang w:val="fr-BE"/>
                            </w:rPr>
                          </w:pPr>
                        </w:p>
                        <w:sdt>
                          <w:sdtPr>
                            <w:id w:val="-2049436089"/>
                            <w:lock w:val="contentLocked"/>
                          </w:sdtPr>
                          <w:sdtEndPr/>
                          <w:sdtContent>
                            <w:p w14:paraId="7A25C733" w14:textId="77777777" w:rsidR="00CA23B5" w:rsidRDefault="00CA23B5">
                              <w:r w:rsidRPr="002C4B3E">
                                <w:rPr>
                                  <w:lang w:val="it-IT" w:eastAsia="zh-CN" w:bidi="th-TH"/>
                                </w:rPr>
                                <w:drawing>
                                  <wp:inline distT="0" distB="0" distL="0" distR="0" wp14:anchorId="37077428" wp14:editId="33FFE8E4">
                                    <wp:extent cx="1800225" cy="107950"/>
                                    <wp:effectExtent l="19050" t="0" r="9525" b="0"/>
                                    <wp:docPr id="22" name="Bild 2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 preferRelativeResize="0"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" cstate="print"/>
                                            <a:srcRect r="45002" b="48568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26707" cy="10953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2C4B3E">
                                <w:rPr>
                                  <w:lang w:val="it-IT" w:eastAsia="zh-CN" w:bidi="th-TH"/>
                                </w:rPr>
                                <w:drawing>
                                  <wp:inline distT="0" distB="0" distL="0" distR="0" wp14:anchorId="7B963BCE" wp14:editId="4D814AE4">
                                    <wp:extent cx="1800225" cy="1200647"/>
                                    <wp:effectExtent l="19050" t="0" r="9525" b="0"/>
                                    <wp:docPr id="23" name="Bild 10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C:\Documents and Settings\Administrator\Desktop\SC_BI_News Centre_crop.png"/>
                                            <pic:cNvPicPr preferRelativeResize="0"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" cstate="print"/>
                                            <a:srcRect t="1061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0225" cy="1200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657EC70" w14:textId="77777777" w:rsidR="00CA23B5" w:rsidRPr="0002468D" w:rsidRDefault="00CA23B5" w:rsidP="00EA75D2">
                              <w:pPr>
                                <w:ind w:left="42"/>
                                <w:rPr>
                                  <w:b/>
                                  <w:color w:val="000000" w:themeColor="text1"/>
                                  <w:lang w:val="en-US"/>
                                </w:rPr>
                              </w:pPr>
                              <w:r w:rsidRPr="0002468D">
                                <w:rPr>
                                  <w:b/>
                                  <w:color w:val="000000" w:themeColor="text1"/>
                                  <w:lang w:val="en-US"/>
                                </w:rPr>
                                <w:t>More information</w:t>
                              </w:r>
                            </w:p>
                            <w:p w14:paraId="4616305F" w14:textId="77777777" w:rsidR="00CA23B5" w:rsidRPr="0002468D" w:rsidRDefault="002F48A8" w:rsidP="00EA75D2">
                              <w:pPr>
                                <w:spacing w:after="120"/>
                                <w:ind w:left="42"/>
                                <w:rPr>
                                  <w:lang w:val="en-US"/>
                                </w:rPr>
                              </w:pPr>
                              <w:hyperlink r:id="rId4" w:history="1">
                                <w:r w:rsidR="00CA23B5" w:rsidRPr="00831AC2">
                                  <w:rPr>
                                    <w:rStyle w:val="Collegamentoipertestuale"/>
                                    <w:lang w:val="en-US"/>
                                  </w:rPr>
                                  <w:t>www.boehringer-ingelheim.com</w:t>
                                </w:r>
                              </w:hyperlink>
                            </w:p>
                            <w:p w14:paraId="5C4A8261" w14:textId="77777777" w:rsidR="00CA23B5" w:rsidRPr="002C4B3E" w:rsidRDefault="00CA23B5">
                              <w:r w:rsidRPr="002C4B3E">
                                <w:rPr>
                                  <w:lang w:val="it-IT" w:eastAsia="zh-CN" w:bidi="th-TH"/>
                                </w:rPr>
                                <w:drawing>
                                  <wp:inline distT="0" distB="0" distL="0" distR="0" wp14:anchorId="7422ECCF" wp14:editId="7AE3B52F">
                                    <wp:extent cx="1800000" cy="381000"/>
                                    <wp:effectExtent l="19050" t="0" r="0" b="0"/>
                                    <wp:docPr id="24" name="Bild 11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C:\Documents and Settings\Administrator\Desktop\sm_icons_crop.png"/>
                                            <pic:cNvPicPr preferRelativeResize="0"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000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8A599A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margin-left:411.75pt;margin-top:168.65pt;width:157.5pt;height:503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" stroked="f">
              <v:textbox>
                <w:txbxContent>
                  <w:p w14:paraId="3F1DE245" w14:textId="77777777" w:rsidR="007100E6" w:rsidRPr="001841F8" w:rsidRDefault="007100E6" w:rsidP="007100E6">
                    <w:pPr>
                      <w:rPr>
                        <w:rFonts w:cs="Angsana New"/>
                        <w:b/>
                        <w:lang w:val="it-IT"/>
                      </w:rPr>
                    </w:pPr>
                    <w:r w:rsidRPr="001841F8">
                      <w:rPr>
                        <w:rFonts w:cs="Angsana New"/>
                        <w:b/>
                        <w:lang w:val="it-IT"/>
                      </w:rPr>
                      <w:t>Contact:</w:t>
                    </w:r>
                  </w:p>
                  <w:p w14:paraId="787E37DF" w14:textId="77777777" w:rsidR="007100E6" w:rsidRPr="001841F8" w:rsidRDefault="007100E6" w:rsidP="007100E6">
                    <w:pPr>
                      <w:spacing w:line="240" w:lineRule="auto"/>
                      <w:rPr>
                        <w:b/>
                        <w:lang w:val="it-IT"/>
                      </w:rPr>
                    </w:pPr>
                    <w:r w:rsidRPr="001841F8">
                      <w:rPr>
                        <w:b/>
                        <w:lang w:val="it-IT"/>
                      </w:rPr>
                      <w:t>Boehringer Ingelheim</w:t>
                    </w:r>
                  </w:p>
                  <w:p w14:paraId="1D3258CE" w14:textId="77777777" w:rsidR="007100E6" w:rsidRPr="001841F8" w:rsidRDefault="007100E6" w:rsidP="007100E6">
                    <w:pPr>
                      <w:spacing w:line="240" w:lineRule="auto"/>
                      <w:rPr>
                        <w:b/>
                        <w:lang w:val="it-IT"/>
                      </w:rPr>
                    </w:pPr>
                    <w:r w:rsidRPr="001841F8">
                      <w:rPr>
                        <w:b/>
                        <w:lang w:val="it-IT"/>
                      </w:rPr>
                      <w:t>Comunicazione:</w:t>
                    </w:r>
                  </w:p>
                  <w:p w14:paraId="2F8594CE" w14:textId="77777777" w:rsidR="007100E6" w:rsidRPr="001841F8" w:rsidRDefault="007100E6" w:rsidP="007100E6">
                    <w:pPr>
                      <w:pStyle w:val="Intestazione"/>
                      <w:rPr>
                        <w:b/>
                        <w:color w:val="1F497D"/>
                        <w:lang w:val="it-IT"/>
                      </w:rPr>
                    </w:pPr>
                  </w:p>
                  <w:p w14:paraId="32AA5EA1" w14:textId="77777777" w:rsidR="007100E6" w:rsidRPr="001841F8" w:rsidRDefault="007100E6" w:rsidP="007100E6">
                    <w:pPr>
                      <w:pStyle w:val="Intestazione"/>
                      <w:jc w:val="both"/>
                      <w:rPr>
                        <w:lang w:val="it-IT"/>
                      </w:rPr>
                    </w:pPr>
                    <w:r w:rsidRPr="001841F8">
                      <w:rPr>
                        <w:lang w:val="it-IT"/>
                      </w:rPr>
                      <w:t>Marina Guffanti</w:t>
                    </w:r>
                  </w:p>
                  <w:p w14:paraId="4CFD1E61" w14:textId="77777777" w:rsidR="007100E6" w:rsidRPr="00956D7E" w:rsidRDefault="007100E6" w:rsidP="007100E6">
                    <w:pPr>
                      <w:pStyle w:val="Intestazione"/>
                      <w:jc w:val="both"/>
                      <w:rPr>
                        <w:lang w:val="en-US"/>
                      </w:rPr>
                    </w:pPr>
                    <w:r w:rsidRPr="00956D7E">
                      <w:rPr>
                        <w:lang w:val="en-US"/>
                      </w:rPr>
                      <w:t>Phone: + 39 – 02 5355453</w:t>
                    </w:r>
                  </w:p>
                  <w:p w14:paraId="25834B8D" w14:textId="77777777" w:rsidR="007100E6" w:rsidRPr="00956D7E" w:rsidRDefault="007100E6" w:rsidP="007100E6">
                    <w:pPr>
                      <w:pStyle w:val="Intestazione"/>
                      <w:jc w:val="both"/>
                      <w:rPr>
                        <w:lang w:val="en-US"/>
                      </w:rPr>
                    </w:pPr>
                    <w:r w:rsidRPr="00956D7E">
                      <w:rPr>
                        <w:lang w:val="en-US"/>
                      </w:rPr>
                      <w:t>Cell. +39 348 3995284</w:t>
                    </w:r>
                  </w:p>
                  <w:p w14:paraId="38F631AC" w14:textId="77777777" w:rsidR="007100E6" w:rsidRPr="00956D7E" w:rsidRDefault="007100E6" w:rsidP="007100E6">
                    <w:pPr>
                      <w:pStyle w:val="Intestazione"/>
                      <w:jc w:val="both"/>
                      <w:rPr>
                        <w:lang w:val="en-US"/>
                      </w:rPr>
                    </w:pPr>
                    <w:r w:rsidRPr="00956D7E">
                      <w:rPr>
                        <w:lang w:val="en-US"/>
                      </w:rPr>
                      <w:t>e- mail:</w:t>
                    </w:r>
                  </w:p>
                  <w:p w14:paraId="57DC57F8" w14:textId="77777777" w:rsidR="007100E6" w:rsidRDefault="002F48A8" w:rsidP="007100E6">
                    <w:pPr>
                      <w:spacing w:line="240" w:lineRule="auto"/>
                      <w:rPr>
                        <w:lang w:val="en-US"/>
                      </w:rPr>
                    </w:pPr>
                    <w:hyperlink r:id="rId6" w:history="1">
                      <w:r w:rsidR="007100E6" w:rsidRPr="009D1A01">
                        <w:rPr>
                          <w:rStyle w:val="Collegamentoipertestuale"/>
                          <w:lang w:val="en-US"/>
                        </w:rPr>
                        <w:t>marina.guffanti@boehringer-ingelheim.com</w:t>
                      </w:r>
                    </w:hyperlink>
                  </w:p>
                  <w:p w14:paraId="3B279FAF" w14:textId="77777777" w:rsidR="00CA23B5" w:rsidRPr="009E31E7" w:rsidRDefault="00CA23B5" w:rsidP="00EA75D2">
                    <w:pPr>
                      <w:rPr>
                        <w:lang w:val="fr-BE"/>
                      </w:rPr>
                    </w:pPr>
                  </w:p>
                  <w:sdt>
                    <w:sdtPr>
                      <w:id w:val="-2049436089"/>
                      <w:lock w:val="contentLocked"/>
                    </w:sdtPr>
                    <w:sdtEndPr/>
                    <w:sdtContent>
                      <w:p w14:paraId="7A25C733" w14:textId="77777777" w:rsidR="00CA23B5" w:rsidRDefault="00CA23B5">
                        <w:r w:rsidRPr="002C4B3E">
                          <w:rPr>
                            <w:lang w:val="it-IT" w:eastAsia="zh-CN" w:bidi="th-TH"/>
                          </w:rPr>
                          <w:drawing>
                            <wp:inline distT="0" distB="0" distL="0" distR="0" wp14:anchorId="37077428" wp14:editId="33FFE8E4">
                              <wp:extent cx="1800225" cy="107950"/>
                              <wp:effectExtent l="19050" t="0" r="9525" b="0"/>
                              <wp:docPr id="22" name="Bild 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 preferRelativeResize="0"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 cstate="print"/>
                                      <a:srcRect r="45002" b="48568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6707" cy="1095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C4B3E">
                          <w:rPr>
                            <w:lang w:val="it-IT" w:eastAsia="zh-CN" w:bidi="th-TH"/>
                          </w:rPr>
                          <w:drawing>
                            <wp:inline distT="0" distB="0" distL="0" distR="0" wp14:anchorId="7B963BCE" wp14:editId="4D814AE4">
                              <wp:extent cx="1800225" cy="1200647"/>
                              <wp:effectExtent l="19050" t="0" r="9525" b="0"/>
                              <wp:docPr id="23" name="Bild 10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C:\Documents and Settings\Administrator\Desktop\SC_BI_News Centre_crop.png"/>
                                      <pic:cNvPicPr preferRelativeResize="0"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" cstate="print"/>
                                      <a:srcRect t="1061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0225" cy="1200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657EC70" w14:textId="77777777" w:rsidR="00CA23B5" w:rsidRPr="0002468D" w:rsidRDefault="00CA23B5" w:rsidP="00EA75D2">
                        <w:pPr>
                          <w:ind w:left="42"/>
                          <w:rPr>
                            <w:b/>
                            <w:color w:val="000000" w:themeColor="text1"/>
                            <w:lang w:val="en-US"/>
                          </w:rPr>
                        </w:pPr>
                        <w:r w:rsidRPr="0002468D">
                          <w:rPr>
                            <w:b/>
                            <w:color w:val="000000" w:themeColor="text1"/>
                            <w:lang w:val="en-US"/>
                          </w:rPr>
                          <w:t>More information</w:t>
                        </w:r>
                      </w:p>
                      <w:p w14:paraId="4616305F" w14:textId="77777777" w:rsidR="00CA23B5" w:rsidRPr="0002468D" w:rsidRDefault="002F48A8" w:rsidP="00EA75D2">
                        <w:pPr>
                          <w:spacing w:after="120"/>
                          <w:ind w:left="42"/>
                          <w:rPr>
                            <w:lang w:val="en-US"/>
                          </w:rPr>
                        </w:pPr>
                        <w:hyperlink r:id="rId7" w:history="1">
                          <w:r w:rsidR="00CA23B5" w:rsidRPr="00831AC2">
                            <w:rPr>
                              <w:rStyle w:val="Collegamentoipertestuale"/>
                              <w:lang w:val="en-US"/>
                            </w:rPr>
                            <w:t>www.boehringer-ingelheim.com</w:t>
                          </w:r>
                        </w:hyperlink>
                      </w:p>
                      <w:p w14:paraId="5C4A8261" w14:textId="77777777" w:rsidR="00CA23B5" w:rsidRPr="002C4B3E" w:rsidRDefault="00CA23B5">
                        <w:r w:rsidRPr="002C4B3E">
                          <w:rPr>
                            <w:lang w:val="it-IT" w:eastAsia="zh-CN" w:bidi="th-TH"/>
                          </w:rPr>
                          <w:drawing>
                            <wp:inline distT="0" distB="0" distL="0" distR="0" wp14:anchorId="7422ECCF" wp14:editId="7AE3B52F">
                              <wp:extent cx="1800000" cy="381000"/>
                              <wp:effectExtent l="19050" t="0" r="0" b="0"/>
                              <wp:docPr id="24" name="Bild 11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C:\Documents and Settings\Administrator\Desktop\sm_icons_crop.png"/>
                                      <pic:cNvPicPr preferRelativeResize="0"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00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lang w:val="it-IT" w:eastAsia="zh-CN" w:bidi="th-TH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1805D2D7" wp14:editId="32765294">
              <wp:simplePos x="0" y="0"/>
              <wp:positionH relativeFrom="column">
                <wp:posOffset>-1093470</wp:posOffset>
              </wp:positionH>
              <wp:positionV relativeFrom="paragraph">
                <wp:posOffset>1352549</wp:posOffset>
              </wp:positionV>
              <wp:extent cx="7579995" cy="0"/>
              <wp:effectExtent l="0" t="0" r="0" b="0"/>
              <wp:wrapNone/>
              <wp:docPr id="8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99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80239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86.1pt;margin-top:106.5pt;width:596.8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" strokecolor="#f90" strokeweight="1pt"/>
          </w:pict>
        </mc:Fallback>
      </mc:AlternateContent>
    </w:r>
    <w:r>
      <w:rPr>
        <w:lang w:val="it-IT" w:eastAsia="zh-CN" w:bidi="th-TH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004AD4C1" wp14:editId="51D0B38C">
              <wp:simplePos x="0" y="0"/>
              <wp:positionH relativeFrom="column">
                <wp:posOffset>-1080135</wp:posOffset>
              </wp:positionH>
              <wp:positionV relativeFrom="paragraph">
                <wp:posOffset>90169</wp:posOffset>
              </wp:positionV>
              <wp:extent cx="7579995" cy="0"/>
              <wp:effectExtent l="0" t="0" r="0" b="0"/>
              <wp:wrapNone/>
              <wp:docPr id="7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99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541B99" id="AutoShape 10" o:spid="_x0000_s1026" type="#_x0000_t32" style="position:absolute;margin-left:-85.05pt;margin-top:7.1pt;width:596.8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" strokecolor="white [3212]" strokeweight="1pt"/>
          </w:pict>
        </mc:Fallback>
      </mc:AlternateContent>
    </w:r>
    <w:r>
      <w:rPr>
        <w:lang w:val="it-IT" w:eastAsia="zh-CN" w:bidi="th-TH"/>
      </w:rPr>
      <mc:AlternateContent>
        <mc:Choice Requires="wps">
          <w:drawing>
            <wp:anchor distT="0" distB="0" distL="114300" distR="114300" simplePos="0" relativeHeight="251663360" behindDoc="0" locked="1" layoutInCell="0" allowOverlap="1" wp14:anchorId="4E84EDFB" wp14:editId="5CAAA287">
              <wp:simplePos x="0" y="0"/>
              <wp:positionH relativeFrom="page">
                <wp:posOffset>517525</wp:posOffset>
              </wp:positionH>
              <wp:positionV relativeFrom="page">
                <wp:posOffset>1198880</wp:posOffset>
              </wp:positionV>
              <wp:extent cx="4434205" cy="741680"/>
              <wp:effectExtent l="0" t="0" r="0" b="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4205" cy="741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1A8F54" w14:textId="77777777" w:rsidR="00CA23B5" w:rsidRPr="00DD3D98" w:rsidRDefault="00CA23B5" w:rsidP="00EA75D2">
                          <w:pPr>
                            <w:rPr>
                              <w:rFonts w:asciiTheme="majorHAnsi" w:hAnsiTheme="majorHAnsi" w:cs="Arial"/>
                              <w:b/>
                              <w:color w:val="FFFFFF" w:themeColor="background1"/>
                              <w:sz w:val="72"/>
                              <w:szCs w:val="72"/>
                              <w:lang w:val="it-IT"/>
                            </w:rPr>
                          </w:pPr>
                          <w:r>
                            <w:rPr>
                              <w:rFonts w:asciiTheme="majorHAnsi" w:hAnsiTheme="majorHAnsi" w:cs="Arial"/>
                              <w:b/>
                              <w:color w:val="FFFFFF" w:themeColor="background1"/>
                              <w:sz w:val="72"/>
                              <w:szCs w:val="72"/>
                              <w:lang w:val="it-IT"/>
                            </w:rPr>
                            <w:t>Comunicato Stampa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84EDFB" id="Text Box 9" o:spid="_x0000_s1029" type="#_x0000_t202" style="position:absolute;margin-left:40.75pt;margin-top:94.4pt;width:349.15pt;height:58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" o:allowincell="f" filled="f" stroked="f">
              <v:textbox inset="0,0,0,0">
                <w:txbxContent>
                  <w:p w14:paraId="7C1A8F54" w14:textId="77777777" w:rsidR="00CA23B5" w:rsidRPr="00DD3D98" w:rsidRDefault="00CA23B5" w:rsidP="00EA75D2">
                    <w:pPr>
                      <w:rPr>
                        <w:rFonts w:asciiTheme="majorHAnsi" w:hAnsiTheme="majorHAnsi" w:cs="Arial"/>
                        <w:b/>
                        <w:color w:val="FFFFFF" w:themeColor="background1"/>
                        <w:sz w:val="72"/>
                        <w:szCs w:val="72"/>
                        <w:lang w:val="it-IT"/>
                      </w:rPr>
                    </w:pPr>
                    <w:r>
                      <w:rPr>
                        <w:rFonts w:asciiTheme="majorHAnsi" w:hAnsiTheme="majorHAnsi" w:cs="Arial"/>
                        <w:b/>
                        <w:color w:val="FFFFFF" w:themeColor="background1"/>
                        <w:sz w:val="72"/>
                        <w:szCs w:val="72"/>
                        <w:lang w:val="it-IT"/>
                      </w:rPr>
                      <w:t>Comunicato Stampa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A23B5" w:rsidRPr="006E7F1C">
      <w:rPr>
        <w:lang w:val="it-IT" w:eastAsia="zh-CN" w:bidi="th-TH"/>
      </w:rPr>
      <w:drawing>
        <wp:anchor distT="0" distB="0" distL="114300" distR="114300" simplePos="0" relativeHeight="251662336" behindDoc="0" locked="0" layoutInCell="1" allowOverlap="1" wp14:anchorId="192A07E9" wp14:editId="7C7E3A93">
          <wp:simplePos x="0" y="0"/>
          <wp:positionH relativeFrom="page">
            <wp:posOffset>5431022</wp:posOffset>
          </wp:positionH>
          <wp:positionV relativeFrom="page">
            <wp:posOffset>893135</wp:posOffset>
          </wp:positionV>
          <wp:extent cx="1543936" cy="478465"/>
          <wp:effectExtent l="19050" t="0" r="0" b="0"/>
          <wp:wrapNone/>
          <wp:docPr id="4" name="Bild 1" descr="C:\Dokumente und Einstellungen\Frank Neufurt\Desktop\BI-Logo_36pt_blue_ne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e und Einstellungen\Frank Neufurt\Desktop\BI-Logo_36pt_blue_neg.gif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937" cy="476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it-IT" w:eastAsia="zh-CN" w:bidi="th-T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9A1DCE" wp14:editId="607619D0">
              <wp:simplePos x="0" y="0"/>
              <wp:positionH relativeFrom="page">
                <wp:posOffset>5039995</wp:posOffset>
              </wp:positionH>
              <wp:positionV relativeFrom="page">
                <wp:posOffset>360045</wp:posOffset>
              </wp:positionV>
              <wp:extent cx="2521585" cy="1259840"/>
              <wp:effectExtent l="0" t="0" r="0" b="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1585" cy="125984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14640A" id="Rectangle 8" o:spid="_x0000_s1026" style="position:absolute;margin-left:396.85pt;margin-top:28.35pt;width:198.55pt;height:99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" fillcolor="#036" stroked="f">
              <w10:wrap anchorx="page" anchory="page"/>
            </v:rect>
          </w:pict>
        </mc:Fallback>
      </mc:AlternateContent>
    </w:r>
    <w:r>
      <w:rPr>
        <w:lang w:val="it-IT" w:eastAsia="zh-CN" w:bidi="th-TH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DC92053" wp14:editId="17E9C8E0">
              <wp:simplePos x="0" y="0"/>
              <wp:positionH relativeFrom="page">
                <wp:posOffset>0</wp:posOffset>
              </wp:positionH>
              <wp:positionV relativeFrom="page">
                <wp:posOffset>540385</wp:posOffset>
              </wp:positionV>
              <wp:extent cx="5039995" cy="1259840"/>
              <wp:effectExtent l="0" t="0" r="0" b="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39995" cy="125984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11353D" id="Rectangle 7" o:spid="_x0000_s1026" style="position:absolute;margin-left:0;margin-top:42.55pt;width:396.85pt;height:99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" fillcolor="#4f81bd [3204]" stroked="f" strokecolor="#f2f2f2 [3041]" strokeweight="3pt">
              <v:shadow color="#974706 [1609]" opacity=".5" offset="1pt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5A04"/>
    <w:multiLevelType w:val="hybridMultilevel"/>
    <w:tmpl w:val="9D184782"/>
    <w:lvl w:ilvl="0" w:tplc="04090001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90821"/>
    <w:multiLevelType w:val="hybridMultilevel"/>
    <w:tmpl w:val="1A883E1E"/>
    <w:lvl w:ilvl="0" w:tplc="189463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5598E"/>
    <w:multiLevelType w:val="hybridMultilevel"/>
    <w:tmpl w:val="07BE83FA"/>
    <w:lvl w:ilvl="0" w:tplc="803A9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332E2"/>
    <w:multiLevelType w:val="hybridMultilevel"/>
    <w:tmpl w:val="FDAE9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07F"/>
    <w:rsid w:val="00053B83"/>
    <w:rsid w:val="000A2533"/>
    <w:rsid w:val="000B7603"/>
    <w:rsid w:val="000B7F68"/>
    <w:rsid w:val="000C5711"/>
    <w:rsid w:val="000C670C"/>
    <w:rsid w:val="00104F82"/>
    <w:rsid w:val="001541DD"/>
    <w:rsid w:val="001841F8"/>
    <w:rsid w:val="001D6A68"/>
    <w:rsid w:val="002116F1"/>
    <w:rsid w:val="002167EC"/>
    <w:rsid w:val="00245000"/>
    <w:rsid w:val="002F48A8"/>
    <w:rsid w:val="00361E45"/>
    <w:rsid w:val="00417202"/>
    <w:rsid w:val="00454A9D"/>
    <w:rsid w:val="004D35DC"/>
    <w:rsid w:val="00522E5A"/>
    <w:rsid w:val="00572688"/>
    <w:rsid w:val="00582F65"/>
    <w:rsid w:val="005B1801"/>
    <w:rsid w:val="005B2734"/>
    <w:rsid w:val="00637F33"/>
    <w:rsid w:val="00662EB8"/>
    <w:rsid w:val="006918A7"/>
    <w:rsid w:val="006A7E71"/>
    <w:rsid w:val="006C3261"/>
    <w:rsid w:val="006E060D"/>
    <w:rsid w:val="006F2604"/>
    <w:rsid w:val="00703718"/>
    <w:rsid w:val="007100E6"/>
    <w:rsid w:val="00717589"/>
    <w:rsid w:val="00795501"/>
    <w:rsid w:val="007967EE"/>
    <w:rsid w:val="007A1285"/>
    <w:rsid w:val="00816D00"/>
    <w:rsid w:val="0089581D"/>
    <w:rsid w:val="008A461C"/>
    <w:rsid w:val="009448A4"/>
    <w:rsid w:val="00961FDE"/>
    <w:rsid w:val="009956B1"/>
    <w:rsid w:val="0099661B"/>
    <w:rsid w:val="009C1728"/>
    <w:rsid w:val="009F7491"/>
    <w:rsid w:val="00A0407F"/>
    <w:rsid w:val="00A05C6D"/>
    <w:rsid w:val="00A24539"/>
    <w:rsid w:val="00A27621"/>
    <w:rsid w:val="00A3605B"/>
    <w:rsid w:val="00A42A7C"/>
    <w:rsid w:val="00AD0A80"/>
    <w:rsid w:val="00B105A5"/>
    <w:rsid w:val="00B35E9C"/>
    <w:rsid w:val="00B3771B"/>
    <w:rsid w:val="00B83D97"/>
    <w:rsid w:val="00BF7666"/>
    <w:rsid w:val="00C15ED5"/>
    <w:rsid w:val="00C268D3"/>
    <w:rsid w:val="00CA23B5"/>
    <w:rsid w:val="00CE64A0"/>
    <w:rsid w:val="00D102FC"/>
    <w:rsid w:val="00D501CA"/>
    <w:rsid w:val="00D77E27"/>
    <w:rsid w:val="00D96185"/>
    <w:rsid w:val="00DB69D2"/>
    <w:rsid w:val="00DD3D98"/>
    <w:rsid w:val="00DF6B09"/>
    <w:rsid w:val="00E11635"/>
    <w:rsid w:val="00E23999"/>
    <w:rsid w:val="00E26423"/>
    <w:rsid w:val="00E316BC"/>
    <w:rsid w:val="00E44968"/>
    <w:rsid w:val="00E56DCE"/>
    <w:rsid w:val="00EA75D2"/>
    <w:rsid w:val="00EC0709"/>
    <w:rsid w:val="00EE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7405A5"/>
  <w15:docId w15:val="{4EECD69B-0318-46F8-B621-49C4BF22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407F"/>
    <w:pPr>
      <w:spacing w:after="0" w:line="283" w:lineRule="atLeast"/>
    </w:pPr>
    <w:rPr>
      <w:noProof/>
      <w:sz w:val="20"/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040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407F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407F"/>
    <w:rPr>
      <w:noProof/>
      <w:sz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A0407F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407F"/>
    <w:rPr>
      <w:noProof/>
      <w:sz w:val="20"/>
      <w:lang w:val="en-GB"/>
    </w:rPr>
  </w:style>
  <w:style w:type="paragraph" w:styleId="Paragrafoelenco">
    <w:name w:val="List Paragraph"/>
    <w:basedOn w:val="Normale"/>
    <w:link w:val="ParagrafoelencoCarattere"/>
    <w:uiPriority w:val="34"/>
    <w:qFormat/>
    <w:rsid w:val="00A0407F"/>
    <w:pPr>
      <w:keepNext/>
      <w:keepLines/>
      <w:widowControl w:val="0"/>
      <w:numPr>
        <w:numId w:val="1"/>
      </w:numPr>
      <w:contextualSpacing/>
    </w:pPr>
    <w:rPr>
      <w:color w:val="000000" w:themeColor="text1"/>
    </w:rPr>
  </w:style>
  <w:style w:type="paragraph" w:customStyle="1" w:styleId="Kapitelberschrift">
    <w:name w:val="Kapitelüberschrift"/>
    <w:basedOn w:val="Titolo2"/>
    <w:next w:val="Normale"/>
    <w:link w:val="KapitelberschriftZchn"/>
    <w:uiPriority w:val="1"/>
    <w:qFormat/>
    <w:rsid w:val="00A0407F"/>
    <w:pPr>
      <w:spacing w:before="0"/>
    </w:pPr>
    <w:rPr>
      <w:color w:val="000000" w:themeColor="text1"/>
      <w:sz w:val="20"/>
    </w:rPr>
  </w:style>
  <w:style w:type="character" w:customStyle="1" w:styleId="KapitelberschriftZchn">
    <w:name w:val="Kapitelüberschrift Zchn"/>
    <w:basedOn w:val="Carpredefinitoparagrafo"/>
    <w:link w:val="Kapitelberschrift"/>
    <w:uiPriority w:val="1"/>
    <w:rsid w:val="00A0407F"/>
    <w:rPr>
      <w:rFonts w:asciiTheme="majorHAnsi" w:eastAsiaTheme="majorEastAsia" w:hAnsiTheme="majorHAnsi" w:cstheme="majorBidi"/>
      <w:b/>
      <w:bCs/>
      <w:noProof/>
      <w:color w:val="000000" w:themeColor="text1"/>
      <w:sz w:val="20"/>
      <w:szCs w:val="26"/>
      <w:lang w:val="en-GB"/>
    </w:rPr>
  </w:style>
  <w:style w:type="character" w:styleId="Collegamentoipertestuale">
    <w:name w:val="Hyperlink"/>
    <w:basedOn w:val="Carpredefinitoparagrafo"/>
    <w:uiPriority w:val="99"/>
    <w:rsid w:val="00A0407F"/>
    <w:rPr>
      <w:color w:val="auto"/>
      <w:u w:val="none"/>
    </w:rPr>
  </w:style>
  <w:style w:type="character" w:customStyle="1" w:styleId="Highlight">
    <w:name w:val="Highlight"/>
    <w:uiPriority w:val="99"/>
    <w:rsid w:val="00A0407F"/>
    <w:rPr>
      <w:b/>
      <w:bCs/>
      <w:color w:val="1F3F79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A0407F"/>
    <w:pPr>
      <w:spacing w:line="240" w:lineRule="auto"/>
    </w:pPr>
    <w:rPr>
      <w:rFonts w:ascii="Times New Roman" w:hAnsi="Times New Roman" w:cs="Times New Roman"/>
      <w:szCs w:val="20"/>
      <w:lang w:eastAsia="en-GB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A0407F"/>
    <w:rPr>
      <w:rFonts w:ascii="Times New Roman" w:hAnsi="Times New Roman" w:cs="Times New Roman"/>
      <w:noProof/>
      <w:sz w:val="20"/>
      <w:szCs w:val="20"/>
      <w:lang w:val="en-GB" w:eastAsia="en-GB"/>
    </w:rPr>
  </w:style>
  <w:style w:type="character" w:styleId="Rimandonotadichiusura">
    <w:name w:val="endnote reference"/>
    <w:basedOn w:val="Carpredefinitoparagrafo"/>
    <w:uiPriority w:val="99"/>
    <w:unhideWhenUsed/>
    <w:rsid w:val="00A0407F"/>
    <w:rPr>
      <w:vertAlign w:val="superscript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0407F"/>
    <w:pPr>
      <w:spacing w:line="240" w:lineRule="auto"/>
    </w:pPr>
    <w:rPr>
      <w:rFonts w:ascii="Arial" w:eastAsia="MS Mincho" w:hAnsi="Arial" w:cs="Arial"/>
      <w:szCs w:val="20"/>
      <w:lang w:eastAsia="en-GB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0407F"/>
    <w:rPr>
      <w:rFonts w:ascii="Arial" w:eastAsia="MS Mincho" w:hAnsi="Arial" w:cs="Arial"/>
      <w:noProof/>
      <w:sz w:val="20"/>
      <w:szCs w:val="20"/>
      <w:lang w:val="en-GB" w:eastAsia="en-GB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A0407F"/>
    <w:rPr>
      <w:noProof/>
      <w:color w:val="000000" w:themeColor="text1"/>
      <w:sz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0407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40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407F"/>
    <w:rPr>
      <w:rFonts w:ascii="Tahoma" w:hAnsi="Tahoma" w:cs="Tahoma"/>
      <w:noProof/>
      <w:sz w:val="16"/>
      <w:szCs w:val="16"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662EB8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2EB8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2EB8"/>
    <w:rPr>
      <w:rFonts w:ascii="Arial" w:eastAsia="MS Mincho" w:hAnsi="Arial" w:cs="Arial"/>
      <w:b/>
      <w:bCs/>
      <w:noProof/>
      <w:sz w:val="20"/>
      <w:szCs w:val="20"/>
      <w:lang w:val="en-GB" w:eastAsia="en-GB"/>
    </w:rPr>
  </w:style>
  <w:style w:type="paragraph" w:styleId="Revisione">
    <w:name w:val="Revision"/>
    <w:hidden/>
    <w:uiPriority w:val="99"/>
    <w:semiHidden/>
    <w:rsid w:val="00D102FC"/>
    <w:pPr>
      <w:spacing w:after="0" w:line="240" w:lineRule="auto"/>
    </w:pPr>
    <w:rPr>
      <w:noProof/>
      <w:sz w:val="20"/>
      <w:lang w:val="en-GB"/>
    </w:rPr>
  </w:style>
  <w:style w:type="paragraph" w:customStyle="1" w:styleId="Default">
    <w:name w:val="Default"/>
    <w:rsid w:val="008A46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4"/>
      <w:lang w:val="en-US"/>
    </w:rPr>
  </w:style>
  <w:style w:type="paragraph" w:customStyle="1" w:styleId="PRcopyBISansragged">
    <w:name w:val="PR_copy BI Sans ragged"/>
    <w:basedOn w:val="Normale"/>
    <w:uiPriority w:val="99"/>
    <w:rsid w:val="0089581D"/>
    <w:pPr>
      <w:tabs>
        <w:tab w:val="left" w:pos="283"/>
        <w:tab w:val="left" w:pos="567"/>
      </w:tabs>
      <w:autoSpaceDE w:val="0"/>
      <w:autoSpaceDN w:val="0"/>
      <w:adjustRightInd w:val="0"/>
      <w:textAlignment w:val="center"/>
    </w:pPr>
    <w:rPr>
      <w:rFonts w:ascii="BISansNEXT" w:eastAsia="Calibri" w:hAnsi="BISansNEXT" w:cs="BISansNEXT"/>
      <w:noProof w:val="0"/>
      <w:color w:val="000000"/>
      <w:sz w:val="19"/>
      <w:szCs w:val="19"/>
      <w:lang w:val="it-IT"/>
    </w:rPr>
  </w:style>
  <w:style w:type="paragraph" w:customStyle="1" w:styleId="Ergnzungberschrift">
    <w:name w:val="Ergänzung Überschrift"/>
    <w:basedOn w:val="Sottotitolo"/>
    <w:next w:val="Normale"/>
    <w:link w:val="ErgnzungberschriftZchn"/>
    <w:uiPriority w:val="2"/>
    <w:qFormat/>
    <w:rsid w:val="0089581D"/>
    <w:pPr>
      <w:spacing w:after="0" w:line="240" w:lineRule="auto"/>
    </w:pPr>
    <w:rPr>
      <w:rFonts w:asciiTheme="majorHAnsi" w:eastAsiaTheme="majorEastAsia" w:hAnsiTheme="majorHAnsi" w:cstheme="majorBidi"/>
      <w:b/>
      <w:iCs/>
      <w:color w:val="C0504D" w:themeColor="accent2"/>
      <w:sz w:val="26"/>
      <w:szCs w:val="24"/>
      <w:lang w:val="it-IT"/>
    </w:rPr>
  </w:style>
  <w:style w:type="character" w:customStyle="1" w:styleId="ErgnzungberschriftZchn">
    <w:name w:val="Ergänzung Überschrift Zchn"/>
    <w:basedOn w:val="SottotitoloCarattere"/>
    <w:link w:val="Ergnzungberschrift"/>
    <w:uiPriority w:val="2"/>
    <w:rsid w:val="0089581D"/>
    <w:rPr>
      <w:rFonts w:asciiTheme="majorHAnsi" w:eastAsiaTheme="majorEastAsia" w:hAnsiTheme="majorHAnsi" w:cstheme="majorBidi"/>
      <w:b/>
      <w:iCs/>
      <w:noProof/>
      <w:color w:val="C0504D" w:themeColor="accent2"/>
      <w:spacing w:val="15"/>
      <w:sz w:val="26"/>
      <w:szCs w:val="24"/>
      <w:lang w:val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9581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9581D"/>
    <w:rPr>
      <w:rFonts w:eastAsiaTheme="minorEastAsia"/>
      <w:noProof/>
      <w:color w:val="5A5A5A" w:themeColor="text1" w:themeTint="A5"/>
      <w:spacing w:val="15"/>
      <w:lang w:val="en-GB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581D"/>
    <w:pPr>
      <w:spacing w:line="240" w:lineRule="auto"/>
      <w:ind w:left="567" w:right="1973"/>
    </w:pPr>
    <w:rPr>
      <w:rFonts w:ascii="BISansNEXT" w:eastAsia="PMingLiU" w:hAnsi="BISansNEXT"/>
      <w:noProof w:val="0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581D"/>
    <w:rPr>
      <w:rFonts w:ascii="BISansNEXT" w:eastAsia="PMingLiU" w:hAnsi="BISansNEXT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581D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958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8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nualreport.boehringer-ingelheim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ina.guffanti@boehringer-ingelheim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ehringer-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image" Target="media/image2.png"/><Relationship Id="rId7" Type="http://schemas.openxmlformats.org/officeDocument/2006/relationships/hyperlink" Target="http://www.boehringer-ingelheim.com" TargetMode="External"/><Relationship Id="rId2" Type="http://schemas.openxmlformats.org/officeDocument/2006/relationships/image" Target="media/image1.emf"/><Relationship Id="rId1" Type="http://schemas.openxmlformats.org/officeDocument/2006/relationships/hyperlink" Target="mailto:marina.guffanti@boehringer-ingelheim.com" TargetMode="External"/><Relationship Id="rId6" Type="http://schemas.openxmlformats.org/officeDocument/2006/relationships/hyperlink" Target="mailto:marina.guffanti@boehringer-ingelheim.com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boehringer-ingelheim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38890-462B-4872-85F2-7146761A7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Boehringer Ingelheim</Company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Alessio Pappagallo</cp:lastModifiedBy>
  <cp:revision>3</cp:revision>
  <dcterms:created xsi:type="dcterms:W3CDTF">2018-04-25T09:00:00Z</dcterms:created>
  <dcterms:modified xsi:type="dcterms:W3CDTF">2018-04-25T09:08:00Z</dcterms:modified>
</cp:coreProperties>
</file>