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Pr="00BE1B09" w:rsidRDefault="00287ADC" w:rsidP="00D97201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Arial" w:eastAsia="MS Mincho" w:hAnsi="Arial" w:cs="Arial"/>
          <w:sz w:val="22"/>
          <w:u w:val="single"/>
        </w:rPr>
      </w:pPr>
      <w:bookmarkStart w:id="0" w:name="_Hlk506375238"/>
      <w:r w:rsidRPr="00BE1B09">
        <w:rPr>
          <w:rFonts w:ascii="Arial" w:eastAsia="MS Mincho" w:hAnsi="Arial" w:cs="Arial"/>
          <w:sz w:val="22"/>
          <w:u w:val="single"/>
        </w:rPr>
        <w:t xml:space="preserve">Comunicato </w:t>
      </w:r>
      <w:r w:rsidR="00BE1B09" w:rsidRPr="00BE1B09">
        <w:rPr>
          <w:rFonts w:ascii="Arial" w:eastAsia="MS Mincho" w:hAnsi="Arial" w:cs="Arial"/>
          <w:sz w:val="22"/>
          <w:u w:val="single"/>
        </w:rPr>
        <w:t>s</w:t>
      </w:r>
      <w:r w:rsidRPr="00BE1B09">
        <w:rPr>
          <w:rFonts w:ascii="Arial" w:eastAsia="MS Mincho" w:hAnsi="Arial" w:cs="Arial"/>
          <w:sz w:val="22"/>
          <w:u w:val="single"/>
        </w:rPr>
        <w:t>tampa</w:t>
      </w:r>
    </w:p>
    <w:p w:rsidR="002D515B" w:rsidRPr="00943007" w:rsidRDefault="002D515B" w:rsidP="00D97201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Arial" w:eastAsia="MS Mincho" w:hAnsi="Arial" w:cs="Arial"/>
          <w:sz w:val="22"/>
          <w:u w:val="single"/>
        </w:rPr>
      </w:pPr>
    </w:p>
    <w:p w:rsidR="00B10740" w:rsidRDefault="00B10740" w:rsidP="00D9720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b/>
          <w:sz w:val="28"/>
          <w:szCs w:val="27"/>
        </w:rPr>
      </w:pPr>
      <w:bookmarkStart w:id="1" w:name="_Hlk506373837"/>
      <w:r>
        <w:rPr>
          <w:rFonts w:ascii="Arial" w:eastAsia="MS Mincho" w:hAnsi="Arial" w:cs="Arial"/>
          <w:b/>
          <w:sz w:val="28"/>
          <w:szCs w:val="27"/>
        </w:rPr>
        <w:t xml:space="preserve">Non solo </w:t>
      </w:r>
      <w:proofErr w:type="spellStart"/>
      <w:r>
        <w:rPr>
          <w:rFonts w:ascii="Arial" w:eastAsia="MS Mincho" w:hAnsi="Arial" w:cs="Arial"/>
          <w:b/>
          <w:sz w:val="28"/>
          <w:szCs w:val="27"/>
        </w:rPr>
        <w:t>fake</w:t>
      </w:r>
      <w:proofErr w:type="spellEnd"/>
      <w:r>
        <w:rPr>
          <w:rFonts w:ascii="Arial" w:eastAsia="MS Mincho" w:hAnsi="Arial" w:cs="Arial"/>
          <w:b/>
          <w:sz w:val="28"/>
          <w:szCs w:val="27"/>
        </w:rPr>
        <w:t xml:space="preserve"> news: quando web, social e </w:t>
      </w:r>
      <w:proofErr w:type="spellStart"/>
      <w:r>
        <w:rPr>
          <w:rFonts w:ascii="Arial" w:eastAsia="MS Mincho" w:hAnsi="Arial" w:cs="Arial"/>
          <w:b/>
          <w:sz w:val="28"/>
          <w:szCs w:val="27"/>
        </w:rPr>
        <w:t>app</w:t>
      </w:r>
      <w:proofErr w:type="spellEnd"/>
      <w:r>
        <w:rPr>
          <w:rFonts w:ascii="Arial" w:eastAsia="MS Mincho" w:hAnsi="Arial" w:cs="Arial"/>
          <w:b/>
          <w:sz w:val="28"/>
          <w:szCs w:val="27"/>
        </w:rPr>
        <w:t xml:space="preserve"> aiutano medici e pazienti a migliorare la gestione del diabete</w:t>
      </w:r>
    </w:p>
    <w:p w:rsidR="0011532D" w:rsidRDefault="0011532D" w:rsidP="00D97201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eastAsia="MS Mincho" w:hAnsi="Arial" w:cs="Arial"/>
          <w:b/>
          <w:sz w:val="28"/>
          <w:szCs w:val="27"/>
        </w:rPr>
      </w:pPr>
    </w:p>
    <w:p w:rsidR="0011532D" w:rsidRPr="000021F2" w:rsidRDefault="00D30B18" w:rsidP="0011532D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i/>
          <w:sz w:val="22"/>
          <w:szCs w:val="22"/>
        </w:rPr>
        <w:t>Parte la Scuola AMD per</w:t>
      </w:r>
      <w:r w:rsidRPr="000021F2">
        <w:rPr>
          <w:rFonts w:ascii="Arial" w:eastAsia="MS Mincho" w:hAnsi="Arial" w:cs="Arial"/>
          <w:i/>
          <w:sz w:val="22"/>
          <w:szCs w:val="22"/>
        </w:rPr>
        <w:t xml:space="preserve"> educatori in diabetologia</w:t>
      </w:r>
      <w:r>
        <w:rPr>
          <w:rFonts w:ascii="Arial" w:eastAsia="MS Mincho" w:hAnsi="Arial" w:cs="Arial"/>
          <w:i/>
          <w:sz w:val="22"/>
          <w:szCs w:val="22"/>
        </w:rPr>
        <w:t xml:space="preserve">. </w:t>
      </w:r>
      <w:r w:rsidR="00072D07" w:rsidRPr="000021F2">
        <w:rPr>
          <w:rFonts w:ascii="Arial" w:eastAsia="MS Mincho" w:hAnsi="Arial" w:cs="Arial"/>
          <w:i/>
          <w:sz w:val="22"/>
          <w:szCs w:val="22"/>
        </w:rPr>
        <w:t>P</w:t>
      </w:r>
      <w:r w:rsidR="0011532D" w:rsidRPr="000021F2">
        <w:rPr>
          <w:rFonts w:ascii="Arial" w:eastAsia="MS Mincho" w:hAnsi="Arial" w:cs="Arial"/>
          <w:i/>
          <w:sz w:val="22"/>
          <w:szCs w:val="22"/>
        </w:rPr>
        <w:t>er la prima volta</w:t>
      </w:r>
      <w:r w:rsidR="00DF17F9">
        <w:rPr>
          <w:rFonts w:ascii="Arial" w:eastAsia="MS Mincho" w:hAnsi="Arial" w:cs="Arial"/>
          <w:i/>
          <w:sz w:val="22"/>
          <w:szCs w:val="22"/>
        </w:rPr>
        <w:t>,</w:t>
      </w:r>
      <w:bookmarkStart w:id="2" w:name="_GoBack"/>
      <w:bookmarkEnd w:id="2"/>
      <w:r w:rsidR="0011532D" w:rsidRPr="000021F2">
        <w:rPr>
          <w:rFonts w:ascii="Arial" w:eastAsia="MS Mincho" w:hAnsi="Arial" w:cs="Arial"/>
          <w:i/>
          <w:sz w:val="22"/>
          <w:szCs w:val="22"/>
        </w:rPr>
        <w:t xml:space="preserve"> un percorso formativo </w:t>
      </w:r>
      <w:r w:rsidR="00072D07" w:rsidRPr="000021F2">
        <w:rPr>
          <w:rFonts w:ascii="Arial" w:eastAsia="MS Mincho" w:hAnsi="Arial" w:cs="Arial"/>
          <w:i/>
          <w:sz w:val="22"/>
          <w:szCs w:val="22"/>
        </w:rPr>
        <w:t xml:space="preserve">rivolto </w:t>
      </w:r>
      <w:r>
        <w:rPr>
          <w:rFonts w:ascii="Arial" w:eastAsia="MS Mincho" w:hAnsi="Arial" w:cs="Arial"/>
          <w:i/>
          <w:sz w:val="22"/>
          <w:szCs w:val="22"/>
        </w:rPr>
        <w:t xml:space="preserve">agli operatori sanitari </w:t>
      </w:r>
      <w:r w:rsidR="000021F2">
        <w:rPr>
          <w:rFonts w:ascii="Arial" w:eastAsia="MS Mincho" w:hAnsi="Arial" w:cs="Arial"/>
          <w:i/>
          <w:sz w:val="22"/>
          <w:szCs w:val="22"/>
        </w:rPr>
        <w:t xml:space="preserve">pone attenzione non solo ai pazienti ma anche </w:t>
      </w:r>
      <w:r>
        <w:rPr>
          <w:rFonts w:ascii="Arial" w:eastAsia="MS Mincho" w:hAnsi="Arial" w:cs="Arial"/>
          <w:i/>
          <w:sz w:val="22"/>
          <w:szCs w:val="22"/>
        </w:rPr>
        <w:t>alle esigenze specifiche</w:t>
      </w:r>
      <w:r w:rsidR="000021F2">
        <w:rPr>
          <w:rFonts w:ascii="Arial" w:eastAsia="MS Mincho" w:hAnsi="Arial" w:cs="Arial"/>
          <w:i/>
          <w:sz w:val="22"/>
          <w:szCs w:val="22"/>
        </w:rPr>
        <w:t xml:space="preserve"> </w:t>
      </w:r>
      <w:r>
        <w:rPr>
          <w:rFonts w:ascii="Arial" w:eastAsia="MS Mincho" w:hAnsi="Arial" w:cs="Arial"/>
          <w:i/>
          <w:sz w:val="22"/>
          <w:szCs w:val="22"/>
        </w:rPr>
        <w:t xml:space="preserve">dei medici </w:t>
      </w:r>
      <w:r w:rsidR="009B718D">
        <w:rPr>
          <w:rFonts w:ascii="Arial" w:eastAsia="MS Mincho" w:hAnsi="Arial" w:cs="Arial"/>
          <w:i/>
          <w:sz w:val="22"/>
          <w:szCs w:val="22"/>
        </w:rPr>
        <w:t xml:space="preserve">e alle difficoltà che questi affrontano nel quotidiano, </w:t>
      </w:r>
      <w:r>
        <w:rPr>
          <w:rFonts w:ascii="Arial" w:eastAsia="MS Mincho" w:hAnsi="Arial" w:cs="Arial"/>
          <w:i/>
          <w:sz w:val="22"/>
          <w:szCs w:val="22"/>
        </w:rPr>
        <w:t xml:space="preserve">con l’obiettivo di agevolare il loro lavoro, </w:t>
      </w:r>
      <w:r w:rsidR="006F1586">
        <w:rPr>
          <w:rFonts w:ascii="Arial" w:eastAsia="MS Mincho" w:hAnsi="Arial" w:cs="Arial"/>
          <w:i/>
          <w:sz w:val="22"/>
          <w:szCs w:val="22"/>
        </w:rPr>
        <w:t>favorire</w:t>
      </w:r>
      <w:r>
        <w:rPr>
          <w:rFonts w:ascii="Arial" w:eastAsia="MS Mincho" w:hAnsi="Arial" w:cs="Arial"/>
          <w:i/>
          <w:sz w:val="22"/>
          <w:szCs w:val="22"/>
        </w:rPr>
        <w:t xml:space="preserve"> una presa in carico ottimale della persona diabetica e una più efficace alleanza terapeutica.</w:t>
      </w:r>
    </w:p>
    <w:p w:rsidR="00872323" w:rsidRPr="000021F2" w:rsidRDefault="00872323" w:rsidP="00D97201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Arial" w:eastAsia="MS Mincho" w:hAnsi="Arial" w:cs="Arial"/>
          <w:i/>
          <w:sz w:val="22"/>
          <w:szCs w:val="22"/>
        </w:rPr>
      </w:pPr>
    </w:p>
    <w:p w:rsidR="00B10740" w:rsidRDefault="00872323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0021F2">
        <w:rPr>
          <w:rFonts w:ascii="Arial" w:hAnsi="Arial" w:cs="Arial"/>
          <w:b/>
          <w:bCs/>
          <w:sz w:val="22"/>
          <w:szCs w:val="22"/>
        </w:rPr>
        <w:t xml:space="preserve">Roma, </w:t>
      </w:r>
      <w:r w:rsidR="00DF17F9">
        <w:rPr>
          <w:rFonts w:ascii="Arial" w:hAnsi="Arial" w:cs="Arial"/>
          <w:b/>
          <w:bCs/>
          <w:sz w:val="22"/>
          <w:szCs w:val="22"/>
        </w:rPr>
        <w:t>22</w:t>
      </w:r>
      <w:r w:rsidRPr="000021F2">
        <w:rPr>
          <w:rFonts w:ascii="Arial" w:hAnsi="Arial" w:cs="Arial"/>
          <w:b/>
          <w:bCs/>
          <w:sz w:val="22"/>
          <w:szCs w:val="22"/>
        </w:rPr>
        <w:t xml:space="preserve"> febbraio 2018 –</w:t>
      </w:r>
      <w:r w:rsidR="00D51C99" w:rsidRPr="000021F2">
        <w:rPr>
          <w:rFonts w:ascii="Arial" w:hAnsi="Arial" w:cs="Arial"/>
          <w:b/>
          <w:bCs/>
          <w:sz w:val="22"/>
          <w:szCs w:val="22"/>
        </w:rPr>
        <w:t xml:space="preserve"> </w:t>
      </w:r>
      <w:r w:rsidR="00127CF9" w:rsidRPr="000021F2">
        <w:rPr>
          <w:rFonts w:ascii="Arial" w:hAnsi="Arial" w:cs="Arial"/>
          <w:bCs/>
          <w:sz w:val="22"/>
          <w:szCs w:val="22"/>
        </w:rPr>
        <w:t>U</w:t>
      </w:r>
      <w:r w:rsidR="00B10740" w:rsidRPr="000021F2">
        <w:rPr>
          <w:rFonts w:ascii="Arial" w:hAnsi="Arial" w:cs="Arial"/>
          <w:bCs/>
          <w:sz w:val="22"/>
          <w:szCs w:val="22"/>
        </w:rPr>
        <w:t xml:space="preserve">na </w:t>
      </w:r>
      <w:r w:rsidR="00B10740" w:rsidRPr="000021F2">
        <w:rPr>
          <w:rFonts w:ascii="Arial" w:hAnsi="Arial" w:cs="Arial"/>
          <w:b/>
          <w:bCs/>
          <w:sz w:val="22"/>
          <w:szCs w:val="22"/>
        </w:rPr>
        <w:t>visita specialistica</w:t>
      </w:r>
      <w:r w:rsidR="00B10740" w:rsidRPr="000021F2">
        <w:rPr>
          <w:rFonts w:ascii="Arial" w:hAnsi="Arial" w:cs="Arial"/>
          <w:bCs/>
          <w:sz w:val="22"/>
          <w:szCs w:val="22"/>
        </w:rPr>
        <w:t xml:space="preserve">, come quella del diabetologo che deve trasmettere al suo assistito l’importanza e la complessità della terapia insulinica, </w:t>
      </w:r>
      <w:r w:rsidR="009356D9" w:rsidRPr="000021F2">
        <w:rPr>
          <w:rFonts w:ascii="Arial" w:hAnsi="Arial" w:cs="Arial"/>
          <w:bCs/>
          <w:sz w:val="22"/>
          <w:szCs w:val="22"/>
        </w:rPr>
        <w:t xml:space="preserve">spesso </w:t>
      </w:r>
      <w:r w:rsidR="00B10740" w:rsidRPr="000021F2">
        <w:rPr>
          <w:rFonts w:ascii="Arial" w:hAnsi="Arial" w:cs="Arial"/>
          <w:b/>
          <w:bCs/>
          <w:sz w:val="22"/>
          <w:szCs w:val="22"/>
        </w:rPr>
        <w:t xml:space="preserve">non </w:t>
      </w:r>
      <w:r w:rsidR="009356D9" w:rsidRPr="000021F2">
        <w:rPr>
          <w:rFonts w:ascii="Arial" w:hAnsi="Arial" w:cs="Arial"/>
          <w:b/>
          <w:bCs/>
          <w:sz w:val="22"/>
          <w:szCs w:val="22"/>
        </w:rPr>
        <w:t>dura</w:t>
      </w:r>
      <w:r w:rsidR="00B10740" w:rsidRPr="000021F2">
        <w:rPr>
          <w:rFonts w:ascii="Arial" w:hAnsi="Arial" w:cs="Arial"/>
          <w:b/>
          <w:bCs/>
          <w:sz w:val="22"/>
          <w:szCs w:val="22"/>
        </w:rPr>
        <w:t xml:space="preserve"> più di 15 minuti</w:t>
      </w:r>
      <w:r w:rsidR="009356D9" w:rsidRPr="000021F2">
        <w:rPr>
          <w:rFonts w:ascii="Arial" w:hAnsi="Arial" w:cs="Arial"/>
          <w:bCs/>
          <w:sz w:val="22"/>
          <w:szCs w:val="22"/>
        </w:rPr>
        <w:t>. Per il medico potersi interfacciare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 con </w:t>
      </w:r>
      <w:r w:rsidR="00C47E31" w:rsidRPr="000021F2">
        <w:rPr>
          <w:rFonts w:ascii="Arial" w:hAnsi="Arial" w:cs="Arial"/>
          <w:b/>
          <w:bCs/>
          <w:sz w:val="22"/>
          <w:szCs w:val="22"/>
        </w:rPr>
        <w:t xml:space="preserve">pazienti responsivi </w:t>
      </w:r>
      <w:r w:rsidR="00C47E31" w:rsidRPr="000021F2">
        <w:rPr>
          <w:rFonts w:ascii="Arial" w:hAnsi="Arial" w:cs="Arial"/>
          <w:bCs/>
          <w:sz w:val="22"/>
          <w:szCs w:val="22"/>
        </w:rPr>
        <w:t>e già</w:t>
      </w:r>
      <w:r w:rsidR="00C47E31" w:rsidRPr="000021F2">
        <w:rPr>
          <w:rFonts w:ascii="Arial" w:hAnsi="Arial" w:cs="Arial"/>
          <w:b/>
          <w:bCs/>
          <w:sz w:val="22"/>
          <w:szCs w:val="22"/>
        </w:rPr>
        <w:t xml:space="preserve"> “coinvolti”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 attivamente nel processo di cura</w:t>
      </w:r>
      <w:r w:rsidR="009356D9" w:rsidRPr="000021F2">
        <w:rPr>
          <w:rFonts w:ascii="Arial" w:hAnsi="Arial" w:cs="Arial"/>
          <w:bCs/>
          <w:sz w:val="22"/>
          <w:szCs w:val="22"/>
        </w:rPr>
        <w:t xml:space="preserve"> diventa imprescindibile per l’efficacia delle terapie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. A questo proposito la tecnologia, il web e tutte le applicazioni della cosiddetta </w:t>
      </w:r>
      <w:proofErr w:type="spellStart"/>
      <w:r w:rsidR="00C47E31" w:rsidRPr="000021F2">
        <w:rPr>
          <w:rFonts w:ascii="Arial" w:hAnsi="Arial" w:cs="Arial"/>
          <w:b/>
          <w:bCs/>
          <w:i/>
          <w:sz w:val="22"/>
          <w:szCs w:val="22"/>
        </w:rPr>
        <w:t>mobileHealth</w:t>
      </w:r>
      <w:proofErr w:type="spellEnd"/>
      <w:r w:rsidR="00C47E31" w:rsidRPr="000021F2">
        <w:rPr>
          <w:rFonts w:ascii="Arial" w:hAnsi="Arial" w:cs="Arial"/>
          <w:b/>
          <w:bCs/>
          <w:sz w:val="22"/>
          <w:szCs w:val="22"/>
        </w:rPr>
        <w:t xml:space="preserve"> </w:t>
      </w:r>
      <w:r w:rsidR="00127CF9" w:rsidRPr="000021F2">
        <w:rPr>
          <w:rFonts w:ascii="Arial" w:hAnsi="Arial" w:cs="Arial"/>
          <w:bCs/>
          <w:sz w:val="22"/>
          <w:szCs w:val="22"/>
        </w:rPr>
        <w:t xml:space="preserve">non sono solo forieri di bufale e </w:t>
      </w:r>
      <w:proofErr w:type="spellStart"/>
      <w:r w:rsidR="00127CF9" w:rsidRPr="000021F2">
        <w:rPr>
          <w:rFonts w:ascii="Arial" w:hAnsi="Arial" w:cs="Arial"/>
          <w:bCs/>
          <w:sz w:val="22"/>
          <w:szCs w:val="22"/>
        </w:rPr>
        <w:t>fake</w:t>
      </w:r>
      <w:proofErr w:type="spellEnd"/>
      <w:r w:rsidR="00127CF9" w:rsidRPr="000021F2">
        <w:rPr>
          <w:rFonts w:ascii="Arial" w:hAnsi="Arial" w:cs="Arial"/>
          <w:bCs/>
          <w:sz w:val="22"/>
          <w:szCs w:val="22"/>
        </w:rPr>
        <w:t xml:space="preserve"> news, al contrario 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possono rappresentare una preziosa risorsa nelle mani del </w:t>
      </w:r>
      <w:r w:rsidR="009356D9" w:rsidRPr="000021F2">
        <w:rPr>
          <w:rFonts w:ascii="Arial" w:hAnsi="Arial" w:cs="Arial"/>
          <w:bCs/>
          <w:sz w:val="22"/>
          <w:szCs w:val="22"/>
        </w:rPr>
        <w:t>medico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 per 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integrare conoscenze e competenze del suo assistito e 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rafforzare 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così </w:t>
      </w:r>
      <w:r w:rsidR="00C47E31" w:rsidRPr="000021F2">
        <w:rPr>
          <w:rFonts w:ascii="Arial" w:hAnsi="Arial" w:cs="Arial"/>
          <w:bCs/>
          <w:sz w:val="22"/>
          <w:szCs w:val="22"/>
        </w:rPr>
        <w:t xml:space="preserve">il </w:t>
      </w:r>
      <w:proofErr w:type="spellStart"/>
      <w:r w:rsidR="00C47E31" w:rsidRPr="000021F2">
        <w:rPr>
          <w:rFonts w:ascii="Arial" w:hAnsi="Arial" w:cs="Arial"/>
          <w:b/>
          <w:bCs/>
          <w:i/>
          <w:sz w:val="22"/>
          <w:szCs w:val="22"/>
        </w:rPr>
        <w:t>patient</w:t>
      </w:r>
      <w:proofErr w:type="spellEnd"/>
      <w:r w:rsidR="00C47E31" w:rsidRPr="000021F2">
        <w:rPr>
          <w:rFonts w:ascii="Arial" w:hAnsi="Arial" w:cs="Arial"/>
          <w:b/>
          <w:bCs/>
          <w:i/>
          <w:sz w:val="22"/>
          <w:szCs w:val="22"/>
        </w:rPr>
        <w:t xml:space="preserve"> engagement</w:t>
      </w:r>
      <w:r w:rsidR="009356D9" w:rsidRPr="000021F2">
        <w:rPr>
          <w:rFonts w:ascii="Arial" w:hAnsi="Arial" w:cs="Arial"/>
          <w:bCs/>
          <w:sz w:val="22"/>
          <w:szCs w:val="22"/>
        </w:rPr>
        <w:t xml:space="preserve">. Ma non ci può essere engagement 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del paziente senza </w:t>
      </w:r>
      <w:r w:rsidR="006226A0" w:rsidRPr="006F1586">
        <w:rPr>
          <w:rFonts w:ascii="Arial" w:hAnsi="Arial" w:cs="Arial"/>
          <w:b/>
          <w:bCs/>
          <w:sz w:val="22"/>
          <w:szCs w:val="22"/>
        </w:rPr>
        <w:t>engagement dell’operatore sanitario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 che</w:t>
      </w:r>
      <w:r w:rsidR="006F1586">
        <w:rPr>
          <w:rFonts w:ascii="Arial" w:hAnsi="Arial" w:cs="Arial"/>
          <w:bCs/>
          <w:sz w:val="22"/>
          <w:szCs w:val="22"/>
        </w:rPr>
        <w:t>,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 oggi più che mai</w:t>
      </w:r>
      <w:r w:rsidR="006F1586">
        <w:rPr>
          <w:rFonts w:ascii="Arial" w:hAnsi="Arial" w:cs="Arial"/>
          <w:bCs/>
          <w:sz w:val="22"/>
          <w:szCs w:val="22"/>
        </w:rPr>
        <w:t>,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 necessita di nuovi strumenti per esprimere </w:t>
      </w:r>
      <w:r w:rsidR="009D6F1D" w:rsidRPr="000021F2">
        <w:rPr>
          <w:rFonts w:ascii="Arial" w:hAnsi="Arial" w:cs="Arial"/>
          <w:bCs/>
          <w:sz w:val="22"/>
          <w:szCs w:val="22"/>
        </w:rPr>
        <w:t>al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 meglio la sua professionalità. Questi alcuni degli aspetti che verranno approfonditi nel corso della nuova </w:t>
      </w:r>
      <w:r w:rsidR="006226A0" w:rsidRPr="000021F2">
        <w:rPr>
          <w:rFonts w:ascii="Arial" w:hAnsi="Arial" w:cs="Arial"/>
          <w:b/>
          <w:bCs/>
          <w:sz w:val="22"/>
          <w:szCs w:val="22"/>
        </w:rPr>
        <w:t xml:space="preserve">Scuola per educatori in diabetologia 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di </w:t>
      </w:r>
      <w:r w:rsidR="006226A0" w:rsidRPr="000021F2">
        <w:rPr>
          <w:rFonts w:ascii="Arial" w:hAnsi="Arial" w:cs="Arial"/>
          <w:b/>
          <w:bCs/>
          <w:sz w:val="22"/>
          <w:szCs w:val="22"/>
        </w:rPr>
        <w:t>AMD</w:t>
      </w:r>
      <w:r w:rsidR="006F1586">
        <w:rPr>
          <w:rFonts w:ascii="Arial" w:hAnsi="Arial" w:cs="Arial"/>
          <w:bCs/>
          <w:sz w:val="22"/>
          <w:szCs w:val="22"/>
        </w:rPr>
        <w:t>,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 </w:t>
      </w:r>
      <w:r w:rsidR="00CD34F4" w:rsidRPr="000021F2">
        <w:rPr>
          <w:rFonts w:ascii="Arial" w:hAnsi="Arial" w:cs="Arial"/>
          <w:bCs/>
          <w:sz w:val="22"/>
          <w:szCs w:val="22"/>
        </w:rPr>
        <w:t>in partenza</w:t>
      </w:r>
      <w:r w:rsidR="006226A0" w:rsidRPr="000021F2">
        <w:rPr>
          <w:rFonts w:ascii="Arial" w:hAnsi="Arial" w:cs="Arial"/>
          <w:bCs/>
          <w:sz w:val="22"/>
          <w:szCs w:val="22"/>
        </w:rPr>
        <w:t xml:space="preserve"> il prossimo </w:t>
      </w:r>
      <w:r w:rsidR="006226A0" w:rsidRPr="000021F2">
        <w:rPr>
          <w:rFonts w:ascii="Arial" w:hAnsi="Arial" w:cs="Arial"/>
          <w:b/>
          <w:bCs/>
          <w:sz w:val="22"/>
          <w:szCs w:val="22"/>
        </w:rPr>
        <w:t>23 febbraio</w:t>
      </w:r>
      <w:r w:rsidR="006F1586">
        <w:rPr>
          <w:rFonts w:ascii="Arial" w:hAnsi="Arial" w:cs="Arial"/>
          <w:b/>
          <w:bCs/>
          <w:sz w:val="22"/>
          <w:szCs w:val="22"/>
        </w:rPr>
        <w:t xml:space="preserve"> </w:t>
      </w:r>
      <w:r w:rsidR="006F1586">
        <w:rPr>
          <w:rFonts w:ascii="Arial" w:hAnsi="Arial" w:cs="Arial"/>
          <w:bCs/>
          <w:sz w:val="22"/>
          <w:szCs w:val="22"/>
        </w:rPr>
        <w:t>a Roma</w:t>
      </w:r>
      <w:r w:rsidR="006226A0" w:rsidRPr="000021F2">
        <w:rPr>
          <w:rFonts w:ascii="Arial" w:hAnsi="Arial" w:cs="Arial"/>
          <w:bCs/>
          <w:sz w:val="22"/>
          <w:szCs w:val="22"/>
        </w:rPr>
        <w:t>.</w:t>
      </w:r>
    </w:p>
    <w:p w:rsidR="007223CD" w:rsidRDefault="007223CD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7223CD" w:rsidRPr="007223CD" w:rsidRDefault="007223CD" w:rsidP="007223CD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7223CD">
        <w:rPr>
          <w:rFonts w:ascii="Arial" w:hAnsi="Arial" w:cs="Arial"/>
          <w:bCs/>
          <w:i/>
          <w:iCs/>
          <w:sz w:val="22"/>
          <w:szCs w:val="22"/>
        </w:rPr>
        <w:t>“Oggi gli operatori sanitari della cronicità non possono solo prescrivere una terapia, monitorando se e come il paziente la rispetti”</w:t>
      </w:r>
      <w:r w:rsidRPr="007223CD">
        <w:rPr>
          <w:rFonts w:ascii="Arial" w:hAnsi="Arial" w:cs="Arial"/>
          <w:bCs/>
          <w:sz w:val="22"/>
          <w:szCs w:val="22"/>
        </w:rPr>
        <w:t xml:space="preserve">, spiega </w:t>
      </w:r>
      <w:r w:rsidRPr="007223CD">
        <w:rPr>
          <w:rFonts w:ascii="Arial" w:hAnsi="Arial" w:cs="Arial"/>
          <w:b/>
          <w:bCs/>
          <w:sz w:val="22"/>
          <w:szCs w:val="22"/>
        </w:rPr>
        <w:t>Natalia Visalli</w:t>
      </w:r>
      <w:r w:rsidRPr="007223CD">
        <w:rPr>
          <w:rFonts w:ascii="Arial" w:hAnsi="Arial" w:cs="Arial"/>
          <w:bCs/>
          <w:sz w:val="22"/>
          <w:szCs w:val="22"/>
        </w:rPr>
        <w:t>, componente del board scientifico della Scuola per Educatori in Diabetologia AMD, con il ruolo di Direttore</w:t>
      </w:r>
      <w:r>
        <w:rPr>
          <w:rFonts w:ascii="Arial" w:hAnsi="Arial" w:cs="Arial"/>
          <w:bCs/>
          <w:i/>
          <w:iCs/>
          <w:sz w:val="22"/>
          <w:szCs w:val="22"/>
        </w:rPr>
        <w:t>. “D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evono in prima istanza </w:t>
      </w:r>
      <w:r>
        <w:rPr>
          <w:rFonts w:ascii="Arial" w:hAnsi="Arial" w:cs="Arial"/>
          <w:bCs/>
          <w:i/>
          <w:iCs/>
          <w:sz w:val="22"/>
          <w:szCs w:val="22"/>
        </w:rPr>
        <w:t>‘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>fare i conti</w:t>
      </w:r>
      <w:r>
        <w:rPr>
          <w:rFonts w:ascii="Arial" w:hAnsi="Arial" w:cs="Arial"/>
          <w:bCs/>
          <w:i/>
          <w:iCs/>
          <w:sz w:val="22"/>
          <w:szCs w:val="22"/>
        </w:rPr>
        <w:t>’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 con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il vissuto della malattia del loro assistito e conseguentemente con i diversi momenti di elaborazione emotiva dalla diagnosi e lungo tutto il </w:t>
      </w:r>
      <w:r w:rsidRPr="007223CD">
        <w:rPr>
          <w:rFonts w:ascii="Arial" w:hAnsi="Arial" w:cs="Arial"/>
          <w:b/>
          <w:bCs/>
          <w:i/>
          <w:iCs/>
          <w:sz w:val="22"/>
          <w:szCs w:val="22"/>
        </w:rPr>
        <w:t>percorso di accettazione della patologia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>. Secondo il modello del ‘</w:t>
      </w:r>
      <w:proofErr w:type="spellStart"/>
      <w:r w:rsidRPr="007223CD">
        <w:rPr>
          <w:rFonts w:ascii="Arial" w:hAnsi="Arial" w:cs="Arial"/>
          <w:bCs/>
          <w:i/>
          <w:iCs/>
          <w:sz w:val="22"/>
          <w:szCs w:val="22"/>
        </w:rPr>
        <w:t>patient</w:t>
      </w:r>
      <w:proofErr w:type="spellEnd"/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 engagement’ si riconoscono </w:t>
      </w:r>
      <w:r w:rsidRPr="007223CD">
        <w:rPr>
          <w:rFonts w:ascii="Arial" w:hAnsi="Arial" w:cs="Arial"/>
          <w:b/>
          <w:bCs/>
          <w:i/>
          <w:iCs/>
          <w:sz w:val="22"/>
          <w:szCs w:val="22"/>
        </w:rPr>
        <w:t>4 fasi fondamentali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: il </w:t>
      </w:r>
      <w:r>
        <w:rPr>
          <w:rFonts w:ascii="Arial" w:hAnsi="Arial" w:cs="Arial"/>
          <w:bCs/>
          <w:i/>
          <w:iCs/>
          <w:sz w:val="22"/>
          <w:szCs w:val="22"/>
        </w:rPr>
        <w:t>‘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>blackout</w:t>
      </w:r>
      <w:r>
        <w:rPr>
          <w:rFonts w:ascii="Arial" w:hAnsi="Arial" w:cs="Arial"/>
          <w:bCs/>
          <w:i/>
          <w:iCs/>
          <w:sz w:val="22"/>
          <w:szCs w:val="22"/>
        </w:rPr>
        <w:t>’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 iniziale, la concezione di sé come semplice corpo malato, il sentirsi un paziente e infine di nuovo il percepirsi come persona che vuole essere un valido interlocutore con il suo sistema di cura. In ognuno di questi momenti, </w:t>
      </w:r>
      <w:r w:rsidRPr="007223CD">
        <w:rPr>
          <w:rFonts w:ascii="Arial" w:hAnsi="Arial" w:cs="Arial"/>
          <w:b/>
          <w:bCs/>
          <w:i/>
          <w:iCs/>
          <w:sz w:val="22"/>
          <w:szCs w:val="22"/>
        </w:rPr>
        <w:t>la tecnologia può essere un prezioso supporto tra operatore sanitario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 consapevole degli strumenti da utilizzare </w:t>
      </w:r>
      <w:r w:rsidRPr="007223CD">
        <w:rPr>
          <w:rFonts w:ascii="Arial" w:hAnsi="Arial" w:cs="Arial"/>
          <w:b/>
          <w:bCs/>
          <w:i/>
          <w:iCs/>
          <w:sz w:val="22"/>
          <w:szCs w:val="22"/>
        </w:rPr>
        <w:t>e paziente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 che vuole essere indirizzato verso fonti di approfondimento attendibili: il web è un patrimonio importante di informazioni per integrare le conoscenze; le APP dedicate possono favorire comportamenti di salute,  </w:t>
      </w:r>
      <w:proofErr w:type="spellStart"/>
      <w:r w:rsidRPr="007223CD">
        <w:rPr>
          <w:rFonts w:ascii="Arial" w:hAnsi="Arial" w:cs="Arial"/>
          <w:bCs/>
          <w:i/>
          <w:iCs/>
          <w:sz w:val="22"/>
          <w:szCs w:val="22"/>
        </w:rPr>
        <w:t>whatsApp</w:t>
      </w:r>
      <w:proofErr w:type="spellEnd"/>
      <w:r w:rsidRPr="007223CD">
        <w:rPr>
          <w:rFonts w:ascii="Arial" w:hAnsi="Arial" w:cs="Arial"/>
          <w:bCs/>
          <w:i/>
          <w:iCs/>
          <w:sz w:val="22"/>
          <w:szCs w:val="22"/>
        </w:rPr>
        <w:t>, sms ed e-mail semplificano il contatto tra il clinico e il suo assistito; social media e chat, favorendo il confronto tra persone che affrontano la stessa patologia, possono aiutare a superare paure e ad acquisire nuove competenze”.</w:t>
      </w:r>
    </w:p>
    <w:p w:rsidR="007223CD" w:rsidRDefault="007223CD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7223CD" w:rsidRPr="007223CD" w:rsidRDefault="007223CD" w:rsidP="007223CD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i/>
          <w:sz w:val="22"/>
          <w:szCs w:val="22"/>
        </w:rPr>
      </w:pP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“Nei moduli della Scuola per educatori in diabetologia AMD </w:t>
      </w:r>
      <w:r w:rsidRPr="007223CD">
        <w:rPr>
          <w:rFonts w:ascii="Arial" w:hAnsi="Arial" w:cs="Arial"/>
          <w:bCs/>
          <w:i/>
          <w:sz w:val="22"/>
          <w:szCs w:val="22"/>
        </w:rPr>
        <w:t xml:space="preserve">– </w:t>
      </w:r>
      <w:r w:rsidRPr="007223CD">
        <w:rPr>
          <w:rFonts w:ascii="Arial" w:hAnsi="Arial" w:cs="Arial"/>
          <w:bCs/>
          <w:sz w:val="22"/>
          <w:szCs w:val="22"/>
        </w:rPr>
        <w:t>prosegue Visalli</w:t>
      </w:r>
      <w:r w:rsidRPr="007223CD">
        <w:rPr>
          <w:rFonts w:ascii="Arial" w:hAnsi="Arial" w:cs="Arial"/>
          <w:bCs/>
          <w:i/>
          <w:sz w:val="22"/>
          <w:szCs w:val="22"/>
        </w:rPr>
        <w:t xml:space="preserve"> –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7223CD">
        <w:rPr>
          <w:rFonts w:ascii="Arial" w:hAnsi="Arial" w:cs="Arial"/>
          <w:bCs/>
          <w:i/>
          <w:sz w:val="22"/>
          <w:szCs w:val="22"/>
        </w:rPr>
        <w:t xml:space="preserve">ci sono numerosi spazi dedicati al </w:t>
      </w:r>
      <w:proofErr w:type="spellStart"/>
      <w:r w:rsidRPr="007223CD">
        <w:rPr>
          <w:rFonts w:ascii="Arial" w:hAnsi="Arial" w:cs="Arial"/>
          <w:bCs/>
          <w:i/>
          <w:iCs/>
          <w:sz w:val="22"/>
          <w:szCs w:val="22"/>
        </w:rPr>
        <w:t>patient</w:t>
      </w:r>
      <w:proofErr w:type="spellEnd"/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 engagement, per formare i diabetologi a utilizzare strumenti che misurino il coinvolgimento attivo del paziente e mettere in atto strategie per realizzarlo. A tal proposito, la nostra Associazione, insieme ad esperti di diversi contesti clinici e istituzionali e a rappresentanti di associazioni pazienti, ha partecipato alla recente Conferenza di </w:t>
      </w:r>
      <w:r w:rsidRPr="007223CD">
        <w:rPr>
          <w:rFonts w:ascii="Arial" w:hAnsi="Arial" w:cs="Arial"/>
          <w:b/>
          <w:bCs/>
          <w:i/>
          <w:iCs/>
          <w:sz w:val="22"/>
          <w:szCs w:val="22"/>
        </w:rPr>
        <w:t xml:space="preserve">Consenso ‘Raccomandazioni per la promozione del </w:t>
      </w:r>
      <w:proofErr w:type="spellStart"/>
      <w:r w:rsidRPr="007223CD">
        <w:rPr>
          <w:rFonts w:ascii="Arial" w:hAnsi="Arial" w:cs="Arial"/>
          <w:b/>
          <w:bCs/>
          <w:i/>
          <w:iCs/>
          <w:sz w:val="22"/>
          <w:szCs w:val="22"/>
        </w:rPr>
        <w:t>patient</w:t>
      </w:r>
      <w:proofErr w:type="spellEnd"/>
      <w:r w:rsidRPr="007223CD">
        <w:rPr>
          <w:rFonts w:ascii="Arial" w:hAnsi="Arial" w:cs="Arial"/>
          <w:b/>
          <w:bCs/>
          <w:i/>
          <w:iCs/>
          <w:sz w:val="22"/>
          <w:szCs w:val="22"/>
        </w:rPr>
        <w:t xml:space="preserve"> engagement in ambito clinico-assistenziale per le malattie croniche’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>, promossa dall’Università Cattolica di Milano e dalla Regione Lombardia, con la supervisione metodologica dell’Istituto Superiore di Sanità”.</w:t>
      </w:r>
      <w:r w:rsidRPr="007223CD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7223CD" w:rsidRPr="007223CD" w:rsidRDefault="007223CD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i/>
          <w:sz w:val="22"/>
          <w:szCs w:val="22"/>
        </w:rPr>
      </w:pPr>
    </w:p>
    <w:p w:rsidR="00E313A2" w:rsidRPr="000021F2" w:rsidRDefault="00CD34F4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i/>
          <w:sz w:val="22"/>
          <w:szCs w:val="22"/>
        </w:rPr>
      </w:pPr>
      <w:r w:rsidRPr="000021F2">
        <w:rPr>
          <w:rFonts w:ascii="Arial" w:hAnsi="Arial" w:cs="Arial"/>
          <w:bCs/>
          <w:sz w:val="22"/>
          <w:szCs w:val="22"/>
        </w:rPr>
        <w:t xml:space="preserve">Per migliorare qualità, efficacia e sostenibilità delle cure, l’altra faccia della medaglia è l’engagement del soggetto curante, che per primo deve essere fortemente </w:t>
      </w:r>
      <w:r w:rsidR="006F1586">
        <w:rPr>
          <w:rFonts w:ascii="Arial" w:hAnsi="Arial" w:cs="Arial"/>
          <w:bCs/>
          <w:sz w:val="22"/>
          <w:szCs w:val="22"/>
        </w:rPr>
        <w:t>“</w:t>
      </w:r>
      <w:r w:rsidRPr="000021F2">
        <w:rPr>
          <w:rFonts w:ascii="Arial" w:hAnsi="Arial" w:cs="Arial"/>
          <w:bCs/>
          <w:sz w:val="22"/>
          <w:szCs w:val="22"/>
        </w:rPr>
        <w:t>ingaggiato</w:t>
      </w:r>
      <w:r w:rsidR="006F1586">
        <w:rPr>
          <w:rFonts w:ascii="Arial" w:hAnsi="Arial" w:cs="Arial"/>
          <w:bCs/>
          <w:sz w:val="22"/>
          <w:szCs w:val="22"/>
        </w:rPr>
        <w:t>”</w:t>
      </w:r>
      <w:r w:rsidRPr="000021F2">
        <w:rPr>
          <w:rFonts w:ascii="Arial" w:hAnsi="Arial" w:cs="Arial"/>
          <w:bCs/>
          <w:sz w:val="22"/>
          <w:szCs w:val="22"/>
        </w:rPr>
        <w:t xml:space="preserve"> nell’alleanza terapeutica</w:t>
      </w:r>
      <w:r w:rsidR="009D20E4" w:rsidRPr="000021F2">
        <w:rPr>
          <w:rFonts w:ascii="Arial" w:hAnsi="Arial" w:cs="Arial"/>
          <w:bCs/>
          <w:sz w:val="22"/>
          <w:szCs w:val="22"/>
        </w:rPr>
        <w:t xml:space="preserve">. </w:t>
      </w:r>
      <w:r w:rsidR="009D20E4" w:rsidRPr="000021F2">
        <w:rPr>
          <w:rFonts w:ascii="Arial" w:hAnsi="Arial" w:cs="Arial"/>
          <w:bCs/>
          <w:i/>
          <w:sz w:val="22"/>
          <w:szCs w:val="22"/>
        </w:rPr>
        <w:t xml:space="preserve">“Malessere e </w:t>
      </w:r>
      <w:proofErr w:type="spellStart"/>
      <w:r w:rsidR="009D20E4" w:rsidRPr="000021F2">
        <w:rPr>
          <w:rFonts w:ascii="Arial" w:hAnsi="Arial" w:cs="Arial"/>
          <w:b/>
          <w:bCs/>
          <w:i/>
          <w:sz w:val="22"/>
          <w:szCs w:val="22"/>
        </w:rPr>
        <w:t>burnout</w:t>
      </w:r>
      <w:proofErr w:type="spellEnd"/>
      <w:r w:rsidR="009D20E4" w:rsidRPr="000021F2">
        <w:rPr>
          <w:rFonts w:ascii="Arial" w:hAnsi="Arial" w:cs="Arial"/>
          <w:bCs/>
          <w:i/>
          <w:sz w:val="22"/>
          <w:szCs w:val="22"/>
        </w:rPr>
        <w:t xml:space="preserve"> sono condizioni sempre più frequenti negli operatori sanitari alle prese con </w:t>
      </w:r>
      <w:r w:rsidR="009832FF" w:rsidRPr="000021F2">
        <w:rPr>
          <w:rFonts w:ascii="Arial" w:hAnsi="Arial" w:cs="Arial"/>
          <w:bCs/>
          <w:i/>
          <w:sz w:val="22"/>
          <w:szCs w:val="22"/>
        </w:rPr>
        <w:t>pazienti cronici che vanno seguiti e motivati costantemente</w:t>
      </w:r>
      <w:r w:rsidR="00097E14" w:rsidRPr="000021F2">
        <w:rPr>
          <w:rFonts w:ascii="Arial" w:hAnsi="Arial" w:cs="Arial"/>
          <w:bCs/>
          <w:i/>
          <w:sz w:val="22"/>
          <w:szCs w:val="22"/>
        </w:rPr>
        <w:t xml:space="preserve">, </w:t>
      </w:r>
      <w:r w:rsidR="009832FF" w:rsidRPr="000021F2">
        <w:rPr>
          <w:rFonts w:ascii="Arial" w:hAnsi="Arial" w:cs="Arial"/>
          <w:bCs/>
          <w:i/>
          <w:sz w:val="22"/>
          <w:szCs w:val="22"/>
        </w:rPr>
        <w:t>per molti anni</w:t>
      </w:r>
      <w:r w:rsidR="00E6079F" w:rsidRPr="000021F2">
        <w:rPr>
          <w:rFonts w:ascii="Arial" w:hAnsi="Arial" w:cs="Arial"/>
          <w:bCs/>
          <w:i/>
          <w:sz w:val="22"/>
          <w:szCs w:val="22"/>
        </w:rPr>
        <w:t>”</w:t>
      </w:r>
      <w:r w:rsidR="00E6079F" w:rsidRPr="000021F2">
        <w:rPr>
          <w:rFonts w:ascii="Arial" w:hAnsi="Arial" w:cs="Arial"/>
          <w:bCs/>
          <w:sz w:val="22"/>
          <w:szCs w:val="22"/>
        </w:rPr>
        <w:t xml:space="preserve">, evidenzia </w:t>
      </w:r>
      <w:r w:rsidR="00E6079F" w:rsidRPr="000021F2">
        <w:rPr>
          <w:rFonts w:ascii="Arial" w:hAnsi="Arial" w:cs="Arial"/>
          <w:b/>
          <w:bCs/>
          <w:sz w:val="22"/>
          <w:szCs w:val="22"/>
        </w:rPr>
        <w:t xml:space="preserve">Giovanni </w:t>
      </w:r>
      <w:r w:rsidR="00E6079F" w:rsidRPr="000021F2">
        <w:rPr>
          <w:rFonts w:ascii="Arial" w:hAnsi="Arial" w:cs="Arial"/>
          <w:b/>
          <w:bCs/>
          <w:sz w:val="22"/>
          <w:szCs w:val="22"/>
        </w:rPr>
        <w:lastRenderedPageBreak/>
        <w:t>Sartore</w:t>
      </w:r>
      <w:r w:rsidR="00E6079F" w:rsidRPr="000021F2">
        <w:rPr>
          <w:rFonts w:ascii="Arial" w:hAnsi="Arial" w:cs="Arial"/>
          <w:bCs/>
          <w:sz w:val="22"/>
          <w:szCs w:val="22"/>
        </w:rPr>
        <w:t>, Consigliere AMD e componente del board scientifico della Scuola</w:t>
      </w:r>
      <w:r w:rsidR="009D20E4" w:rsidRPr="000021F2">
        <w:rPr>
          <w:rFonts w:ascii="Arial" w:hAnsi="Arial" w:cs="Arial"/>
          <w:bCs/>
          <w:i/>
          <w:sz w:val="22"/>
          <w:szCs w:val="22"/>
        </w:rPr>
        <w:t xml:space="preserve">. </w:t>
      </w:r>
      <w:r w:rsidR="00E6079F" w:rsidRPr="000021F2">
        <w:rPr>
          <w:rFonts w:ascii="Arial" w:hAnsi="Arial" w:cs="Arial"/>
          <w:bCs/>
          <w:i/>
          <w:sz w:val="22"/>
          <w:szCs w:val="22"/>
        </w:rPr>
        <w:t>“</w:t>
      </w:r>
      <w:r w:rsidR="00934C14" w:rsidRPr="000021F2">
        <w:rPr>
          <w:rFonts w:ascii="Arial" w:hAnsi="Arial" w:cs="Arial"/>
          <w:bCs/>
          <w:i/>
          <w:sz w:val="22"/>
          <w:szCs w:val="22"/>
        </w:rPr>
        <w:t xml:space="preserve">I giovani diabetologi, dato il particolare momento storico che vive oggi l’assistenza sanitaria nel nostro Paese, sono particolarmente a rischio. Obiettivo della nuova Scuola AMD sarà quindi anche quello di supportare i medici nel ricostruire una situazione di benessere, </w:t>
      </w:r>
      <w:r w:rsidR="009832FF" w:rsidRPr="000021F2">
        <w:rPr>
          <w:rFonts w:ascii="Arial" w:hAnsi="Arial" w:cs="Arial"/>
          <w:bCs/>
          <w:i/>
          <w:sz w:val="22"/>
          <w:szCs w:val="22"/>
        </w:rPr>
        <w:t>consapevolezza del proprio ruolo</w:t>
      </w:r>
      <w:r w:rsidR="00934C14" w:rsidRPr="000021F2">
        <w:rPr>
          <w:rFonts w:ascii="Arial" w:hAnsi="Arial" w:cs="Arial"/>
          <w:bCs/>
          <w:i/>
          <w:sz w:val="22"/>
          <w:szCs w:val="22"/>
        </w:rPr>
        <w:t xml:space="preserve"> e</w:t>
      </w:r>
      <w:r w:rsidR="009832FF" w:rsidRPr="000021F2">
        <w:rPr>
          <w:rFonts w:ascii="Arial" w:hAnsi="Arial" w:cs="Arial"/>
          <w:bCs/>
          <w:i/>
          <w:sz w:val="22"/>
          <w:szCs w:val="22"/>
        </w:rPr>
        <w:t>d entusiasmo professionale; solo se motivati in tal senso, potranno a loro volta essere in grado di coinvolgere il paziente, lavorando con lui in modo ottimale.</w:t>
      </w:r>
      <w:r w:rsidR="00E6079F" w:rsidRPr="000021F2">
        <w:rPr>
          <w:rFonts w:ascii="Arial" w:hAnsi="Arial" w:cs="Arial"/>
          <w:bCs/>
          <w:i/>
          <w:sz w:val="22"/>
          <w:szCs w:val="22"/>
        </w:rPr>
        <w:t xml:space="preserve"> Il nostro auspicio, inoltre, è che i primi 25 discenti della Scuola trasmettano gli strumenti e le competenze acquisite ad altri colleghi, in modo che questo progetto formativo così pioneristico abbia una ricaduta a cascata quanto più ampia possibile</w:t>
      </w:r>
      <w:r w:rsidR="00097E14" w:rsidRPr="000021F2">
        <w:rPr>
          <w:rFonts w:ascii="Arial" w:hAnsi="Arial" w:cs="Arial"/>
          <w:bCs/>
          <w:i/>
          <w:sz w:val="22"/>
          <w:szCs w:val="22"/>
        </w:rPr>
        <w:t>”</w:t>
      </w:r>
      <w:r w:rsidR="00E6079F" w:rsidRPr="000021F2">
        <w:rPr>
          <w:rFonts w:ascii="Arial" w:hAnsi="Arial" w:cs="Arial"/>
          <w:bCs/>
          <w:i/>
          <w:sz w:val="22"/>
          <w:szCs w:val="22"/>
        </w:rPr>
        <w:t>.</w:t>
      </w:r>
    </w:p>
    <w:p w:rsidR="009D6F1D" w:rsidRPr="000021F2" w:rsidRDefault="009D6F1D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i/>
          <w:sz w:val="22"/>
          <w:szCs w:val="22"/>
        </w:rPr>
      </w:pPr>
    </w:p>
    <w:p w:rsidR="007223CD" w:rsidRPr="007223CD" w:rsidRDefault="007223CD" w:rsidP="007223CD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i/>
          <w:sz w:val="22"/>
          <w:szCs w:val="22"/>
        </w:rPr>
      </w:pPr>
      <w:r w:rsidRPr="007223CD">
        <w:rPr>
          <w:rFonts w:ascii="Arial" w:hAnsi="Arial" w:cs="Arial"/>
          <w:bCs/>
          <w:i/>
          <w:iCs/>
          <w:sz w:val="22"/>
          <w:szCs w:val="22"/>
        </w:rPr>
        <w:t>"Uno degli aspetti più innovativi di questo percorso sta nel porre attenzione, non solo al paziente, ma anche al medico in quanto persona”</w:t>
      </w:r>
      <w:r w:rsidRPr="007223CD">
        <w:rPr>
          <w:rFonts w:ascii="Arial" w:hAnsi="Arial" w:cs="Arial"/>
          <w:bCs/>
          <w:i/>
          <w:sz w:val="22"/>
          <w:szCs w:val="22"/>
        </w:rPr>
        <w:t xml:space="preserve">, </w:t>
      </w:r>
      <w:r w:rsidRPr="007223CD">
        <w:rPr>
          <w:rFonts w:ascii="Arial" w:hAnsi="Arial" w:cs="Arial"/>
          <w:bCs/>
          <w:sz w:val="22"/>
          <w:szCs w:val="22"/>
        </w:rPr>
        <w:t xml:space="preserve">commenta </w:t>
      </w:r>
      <w:r w:rsidRPr="007223CD">
        <w:rPr>
          <w:rFonts w:ascii="Arial" w:hAnsi="Arial" w:cs="Arial"/>
          <w:b/>
          <w:bCs/>
          <w:sz w:val="22"/>
          <w:szCs w:val="22"/>
        </w:rPr>
        <w:t>Anna Ercoli</w:t>
      </w:r>
      <w:r w:rsidRPr="007223CD">
        <w:rPr>
          <w:rFonts w:ascii="Arial" w:hAnsi="Arial" w:cs="Arial"/>
          <w:bCs/>
          <w:sz w:val="22"/>
          <w:szCs w:val="22"/>
        </w:rPr>
        <w:t>, psicologa e componente del Comitato Scientifico della Scuola per educatori in diabetologia AMD</w:t>
      </w:r>
      <w:r w:rsidRPr="007223CD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>“Per la prima volta, infatti, si tenta di dare spazio anche alla sfera personale degli operatori sanitari, spesso restii a mettere a nudo le proprie fragilità, e non solo nell’ambito delle competenze mediche, relazionali e organizzative. La relazione ‘che cura’ necessita di due persone che, con modalità diverse, devono concentrarsi su sé stessi per recuperare una condizione di ben-Essere che possa favorire, in modo significativo, anche l'alleanza terapeutica.  Il medico che sta bene con sé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7223CD">
        <w:rPr>
          <w:rFonts w:ascii="Arial" w:hAnsi="Arial" w:cs="Arial"/>
          <w:bCs/>
          <w:i/>
          <w:iCs/>
          <w:sz w:val="22"/>
          <w:szCs w:val="22"/>
        </w:rPr>
        <w:t xml:space="preserve">stesso, può influenzare positivamente il suo assistito per renderlo </w:t>
      </w:r>
      <w:proofErr w:type="spellStart"/>
      <w:r w:rsidRPr="007223CD">
        <w:rPr>
          <w:rFonts w:ascii="Arial" w:hAnsi="Arial" w:cs="Arial"/>
          <w:bCs/>
          <w:i/>
          <w:iCs/>
          <w:sz w:val="22"/>
          <w:szCs w:val="22"/>
        </w:rPr>
        <w:t>respons</w:t>
      </w:r>
      <w:proofErr w:type="spellEnd"/>
      <w:r w:rsidRPr="007223CD">
        <w:rPr>
          <w:rFonts w:ascii="Arial" w:hAnsi="Arial" w:cs="Arial"/>
          <w:bCs/>
          <w:i/>
          <w:iCs/>
          <w:sz w:val="22"/>
          <w:szCs w:val="22"/>
        </w:rPr>
        <w:t>-abile della sua malattia. Al contrario se il medico si trova in uno stato di mal-Essere si sentirà demotivato e difficilmente saprà stimolare il paziente. La Scuola prevede due moduli durante i quali cercheremo di risvegliare riflessioni e fornire alcuni strumenti utili per recuperare il rapporto con sé stessi e dare nuovo senso alla propria identità professionale”.</w:t>
      </w:r>
    </w:p>
    <w:p w:rsidR="007C4E18" w:rsidRPr="000021F2" w:rsidRDefault="007C4E18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7C4E18" w:rsidRPr="000021F2" w:rsidRDefault="007C4E18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E77ABF" w:rsidRPr="000021F2" w:rsidRDefault="00E77ABF" w:rsidP="00D97201">
      <w:pPr>
        <w:autoSpaceDE w:val="0"/>
        <w:autoSpaceDN w:val="0"/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bookmarkEnd w:id="1"/>
    <w:p w:rsidR="004E2F47" w:rsidRPr="000021F2" w:rsidRDefault="004E2F47" w:rsidP="00D97201">
      <w:pPr>
        <w:autoSpaceDE w:val="0"/>
        <w:autoSpaceDN w:val="0"/>
        <w:spacing w:line="260" w:lineRule="exact"/>
        <w:jc w:val="both"/>
        <w:rPr>
          <w:rFonts w:ascii="Arial" w:eastAsia="MS Mincho" w:hAnsi="Arial" w:cs="Arial"/>
          <w:sz w:val="22"/>
          <w:szCs w:val="22"/>
        </w:rPr>
      </w:pPr>
    </w:p>
    <w:p w:rsidR="003E7772" w:rsidRPr="000021F2" w:rsidRDefault="00C613BC" w:rsidP="00D97201">
      <w:pPr>
        <w:autoSpaceDE w:val="0"/>
        <w:autoSpaceDN w:val="0"/>
        <w:adjustRightInd w:val="0"/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0021F2">
        <w:rPr>
          <w:rFonts w:ascii="Arial" w:hAnsi="Arial" w:cs="Arial"/>
          <w:b/>
          <w:sz w:val="22"/>
          <w:szCs w:val="22"/>
        </w:rPr>
        <w:t>Ufficio stampa</w:t>
      </w:r>
    </w:p>
    <w:p w:rsidR="00C613BC" w:rsidRPr="000021F2" w:rsidRDefault="00C613BC" w:rsidP="00D9720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2"/>
          <w:szCs w:val="22"/>
        </w:rPr>
      </w:pPr>
      <w:r w:rsidRPr="000021F2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-35560</wp:posOffset>
            </wp:positionV>
            <wp:extent cx="1544955" cy="173355"/>
            <wp:effectExtent l="0" t="0" r="0" b="0"/>
            <wp:wrapNone/>
            <wp:docPr id="1" name="Immagine 1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3BC" w:rsidRPr="000021F2" w:rsidRDefault="00C613BC" w:rsidP="00D97201">
      <w:pPr>
        <w:spacing w:line="260" w:lineRule="exact"/>
        <w:rPr>
          <w:rFonts w:ascii="Arial" w:hAnsi="Arial" w:cs="Arial"/>
          <w:sz w:val="22"/>
          <w:szCs w:val="22"/>
        </w:rPr>
      </w:pPr>
      <w:r w:rsidRPr="000021F2">
        <w:rPr>
          <w:rFonts w:ascii="Arial" w:hAnsi="Arial" w:cs="Arial"/>
          <w:sz w:val="22"/>
          <w:szCs w:val="22"/>
        </w:rPr>
        <w:t xml:space="preserve">Marco Giorgetti, tel. 02.20424939, </w:t>
      </w:r>
      <w:proofErr w:type="spellStart"/>
      <w:r w:rsidRPr="000021F2">
        <w:rPr>
          <w:rFonts w:ascii="Arial" w:hAnsi="Arial" w:cs="Arial"/>
          <w:sz w:val="22"/>
          <w:szCs w:val="22"/>
        </w:rPr>
        <w:t>cell</w:t>
      </w:r>
      <w:proofErr w:type="spellEnd"/>
      <w:r w:rsidRPr="000021F2">
        <w:rPr>
          <w:rFonts w:ascii="Arial" w:hAnsi="Arial" w:cs="Arial"/>
          <w:sz w:val="22"/>
          <w:szCs w:val="22"/>
        </w:rPr>
        <w:t xml:space="preserve">. 335.277223, </w:t>
      </w:r>
      <w:hyperlink r:id="rId9" w:history="1">
        <w:r w:rsidRPr="000021F2">
          <w:rPr>
            <w:rStyle w:val="Collegamentoipertestuale"/>
            <w:rFonts w:ascii="Arial" w:hAnsi="Arial" w:cs="Arial"/>
            <w:sz w:val="22"/>
            <w:szCs w:val="22"/>
          </w:rPr>
          <w:t>m.giorgetti@vrelations.it</w:t>
        </w:r>
      </w:hyperlink>
    </w:p>
    <w:p w:rsidR="00005A5C" w:rsidRPr="000021F2" w:rsidRDefault="00C613BC" w:rsidP="00D97201">
      <w:pPr>
        <w:spacing w:line="260" w:lineRule="exact"/>
        <w:rPr>
          <w:rFonts w:ascii="Arial" w:hAnsi="Arial" w:cs="Arial"/>
          <w:sz w:val="22"/>
          <w:szCs w:val="22"/>
        </w:rPr>
      </w:pPr>
      <w:r w:rsidRPr="000021F2">
        <w:rPr>
          <w:rFonts w:ascii="Arial" w:hAnsi="Arial" w:cs="Arial"/>
          <w:sz w:val="22"/>
          <w:szCs w:val="22"/>
        </w:rPr>
        <w:t xml:space="preserve">Antonella Martucci, tel. 02.20424925, </w:t>
      </w:r>
      <w:proofErr w:type="spellStart"/>
      <w:r w:rsidRPr="000021F2">
        <w:rPr>
          <w:rFonts w:ascii="Arial" w:hAnsi="Arial" w:cs="Arial"/>
          <w:sz w:val="22"/>
          <w:szCs w:val="22"/>
        </w:rPr>
        <w:t>cell</w:t>
      </w:r>
      <w:proofErr w:type="spellEnd"/>
      <w:r w:rsidRPr="000021F2">
        <w:rPr>
          <w:rFonts w:ascii="Arial" w:hAnsi="Arial" w:cs="Arial"/>
          <w:sz w:val="22"/>
          <w:szCs w:val="22"/>
        </w:rPr>
        <w:t xml:space="preserve">. 340.6775463, </w:t>
      </w:r>
      <w:hyperlink r:id="rId10" w:history="1">
        <w:r w:rsidRPr="000021F2">
          <w:rPr>
            <w:rStyle w:val="Collegamentoipertestuale"/>
            <w:rFonts w:ascii="Arial" w:hAnsi="Arial" w:cs="Arial"/>
            <w:sz w:val="22"/>
            <w:szCs w:val="22"/>
          </w:rPr>
          <w:t>a.martucci@vrelations.it</w:t>
        </w:r>
      </w:hyperlink>
      <w:bookmarkEnd w:id="0"/>
    </w:p>
    <w:sectPr w:rsidR="00005A5C" w:rsidRPr="000021F2" w:rsidSect="0021379D">
      <w:headerReference w:type="default" r:id="rId11"/>
      <w:pgSz w:w="11906" w:h="16838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6FC" w:rsidRDefault="00C506FC" w:rsidP="00287ADC">
      <w:r>
        <w:separator/>
      </w:r>
    </w:p>
  </w:endnote>
  <w:endnote w:type="continuationSeparator" w:id="0">
    <w:p w:rsidR="00C506FC" w:rsidRDefault="00C506FC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6FC" w:rsidRDefault="00C506FC" w:rsidP="00287ADC">
      <w:r>
        <w:separator/>
      </w:r>
    </w:p>
  </w:footnote>
  <w:footnote w:type="continuationSeparator" w:id="0">
    <w:p w:rsidR="00C506FC" w:rsidRDefault="00C506FC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C48"/>
    <w:rsid w:val="000021F2"/>
    <w:rsid w:val="0000569C"/>
    <w:rsid w:val="00005A5C"/>
    <w:rsid w:val="00011A9D"/>
    <w:rsid w:val="000329B6"/>
    <w:rsid w:val="00040059"/>
    <w:rsid w:val="00040D3E"/>
    <w:rsid w:val="0004335A"/>
    <w:rsid w:val="00044E76"/>
    <w:rsid w:val="000469BC"/>
    <w:rsid w:val="0005084B"/>
    <w:rsid w:val="00064E5F"/>
    <w:rsid w:val="00072D07"/>
    <w:rsid w:val="00080F59"/>
    <w:rsid w:val="000830C1"/>
    <w:rsid w:val="00093D9D"/>
    <w:rsid w:val="0009714B"/>
    <w:rsid w:val="00097E14"/>
    <w:rsid w:val="000A2CA3"/>
    <w:rsid w:val="000A4E7C"/>
    <w:rsid w:val="000B5443"/>
    <w:rsid w:val="000E167E"/>
    <w:rsid w:val="000E68AF"/>
    <w:rsid w:val="00107D81"/>
    <w:rsid w:val="0011532D"/>
    <w:rsid w:val="00116BFF"/>
    <w:rsid w:val="00127CF9"/>
    <w:rsid w:val="00133EBB"/>
    <w:rsid w:val="001403D3"/>
    <w:rsid w:val="0015269A"/>
    <w:rsid w:val="001547FD"/>
    <w:rsid w:val="001600E4"/>
    <w:rsid w:val="00164F83"/>
    <w:rsid w:val="0017794A"/>
    <w:rsid w:val="00197E24"/>
    <w:rsid w:val="001A3472"/>
    <w:rsid w:val="001B21AB"/>
    <w:rsid w:val="001B5135"/>
    <w:rsid w:val="001C1256"/>
    <w:rsid w:val="001D1885"/>
    <w:rsid w:val="001D7B79"/>
    <w:rsid w:val="001F7853"/>
    <w:rsid w:val="0020445E"/>
    <w:rsid w:val="0021379D"/>
    <w:rsid w:val="0023039B"/>
    <w:rsid w:val="00231386"/>
    <w:rsid w:val="00234C62"/>
    <w:rsid w:val="002350FE"/>
    <w:rsid w:val="00241A2E"/>
    <w:rsid w:val="00244A02"/>
    <w:rsid w:val="002520C6"/>
    <w:rsid w:val="00280C7A"/>
    <w:rsid w:val="002831FD"/>
    <w:rsid w:val="00284DA3"/>
    <w:rsid w:val="00287ADC"/>
    <w:rsid w:val="00290247"/>
    <w:rsid w:val="002A18F4"/>
    <w:rsid w:val="002B29EB"/>
    <w:rsid w:val="002C4BA6"/>
    <w:rsid w:val="002D515B"/>
    <w:rsid w:val="002E4FB5"/>
    <w:rsid w:val="002E54CC"/>
    <w:rsid w:val="002F160F"/>
    <w:rsid w:val="00321444"/>
    <w:rsid w:val="003271F3"/>
    <w:rsid w:val="00346583"/>
    <w:rsid w:val="00350559"/>
    <w:rsid w:val="00363409"/>
    <w:rsid w:val="003747A1"/>
    <w:rsid w:val="003972EA"/>
    <w:rsid w:val="003A4807"/>
    <w:rsid w:val="003B7972"/>
    <w:rsid w:val="003D0A7E"/>
    <w:rsid w:val="003D7A91"/>
    <w:rsid w:val="003E7772"/>
    <w:rsid w:val="003F02D5"/>
    <w:rsid w:val="003F29D4"/>
    <w:rsid w:val="003F5BC8"/>
    <w:rsid w:val="003F77E7"/>
    <w:rsid w:val="0040044D"/>
    <w:rsid w:val="004032AE"/>
    <w:rsid w:val="004235B1"/>
    <w:rsid w:val="0042432A"/>
    <w:rsid w:val="00427BCE"/>
    <w:rsid w:val="00442F2B"/>
    <w:rsid w:val="0045485D"/>
    <w:rsid w:val="00473F00"/>
    <w:rsid w:val="00482207"/>
    <w:rsid w:val="004828E7"/>
    <w:rsid w:val="00483738"/>
    <w:rsid w:val="004B0DA8"/>
    <w:rsid w:val="004B4923"/>
    <w:rsid w:val="004E2F47"/>
    <w:rsid w:val="00501C48"/>
    <w:rsid w:val="00503157"/>
    <w:rsid w:val="005074AB"/>
    <w:rsid w:val="005114A3"/>
    <w:rsid w:val="00511686"/>
    <w:rsid w:val="00512245"/>
    <w:rsid w:val="00513C78"/>
    <w:rsid w:val="005155DF"/>
    <w:rsid w:val="0052223C"/>
    <w:rsid w:val="005371AF"/>
    <w:rsid w:val="005700EF"/>
    <w:rsid w:val="00570BBE"/>
    <w:rsid w:val="00576E71"/>
    <w:rsid w:val="00580269"/>
    <w:rsid w:val="00582026"/>
    <w:rsid w:val="00587B79"/>
    <w:rsid w:val="005D5FA5"/>
    <w:rsid w:val="005E2697"/>
    <w:rsid w:val="005F16A5"/>
    <w:rsid w:val="0060098C"/>
    <w:rsid w:val="006226A0"/>
    <w:rsid w:val="00653F87"/>
    <w:rsid w:val="0066384E"/>
    <w:rsid w:val="00672989"/>
    <w:rsid w:val="006853EA"/>
    <w:rsid w:val="00692D4B"/>
    <w:rsid w:val="006A2DC9"/>
    <w:rsid w:val="006A45B9"/>
    <w:rsid w:val="006B11D2"/>
    <w:rsid w:val="006B6F01"/>
    <w:rsid w:val="006B7540"/>
    <w:rsid w:val="006D4FFF"/>
    <w:rsid w:val="006D69BC"/>
    <w:rsid w:val="006E2303"/>
    <w:rsid w:val="006F0CB1"/>
    <w:rsid w:val="006F1586"/>
    <w:rsid w:val="006F3E52"/>
    <w:rsid w:val="0070281D"/>
    <w:rsid w:val="007223CD"/>
    <w:rsid w:val="00750788"/>
    <w:rsid w:val="0077086F"/>
    <w:rsid w:val="007708D4"/>
    <w:rsid w:val="00783508"/>
    <w:rsid w:val="007923A3"/>
    <w:rsid w:val="00794D9C"/>
    <w:rsid w:val="00797CB2"/>
    <w:rsid w:val="007A13B0"/>
    <w:rsid w:val="007A13DE"/>
    <w:rsid w:val="007A4D97"/>
    <w:rsid w:val="007A5AC8"/>
    <w:rsid w:val="007C343F"/>
    <w:rsid w:val="007C42DE"/>
    <w:rsid w:val="007C4E18"/>
    <w:rsid w:val="007D6FEC"/>
    <w:rsid w:val="007E03EE"/>
    <w:rsid w:val="00800952"/>
    <w:rsid w:val="00805BA1"/>
    <w:rsid w:val="00823576"/>
    <w:rsid w:val="00826EAF"/>
    <w:rsid w:val="00833656"/>
    <w:rsid w:val="008417BB"/>
    <w:rsid w:val="008452F6"/>
    <w:rsid w:val="008642DC"/>
    <w:rsid w:val="00866419"/>
    <w:rsid w:val="00871B85"/>
    <w:rsid w:val="00872323"/>
    <w:rsid w:val="00875E4D"/>
    <w:rsid w:val="00886402"/>
    <w:rsid w:val="008C3AA2"/>
    <w:rsid w:val="008D3E7B"/>
    <w:rsid w:val="009175B3"/>
    <w:rsid w:val="00923A8F"/>
    <w:rsid w:val="00931FC5"/>
    <w:rsid w:val="00934813"/>
    <w:rsid w:val="00934C14"/>
    <w:rsid w:val="009356D9"/>
    <w:rsid w:val="00940F11"/>
    <w:rsid w:val="00943007"/>
    <w:rsid w:val="0095520E"/>
    <w:rsid w:val="00963A1D"/>
    <w:rsid w:val="009663C1"/>
    <w:rsid w:val="009832E5"/>
    <w:rsid w:val="009832FF"/>
    <w:rsid w:val="00993448"/>
    <w:rsid w:val="009A7692"/>
    <w:rsid w:val="009B718D"/>
    <w:rsid w:val="009D20E4"/>
    <w:rsid w:val="009D305D"/>
    <w:rsid w:val="009D5D95"/>
    <w:rsid w:val="009D6F1D"/>
    <w:rsid w:val="009E3676"/>
    <w:rsid w:val="009F2530"/>
    <w:rsid w:val="00A003C8"/>
    <w:rsid w:val="00A011C9"/>
    <w:rsid w:val="00A01BB0"/>
    <w:rsid w:val="00A04CD6"/>
    <w:rsid w:val="00A20349"/>
    <w:rsid w:val="00A20562"/>
    <w:rsid w:val="00A26929"/>
    <w:rsid w:val="00A8715B"/>
    <w:rsid w:val="00A9424B"/>
    <w:rsid w:val="00AC564E"/>
    <w:rsid w:val="00AE58F9"/>
    <w:rsid w:val="00AF2E03"/>
    <w:rsid w:val="00AF6139"/>
    <w:rsid w:val="00B02BC3"/>
    <w:rsid w:val="00B10740"/>
    <w:rsid w:val="00B112ED"/>
    <w:rsid w:val="00B14DF5"/>
    <w:rsid w:val="00B2209B"/>
    <w:rsid w:val="00B320E0"/>
    <w:rsid w:val="00B37F5E"/>
    <w:rsid w:val="00B40732"/>
    <w:rsid w:val="00B533BA"/>
    <w:rsid w:val="00B92670"/>
    <w:rsid w:val="00B97CF5"/>
    <w:rsid w:val="00BA031B"/>
    <w:rsid w:val="00BB496F"/>
    <w:rsid w:val="00BB719B"/>
    <w:rsid w:val="00BE1B09"/>
    <w:rsid w:val="00BE6D3B"/>
    <w:rsid w:val="00C219BD"/>
    <w:rsid w:val="00C27309"/>
    <w:rsid w:val="00C32884"/>
    <w:rsid w:val="00C375FB"/>
    <w:rsid w:val="00C419A5"/>
    <w:rsid w:val="00C4795D"/>
    <w:rsid w:val="00C47E31"/>
    <w:rsid w:val="00C506FC"/>
    <w:rsid w:val="00C548B8"/>
    <w:rsid w:val="00C613BC"/>
    <w:rsid w:val="00C81F72"/>
    <w:rsid w:val="00C9511B"/>
    <w:rsid w:val="00CA375D"/>
    <w:rsid w:val="00CA3BD6"/>
    <w:rsid w:val="00CC709E"/>
    <w:rsid w:val="00CD34F4"/>
    <w:rsid w:val="00CD41E3"/>
    <w:rsid w:val="00CE7E3C"/>
    <w:rsid w:val="00CF2D9D"/>
    <w:rsid w:val="00CF3358"/>
    <w:rsid w:val="00CF3897"/>
    <w:rsid w:val="00D04F44"/>
    <w:rsid w:val="00D05BC1"/>
    <w:rsid w:val="00D25749"/>
    <w:rsid w:val="00D25AD1"/>
    <w:rsid w:val="00D30B18"/>
    <w:rsid w:val="00D373E8"/>
    <w:rsid w:val="00D37F40"/>
    <w:rsid w:val="00D437F2"/>
    <w:rsid w:val="00D46D4A"/>
    <w:rsid w:val="00D51889"/>
    <w:rsid w:val="00D51C99"/>
    <w:rsid w:val="00D544F6"/>
    <w:rsid w:val="00D7566B"/>
    <w:rsid w:val="00D77EA6"/>
    <w:rsid w:val="00D86572"/>
    <w:rsid w:val="00D902B1"/>
    <w:rsid w:val="00D92F2C"/>
    <w:rsid w:val="00D97201"/>
    <w:rsid w:val="00DA3545"/>
    <w:rsid w:val="00DF17F9"/>
    <w:rsid w:val="00DF4325"/>
    <w:rsid w:val="00E25B9F"/>
    <w:rsid w:val="00E25FC1"/>
    <w:rsid w:val="00E313A2"/>
    <w:rsid w:val="00E3266F"/>
    <w:rsid w:val="00E44A89"/>
    <w:rsid w:val="00E476DF"/>
    <w:rsid w:val="00E57BD7"/>
    <w:rsid w:val="00E6016C"/>
    <w:rsid w:val="00E6079F"/>
    <w:rsid w:val="00E77ABF"/>
    <w:rsid w:val="00E8267D"/>
    <w:rsid w:val="00EA40CB"/>
    <w:rsid w:val="00EC241F"/>
    <w:rsid w:val="00ED012E"/>
    <w:rsid w:val="00EE3650"/>
    <w:rsid w:val="00EF3050"/>
    <w:rsid w:val="00F10288"/>
    <w:rsid w:val="00F21CF6"/>
    <w:rsid w:val="00F22C74"/>
    <w:rsid w:val="00F44BC6"/>
    <w:rsid w:val="00F638AE"/>
    <w:rsid w:val="00F65E94"/>
    <w:rsid w:val="00F7144C"/>
    <w:rsid w:val="00F93827"/>
    <w:rsid w:val="00FA12B8"/>
    <w:rsid w:val="00FA5CC9"/>
    <w:rsid w:val="00FB443F"/>
    <w:rsid w:val="00FC5676"/>
    <w:rsid w:val="00FD5E50"/>
    <w:rsid w:val="00F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8170DB"/>
  <w15:docId w15:val="{C8A003C2-8467-44EE-816C-F5B52A52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5E825-C0F8-4984-8A8D-F4186B37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Francesca Alibrandi</cp:lastModifiedBy>
  <cp:revision>10</cp:revision>
  <dcterms:created xsi:type="dcterms:W3CDTF">2018-02-20T12:23:00Z</dcterms:created>
  <dcterms:modified xsi:type="dcterms:W3CDTF">2018-02-22T11:02:00Z</dcterms:modified>
</cp:coreProperties>
</file>