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FA7" w:rsidRDefault="00031DCB" w:rsidP="00C11FA7">
      <w:pPr>
        <w:spacing w:after="0"/>
        <w:jc w:val="center"/>
        <w:rPr>
          <w:rFonts w:ascii="Calibri" w:hAnsi="Calibri"/>
          <w:b/>
          <w:color w:val="1F497D"/>
          <w:sz w:val="24"/>
          <w:szCs w:val="24"/>
          <w:u w:val="single"/>
        </w:rPr>
      </w:pPr>
      <w:bookmarkStart w:id="0" w:name="_Hlk492652787"/>
      <w:r>
        <w:rPr>
          <w:rFonts w:ascii="Calibri" w:hAnsi="Calibri"/>
          <w:b/>
          <w:color w:val="1F497D"/>
          <w:sz w:val="24"/>
          <w:szCs w:val="24"/>
          <w:u w:val="single"/>
        </w:rPr>
        <w:t>Comunicato stampa</w:t>
      </w:r>
    </w:p>
    <w:bookmarkEnd w:id="0"/>
    <w:p w:rsidR="00C11FA7" w:rsidRPr="00C11FA7" w:rsidRDefault="00C11FA7" w:rsidP="00C11FA7">
      <w:pPr>
        <w:spacing w:after="0"/>
        <w:jc w:val="center"/>
        <w:rPr>
          <w:rFonts w:ascii="Calibri" w:hAnsi="Calibri"/>
          <w:b/>
          <w:color w:val="1F497D"/>
          <w:sz w:val="24"/>
          <w:szCs w:val="24"/>
          <w:u w:val="single"/>
        </w:rPr>
      </w:pPr>
    </w:p>
    <w:p w:rsidR="00C07625" w:rsidRDefault="00574039" w:rsidP="0040545C">
      <w:pPr>
        <w:spacing w:after="0"/>
        <w:jc w:val="center"/>
        <w:rPr>
          <w:rFonts w:ascii="Calibri" w:hAnsi="Calibri"/>
          <w:b/>
          <w:color w:val="1F497D"/>
          <w:sz w:val="36"/>
          <w:szCs w:val="36"/>
        </w:rPr>
      </w:pPr>
      <w:r>
        <w:rPr>
          <w:rFonts w:ascii="Calibri" w:hAnsi="Calibri"/>
          <w:b/>
          <w:color w:val="1F497D"/>
          <w:sz w:val="36"/>
          <w:szCs w:val="36"/>
        </w:rPr>
        <w:t xml:space="preserve"> “Muoviti-m</w:t>
      </w:r>
      <w:r w:rsidR="00031DCB">
        <w:rPr>
          <w:rFonts w:ascii="Calibri" w:hAnsi="Calibri"/>
          <w:b/>
          <w:color w:val="1F497D"/>
          <w:sz w:val="36"/>
          <w:szCs w:val="36"/>
        </w:rPr>
        <w:t>uoviti</w:t>
      </w:r>
      <w:r>
        <w:rPr>
          <w:rFonts w:ascii="Calibri" w:hAnsi="Calibri"/>
          <w:b/>
          <w:color w:val="1F497D"/>
          <w:sz w:val="36"/>
          <w:szCs w:val="36"/>
        </w:rPr>
        <w:t>”</w:t>
      </w:r>
      <w:r w:rsidR="006165F5">
        <w:rPr>
          <w:rFonts w:ascii="Calibri" w:hAnsi="Calibri"/>
          <w:b/>
          <w:color w:val="1F497D"/>
          <w:sz w:val="36"/>
          <w:szCs w:val="36"/>
        </w:rPr>
        <w:t>:</w:t>
      </w:r>
      <w:r w:rsidR="0067488C">
        <w:rPr>
          <w:rFonts w:ascii="Calibri" w:hAnsi="Calibri"/>
          <w:b/>
          <w:color w:val="1F497D"/>
          <w:sz w:val="36"/>
          <w:szCs w:val="36"/>
        </w:rPr>
        <w:t xml:space="preserve"> quando l’attività fisica aiuta a </w:t>
      </w:r>
      <w:r w:rsidR="00D07EAF">
        <w:rPr>
          <w:rFonts w:ascii="Calibri" w:hAnsi="Calibri"/>
          <w:b/>
          <w:color w:val="1F497D"/>
          <w:sz w:val="36"/>
          <w:szCs w:val="36"/>
        </w:rPr>
        <w:t>contrastare</w:t>
      </w:r>
      <w:r w:rsidR="0067488C">
        <w:rPr>
          <w:rFonts w:ascii="Calibri" w:hAnsi="Calibri"/>
          <w:b/>
          <w:color w:val="1F497D"/>
          <w:sz w:val="36"/>
          <w:szCs w:val="36"/>
        </w:rPr>
        <w:t xml:space="preserve"> l’evoluzione delle malattie croniche</w:t>
      </w:r>
    </w:p>
    <w:p w:rsidR="0067488C" w:rsidRDefault="0067488C" w:rsidP="003A505B">
      <w:pPr>
        <w:spacing w:after="0"/>
        <w:rPr>
          <w:b/>
          <w:i/>
        </w:rPr>
      </w:pPr>
    </w:p>
    <w:p w:rsidR="006165F5" w:rsidRPr="003A505B" w:rsidRDefault="00D07EAF" w:rsidP="003A505B">
      <w:pPr>
        <w:pStyle w:val="Paragrafoelenco"/>
        <w:numPr>
          <w:ilvl w:val="0"/>
          <w:numId w:val="3"/>
        </w:numPr>
        <w:spacing w:after="0"/>
        <w:rPr>
          <w:i/>
        </w:rPr>
      </w:pPr>
      <w:r>
        <w:rPr>
          <w:i/>
        </w:rPr>
        <w:t xml:space="preserve">L’iniziativa si svolgerà </w:t>
      </w:r>
      <w:r w:rsidR="00361A86">
        <w:rPr>
          <w:i/>
        </w:rPr>
        <w:t>s</w:t>
      </w:r>
      <w:r w:rsidR="003A505B" w:rsidRPr="003A505B">
        <w:rPr>
          <w:i/>
        </w:rPr>
        <w:t>abato 7 ottobre a Milano</w:t>
      </w:r>
      <w:r>
        <w:rPr>
          <w:i/>
        </w:rPr>
        <w:t xml:space="preserve">: </w:t>
      </w:r>
      <w:r w:rsidR="003A505B" w:rsidRPr="003A505B">
        <w:rPr>
          <w:i/>
        </w:rPr>
        <w:t>un’</w:t>
      </w:r>
      <w:r w:rsidR="006165F5" w:rsidRPr="003A505B">
        <w:rPr>
          <w:i/>
        </w:rPr>
        <w:t>intera giornata dedicata alla cultura del movimento che vedrà gli specialisti del Pini-CTO disponibili a rispondere a dubbi e domande della cittadinanza</w:t>
      </w:r>
    </w:p>
    <w:p w:rsidR="0067488C" w:rsidRPr="003A505B" w:rsidRDefault="0067488C" w:rsidP="003A505B">
      <w:pPr>
        <w:pStyle w:val="Paragrafoelenco"/>
        <w:numPr>
          <w:ilvl w:val="0"/>
          <w:numId w:val="3"/>
        </w:numPr>
        <w:spacing w:after="0"/>
        <w:rPr>
          <w:i/>
        </w:rPr>
      </w:pPr>
      <w:r w:rsidRPr="003A505B">
        <w:rPr>
          <w:i/>
        </w:rPr>
        <w:t xml:space="preserve">La </w:t>
      </w:r>
      <w:r w:rsidR="0038177C" w:rsidRPr="003A505B">
        <w:rPr>
          <w:i/>
        </w:rPr>
        <w:t>m</w:t>
      </w:r>
      <w:r w:rsidR="00574039" w:rsidRPr="003A505B">
        <w:rPr>
          <w:i/>
        </w:rPr>
        <w:t>anifestazione</w:t>
      </w:r>
      <w:r w:rsidRPr="003A505B">
        <w:rPr>
          <w:i/>
        </w:rPr>
        <w:t xml:space="preserve">, </w:t>
      </w:r>
      <w:r w:rsidR="003A505B" w:rsidRPr="003A505B">
        <w:rPr>
          <w:i/>
        </w:rPr>
        <w:t xml:space="preserve">gratuita e aperta a tutti, è </w:t>
      </w:r>
      <w:r w:rsidRPr="003A505B">
        <w:rPr>
          <w:i/>
        </w:rPr>
        <w:t xml:space="preserve">promossa da SIMFER, Happy </w:t>
      </w:r>
      <w:proofErr w:type="spellStart"/>
      <w:r w:rsidRPr="003A505B">
        <w:rPr>
          <w:i/>
        </w:rPr>
        <w:t>Ageing</w:t>
      </w:r>
      <w:proofErr w:type="spellEnd"/>
      <w:r w:rsidRPr="003A505B">
        <w:rPr>
          <w:i/>
        </w:rPr>
        <w:t xml:space="preserve"> e ALOMAR</w:t>
      </w:r>
    </w:p>
    <w:p w:rsidR="007B1FF6" w:rsidRDefault="007B1FF6" w:rsidP="0038177C">
      <w:pPr>
        <w:spacing w:after="0"/>
        <w:jc w:val="both"/>
        <w:rPr>
          <w:b/>
        </w:rPr>
      </w:pPr>
    </w:p>
    <w:p w:rsidR="00061E40" w:rsidRDefault="00061E40" w:rsidP="0038177C">
      <w:pPr>
        <w:spacing w:after="0"/>
        <w:jc w:val="both"/>
        <w:rPr>
          <w:b/>
        </w:rPr>
      </w:pPr>
    </w:p>
    <w:p w:rsidR="00061E40" w:rsidRDefault="00061E40" w:rsidP="00061E40">
      <w:pPr>
        <w:spacing w:after="0"/>
        <w:jc w:val="both"/>
      </w:pPr>
      <w:r w:rsidRPr="00061E40">
        <w:t xml:space="preserve">Milano, </w:t>
      </w:r>
      <w:r w:rsidR="00F20861">
        <w:t>5</w:t>
      </w:r>
      <w:r w:rsidRPr="00061E40">
        <w:t xml:space="preserve"> ottobre 2017 – </w:t>
      </w:r>
      <w:r>
        <w:t xml:space="preserve"> </w:t>
      </w:r>
      <w:r w:rsidR="00474BD9">
        <w:t xml:space="preserve">Qual è l’attività fisica più adatta a prevenire le malattie croniche? E quali i benefici per la salute? </w:t>
      </w:r>
      <w:r w:rsidR="007B1FF6">
        <w:t xml:space="preserve">A queste </w:t>
      </w:r>
      <w:r w:rsidR="00642118">
        <w:t>e</w:t>
      </w:r>
      <w:r w:rsidR="007B1FF6">
        <w:t xml:space="preserve"> ad altre domande risponderanno gli </w:t>
      </w:r>
      <w:r w:rsidR="007B1FF6" w:rsidRPr="00061E40">
        <w:rPr>
          <w:b/>
        </w:rPr>
        <w:t>esperti dell’ASST Pini-CTO</w:t>
      </w:r>
      <w:r w:rsidR="007B1FF6">
        <w:t xml:space="preserve"> in occasione</w:t>
      </w:r>
      <w:r w:rsidR="00BA25AB">
        <w:t xml:space="preserve"> </w:t>
      </w:r>
      <w:r w:rsidR="00474BD9">
        <w:t xml:space="preserve">dell’iniziativa </w:t>
      </w:r>
      <w:r w:rsidR="00474BD9" w:rsidRPr="00BA25AB">
        <w:rPr>
          <w:b/>
        </w:rPr>
        <w:t>“Muoviti-muoviti”</w:t>
      </w:r>
      <w:r w:rsidR="00706D00">
        <w:t xml:space="preserve">, </w:t>
      </w:r>
      <w:r w:rsidR="00474BD9">
        <w:t xml:space="preserve">un incontro informativo </w:t>
      </w:r>
      <w:r w:rsidR="00706D00">
        <w:t xml:space="preserve">aperto a tutta la cittadinanza </w:t>
      </w:r>
      <w:r w:rsidR="000B5EE0">
        <w:t xml:space="preserve">che si svolgerà </w:t>
      </w:r>
      <w:r w:rsidR="00474BD9">
        <w:t xml:space="preserve">nella giornata di </w:t>
      </w:r>
      <w:r w:rsidRPr="00BA25AB">
        <w:rPr>
          <w:b/>
        </w:rPr>
        <w:t>sabato 7 ottobre</w:t>
      </w:r>
      <w:r w:rsidR="00F52C3B">
        <w:rPr>
          <w:b/>
        </w:rPr>
        <w:t xml:space="preserve">: </w:t>
      </w:r>
      <w:r w:rsidR="00F52C3B" w:rsidRPr="00F52C3B">
        <w:t xml:space="preserve">al mattino </w:t>
      </w:r>
      <w:r w:rsidR="000B5EE0" w:rsidRPr="00F52C3B">
        <w:t>presso</w:t>
      </w:r>
      <w:r w:rsidR="00BA5971">
        <w:rPr>
          <w:b/>
        </w:rPr>
        <w:t xml:space="preserve"> l’Aula Colombo dell’ASST Pini-CTO, nella sede di Via Isocrate</w:t>
      </w:r>
      <w:r w:rsidR="00F52C3B">
        <w:rPr>
          <w:b/>
        </w:rPr>
        <w:t xml:space="preserve">; </w:t>
      </w:r>
      <w:r w:rsidR="00F52C3B" w:rsidRPr="00F52C3B">
        <w:t>nel pomeriggio si sposterà presso</w:t>
      </w:r>
      <w:r w:rsidR="00F52C3B">
        <w:rPr>
          <w:b/>
        </w:rPr>
        <w:t xml:space="preserve"> </w:t>
      </w:r>
      <w:r w:rsidR="00F52C3B" w:rsidRPr="006B2B75">
        <w:t xml:space="preserve">il </w:t>
      </w:r>
      <w:r w:rsidR="00F52C3B" w:rsidRPr="006165F5">
        <w:rPr>
          <w:b/>
        </w:rPr>
        <w:t>Teatro San Domingo</w:t>
      </w:r>
      <w:r w:rsidR="00F52C3B">
        <w:rPr>
          <w:b/>
        </w:rPr>
        <w:t>.</w:t>
      </w:r>
      <w:r>
        <w:t xml:space="preserve"> </w:t>
      </w:r>
      <w:r w:rsidR="00474BD9">
        <w:t>L’</w:t>
      </w:r>
      <w:r>
        <w:t xml:space="preserve">iniziativa </w:t>
      </w:r>
      <w:r w:rsidR="00474BD9">
        <w:t xml:space="preserve">è </w:t>
      </w:r>
      <w:r>
        <w:t xml:space="preserve">promossa da </w:t>
      </w:r>
      <w:r w:rsidRPr="00061E40">
        <w:rPr>
          <w:b/>
        </w:rPr>
        <w:t xml:space="preserve">SIMFER </w:t>
      </w:r>
      <w:r>
        <w:t xml:space="preserve">(Società Italiana di Medicina Fisica e Riabilitazione), </w:t>
      </w:r>
      <w:r w:rsidRPr="00061E40">
        <w:rPr>
          <w:b/>
        </w:rPr>
        <w:t xml:space="preserve">Happy </w:t>
      </w:r>
      <w:proofErr w:type="spellStart"/>
      <w:r w:rsidRPr="00061E40">
        <w:rPr>
          <w:b/>
        </w:rPr>
        <w:t>Ageing</w:t>
      </w:r>
      <w:proofErr w:type="spellEnd"/>
      <w:r>
        <w:t xml:space="preserve"> (associazione di volontariato </w:t>
      </w:r>
      <w:r w:rsidR="00BA5971">
        <w:t>per la promozione di</w:t>
      </w:r>
      <w:r>
        <w:t xml:space="preserve"> uno stile di vita sano volto alla prevenzione dell’evoluzione di patologie </w:t>
      </w:r>
      <w:r w:rsidR="00BA5971">
        <w:t>croniche</w:t>
      </w:r>
      <w:r>
        <w:t xml:space="preserve">) e </w:t>
      </w:r>
      <w:r w:rsidRPr="00061E40">
        <w:rPr>
          <w:b/>
        </w:rPr>
        <w:t>ALOMAR</w:t>
      </w:r>
      <w:r>
        <w:t xml:space="preserve"> (Associaz</w:t>
      </w:r>
      <w:r w:rsidR="00335721">
        <w:t>ione Lombarda Malati Reumatici).</w:t>
      </w:r>
    </w:p>
    <w:p w:rsidR="00061E40" w:rsidRDefault="00061E40" w:rsidP="0038177C">
      <w:pPr>
        <w:spacing w:after="0"/>
        <w:jc w:val="both"/>
      </w:pPr>
    </w:p>
    <w:p w:rsidR="00C41404" w:rsidRDefault="004E079E" w:rsidP="006B2B75">
      <w:pPr>
        <w:spacing w:after="0"/>
        <w:jc w:val="both"/>
      </w:pPr>
      <w:r w:rsidRPr="004E079E">
        <w:t xml:space="preserve">Il </w:t>
      </w:r>
      <w:r w:rsidRPr="004E079E">
        <w:rPr>
          <w:b/>
        </w:rPr>
        <w:t xml:space="preserve">Dottor Lorenzo Panella, Direttore </w:t>
      </w:r>
      <w:r w:rsidR="00C6412C">
        <w:rPr>
          <w:b/>
        </w:rPr>
        <w:t>della Struttura Complessa di</w:t>
      </w:r>
      <w:r w:rsidRPr="004E079E">
        <w:rPr>
          <w:b/>
        </w:rPr>
        <w:t xml:space="preserve"> Medicina Fisica e Riabilitazione dell’ASST Pini-CTO </w:t>
      </w:r>
      <w:r w:rsidRPr="004E079E">
        <w:t xml:space="preserve">spiega </w:t>
      </w:r>
      <w:r w:rsidR="003C4B05">
        <w:t>la finalità</w:t>
      </w:r>
      <w:r w:rsidRPr="004E079E">
        <w:t xml:space="preserve"> </w:t>
      </w:r>
      <w:r w:rsidR="006165F5">
        <w:t>del progetto</w:t>
      </w:r>
      <w:r w:rsidRPr="004E079E">
        <w:t>:</w:t>
      </w:r>
      <w:r w:rsidRPr="004E079E">
        <w:rPr>
          <w:i/>
        </w:rPr>
        <w:t xml:space="preserve"> “</w:t>
      </w:r>
      <w:r w:rsidR="00E90D21">
        <w:rPr>
          <w:i/>
        </w:rPr>
        <w:t xml:space="preserve">Grazie alla collaborazione tra SIMFER e </w:t>
      </w:r>
      <w:r w:rsidR="006165F5">
        <w:rPr>
          <w:i/>
        </w:rPr>
        <w:t xml:space="preserve">le </w:t>
      </w:r>
      <w:r w:rsidR="00E90D21">
        <w:rPr>
          <w:i/>
        </w:rPr>
        <w:t xml:space="preserve">associazioni di volontariato abbiamo dato vita a un evento che ha lo scopo di </w:t>
      </w:r>
      <w:r w:rsidR="00474BD9">
        <w:rPr>
          <w:i/>
        </w:rPr>
        <w:t>’</w:t>
      </w:r>
      <w:r w:rsidRPr="00C6412C">
        <w:rPr>
          <w:b/>
          <w:i/>
        </w:rPr>
        <w:t>Informare</w:t>
      </w:r>
      <w:r w:rsidR="006165F5">
        <w:rPr>
          <w:b/>
          <w:i/>
        </w:rPr>
        <w:t>,</w:t>
      </w:r>
      <w:r w:rsidRPr="00C6412C">
        <w:rPr>
          <w:b/>
          <w:i/>
        </w:rPr>
        <w:t xml:space="preserve"> </w:t>
      </w:r>
      <w:r w:rsidR="00C6412C" w:rsidRPr="00C6412C">
        <w:rPr>
          <w:b/>
          <w:i/>
        </w:rPr>
        <w:t xml:space="preserve">dimostrando e </w:t>
      </w:r>
      <w:r w:rsidRPr="00C6412C">
        <w:rPr>
          <w:b/>
          <w:i/>
        </w:rPr>
        <w:t>divertendo</w:t>
      </w:r>
      <w:r w:rsidR="00474BD9">
        <w:rPr>
          <w:b/>
          <w:i/>
        </w:rPr>
        <w:t>’</w:t>
      </w:r>
      <w:r w:rsidR="00E90D21">
        <w:rPr>
          <w:i/>
        </w:rPr>
        <w:t>. L’intento, cioè, è quello di valorizzare e promuovere</w:t>
      </w:r>
      <w:r w:rsidR="007023D1">
        <w:rPr>
          <w:i/>
        </w:rPr>
        <w:t>,</w:t>
      </w:r>
      <w:r w:rsidR="00E90D21">
        <w:rPr>
          <w:i/>
        </w:rPr>
        <w:t xml:space="preserve"> </w:t>
      </w:r>
      <w:r w:rsidR="007023D1" w:rsidRPr="004E079E">
        <w:rPr>
          <w:i/>
        </w:rPr>
        <w:t>attraverso una comunicazione scientifica autorevole</w:t>
      </w:r>
      <w:r w:rsidR="007023D1">
        <w:rPr>
          <w:i/>
        </w:rPr>
        <w:t xml:space="preserve"> ma divulgativa e </w:t>
      </w:r>
      <w:r w:rsidR="007023D1" w:rsidRPr="004E079E">
        <w:rPr>
          <w:i/>
        </w:rPr>
        <w:t>con attività ludico-dimostrative</w:t>
      </w:r>
      <w:r w:rsidR="007023D1">
        <w:rPr>
          <w:i/>
        </w:rPr>
        <w:t xml:space="preserve">, </w:t>
      </w:r>
      <w:r w:rsidR="00E90D21" w:rsidRPr="00F3138D">
        <w:rPr>
          <w:b/>
          <w:i/>
        </w:rPr>
        <w:t xml:space="preserve">il ricorso a semplici ma fondamentali </w:t>
      </w:r>
      <w:r w:rsidR="00E90D21">
        <w:rPr>
          <w:b/>
          <w:i/>
        </w:rPr>
        <w:t>‘</w:t>
      </w:r>
      <w:r w:rsidR="00E90D21" w:rsidRPr="00F3138D">
        <w:rPr>
          <w:b/>
          <w:i/>
        </w:rPr>
        <w:t>strumenti</w:t>
      </w:r>
      <w:r w:rsidR="00E90D21">
        <w:rPr>
          <w:b/>
          <w:i/>
        </w:rPr>
        <w:t>’</w:t>
      </w:r>
      <w:r w:rsidR="007023D1" w:rsidRPr="007023D1">
        <w:rPr>
          <w:i/>
        </w:rPr>
        <w:t xml:space="preserve"> </w:t>
      </w:r>
      <w:r w:rsidR="006165F5">
        <w:rPr>
          <w:i/>
        </w:rPr>
        <w:t>- come</w:t>
      </w:r>
      <w:r w:rsidR="006165F5" w:rsidRPr="00B54B1A">
        <w:rPr>
          <w:i/>
        </w:rPr>
        <w:t xml:space="preserve"> il </w:t>
      </w:r>
      <w:r w:rsidR="006165F5">
        <w:rPr>
          <w:i/>
        </w:rPr>
        <w:t xml:space="preserve">corretto </w:t>
      </w:r>
      <w:r w:rsidR="006165F5" w:rsidRPr="00B54B1A">
        <w:rPr>
          <w:i/>
        </w:rPr>
        <w:t>movimento</w:t>
      </w:r>
      <w:r w:rsidR="006165F5">
        <w:rPr>
          <w:i/>
        </w:rPr>
        <w:t xml:space="preserve"> e un sano stile di vita - </w:t>
      </w:r>
      <w:r w:rsidR="007023D1">
        <w:rPr>
          <w:i/>
        </w:rPr>
        <w:t xml:space="preserve">volti a prevenire </w:t>
      </w:r>
      <w:r w:rsidR="006165F5">
        <w:rPr>
          <w:i/>
        </w:rPr>
        <w:t xml:space="preserve">l’evoluzione di </w:t>
      </w:r>
      <w:r w:rsidR="007023D1">
        <w:rPr>
          <w:i/>
        </w:rPr>
        <w:t>patologie croniche</w:t>
      </w:r>
      <w:r w:rsidR="006165F5">
        <w:rPr>
          <w:i/>
        </w:rPr>
        <w:t>”</w:t>
      </w:r>
      <w:r w:rsidR="00E90D21">
        <w:rPr>
          <w:i/>
        </w:rPr>
        <w:t>.</w:t>
      </w:r>
    </w:p>
    <w:p w:rsidR="00C41404" w:rsidRDefault="00C41404" w:rsidP="006B2B75">
      <w:pPr>
        <w:spacing w:after="0"/>
        <w:jc w:val="both"/>
      </w:pPr>
    </w:p>
    <w:p w:rsidR="00E90D21" w:rsidRDefault="00E90D21" w:rsidP="00E90D21">
      <w:pPr>
        <w:spacing w:after="0"/>
        <w:jc w:val="both"/>
        <w:rPr>
          <w:i/>
        </w:rPr>
      </w:pPr>
      <w:r w:rsidRPr="00792133">
        <w:rPr>
          <w:i/>
        </w:rPr>
        <w:t>“</w:t>
      </w:r>
      <w:r w:rsidRPr="00DC3AC2">
        <w:rPr>
          <w:b/>
          <w:i/>
        </w:rPr>
        <w:t>Il movimento è il comune denominatore di prevenzione per tutte le patologie che evolvono verso la cronicizzazione</w:t>
      </w:r>
      <w:r>
        <w:rPr>
          <w:b/>
          <w:i/>
        </w:rPr>
        <w:t xml:space="preserve"> </w:t>
      </w:r>
      <w:r w:rsidRPr="003C4B05">
        <w:rPr>
          <w:b/>
        </w:rPr>
        <w:t xml:space="preserve">– </w:t>
      </w:r>
      <w:r w:rsidRPr="003C4B05">
        <w:t>prosegue il</w:t>
      </w:r>
      <w:r w:rsidRPr="003C4B05">
        <w:rPr>
          <w:b/>
        </w:rPr>
        <w:t xml:space="preserve"> Dottor Panella -</w:t>
      </w:r>
      <w:r>
        <w:rPr>
          <w:i/>
        </w:rPr>
        <w:t xml:space="preserve">. Diabete, ipertensione, scompenso cardiaco, </w:t>
      </w:r>
      <w:proofErr w:type="spellStart"/>
      <w:r>
        <w:rPr>
          <w:i/>
        </w:rPr>
        <w:t>poliartralgie</w:t>
      </w:r>
      <w:proofErr w:type="spellEnd"/>
      <w:r>
        <w:rPr>
          <w:i/>
        </w:rPr>
        <w:t xml:space="preserve"> su base artrosica, artrosi, Parkinson, malattie neurodegenerative, sono patologie per le quali l’attività fisica, come da evidenza scientifica della letteratura internazionale di settore, ha una serie di effetti estremamente favorevoli in termini di beneficio</w:t>
      </w:r>
      <w:r w:rsidRPr="00AC0B08">
        <w:rPr>
          <w:b/>
          <w:i/>
        </w:rPr>
        <w:t>. ‘Muoviti-muoviti’</w:t>
      </w:r>
      <w:r>
        <w:rPr>
          <w:i/>
        </w:rPr>
        <w:t xml:space="preserve"> nasce </w:t>
      </w:r>
      <w:r w:rsidR="006165F5">
        <w:rPr>
          <w:i/>
        </w:rPr>
        <w:t xml:space="preserve">proprio </w:t>
      </w:r>
      <w:r>
        <w:rPr>
          <w:i/>
        </w:rPr>
        <w:t xml:space="preserve">per </w:t>
      </w:r>
      <w:r w:rsidRPr="00337346">
        <w:rPr>
          <w:b/>
          <w:i/>
        </w:rPr>
        <w:t xml:space="preserve">informare e sensibilizzare la popolazione sull’importanza dell’attività fisica </w:t>
      </w:r>
      <w:r w:rsidR="008A5DB6">
        <w:rPr>
          <w:b/>
          <w:i/>
        </w:rPr>
        <w:t>‘</w:t>
      </w:r>
      <w:r w:rsidRPr="00337346">
        <w:rPr>
          <w:b/>
          <w:i/>
        </w:rPr>
        <w:t>adattata</w:t>
      </w:r>
      <w:r w:rsidR="008A5DB6">
        <w:rPr>
          <w:b/>
          <w:i/>
        </w:rPr>
        <w:t>’</w:t>
      </w:r>
      <w:r>
        <w:rPr>
          <w:i/>
        </w:rPr>
        <w:t xml:space="preserve">, </w:t>
      </w:r>
      <w:r w:rsidR="006165F5">
        <w:rPr>
          <w:i/>
        </w:rPr>
        <w:t xml:space="preserve">ossia la </w:t>
      </w:r>
      <w:r>
        <w:rPr>
          <w:i/>
        </w:rPr>
        <w:t xml:space="preserve">pratica </w:t>
      </w:r>
      <w:r w:rsidR="006165F5">
        <w:rPr>
          <w:i/>
        </w:rPr>
        <w:t xml:space="preserve">pensata </w:t>
      </w:r>
      <w:r>
        <w:rPr>
          <w:i/>
        </w:rPr>
        <w:t>per p</w:t>
      </w:r>
      <w:r w:rsidRPr="00F3138D">
        <w:rPr>
          <w:i/>
        </w:rPr>
        <w:t>ermettere ad ogni persona di muoversi correttamente con esercizi</w:t>
      </w:r>
      <w:r w:rsidR="008A5DB6">
        <w:rPr>
          <w:i/>
        </w:rPr>
        <w:t>,</w:t>
      </w:r>
      <w:r w:rsidRPr="00F3138D">
        <w:rPr>
          <w:i/>
        </w:rPr>
        <w:t xml:space="preserve"> adattati </w:t>
      </w:r>
      <w:r w:rsidR="008A5DB6">
        <w:rPr>
          <w:i/>
        </w:rPr>
        <w:t xml:space="preserve">appunto, </w:t>
      </w:r>
      <w:r w:rsidR="006165F5">
        <w:rPr>
          <w:i/>
        </w:rPr>
        <w:t xml:space="preserve">anche </w:t>
      </w:r>
      <w:r w:rsidRPr="00F3138D">
        <w:rPr>
          <w:i/>
        </w:rPr>
        <w:t>per i pazienti</w:t>
      </w:r>
      <w:r w:rsidR="006165F5">
        <w:rPr>
          <w:i/>
        </w:rPr>
        <w:t xml:space="preserve"> con malattie croniche</w:t>
      </w:r>
      <w:r>
        <w:rPr>
          <w:i/>
        </w:rPr>
        <w:t>”</w:t>
      </w:r>
      <w:r w:rsidRPr="00F3138D">
        <w:rPr>
          <w:i/>
        </w:rPr>
        <w:t>.</w:t>
      </w:r>
    </w:p>
    <w:p w:rsidR="00E90D21" w:rsidRDefault="00E90D21" w:rsidP="006B2B75">
      <w:pPr>
        <w:spacing w:after="0"/>
        <w:jc w:val="both"/>
      </w:pPr>
    </w:p>
    <w:p w:rsidR="008C3094" w:rsidRDefault="008C3094" w:rsidP="008C3094">
      <w:pPr>
        <w:spacing w:after="0"/>
        <w:jc w:val="both"/>
      </w:pPr>
      <w:r>
        <w:t>C</w:t>
      </w:r>
      <w:r w:rsidRPr="00167B38">
        <w:t>ontrariamente a quanto si potrebbe pensare</w:t>
      </w:r>
      <w:r>
        <w:t>,</w:t>
      </w:r>
      <w:r w:rsidRPr="00167B38">
        <w:t xml:space="preserve"> </w:t>
      </w:r>
      <w:r w:rsidR="008A5DB6">
        <w:t xml:space="preserve">inoltre, </w:t>
      </w:r>
      <w:r w:rsidRPr="00167B38">
        <w:t xml:space="preserve">l’attività fisica adattata </w:t>
      </w:r>
      <w:r>
        <w:t>non riguarda</w:t>
      </w:r>
      <w:r w:rsidRPr="00167B38">
        <w:t xml:space="preserve"> solo le persone anziane, che </w:t>
      </w:r>
      <w:r>
        <w:t>manifestano dolori</w:t>
      </w:r>
      <w:r w:rsidRPr="00167B38">
        <w:t xml:space="preserve"> ricorrenti o </w:t>
      </w:r>
      <w:r>
        <w:t>ridotte</w:t>
      </w:r>
      <w:r w:rsidRPr="00167B38">
        <w:t xml:space="preserve"> capacità funzionali dovute a malattie pregresse, ma è </w:t>
      </w:r>
      <w:r>
        <w:t>estremamente utile</w:t>
      </w:r>
      <w:r w:rsidRPr="00167B38">
        <w:t xml:space="preserve"> </w:t>
      </w:r>
      <w:r w:rsidR="006165F5">
        <w:t>a</w:t>
      </w:r>
      <w:r w:rsidRPr="00167B38">
        <w:t xml:space="preserve"> tutti coloro che hanno a cuore la salvaguardia della p</w:t>
      </w:r>
      <w:r>
        <w:t>ropria salute e dei propri cari</w:t>
      </w:r>
      <w:r w:rsidRPr="00167B38">
        <w:t xml:space="preserve">. </w:t>
      </w:r>
    </w:p>
    <w:p w:rsidR="000034CD" w:rsidRDefault="000034CD" w:rsidP="008C3094">
      <w:pPr>
        <w:spacing w:after="0"/>
        <w:jc w:val="both"/>
      </w:pPr>
      <w:r w:rsidRPr="000034CD">
        <w:rPr>
          <w:i/>
        </w:rPr>
        <w:lastRenderedPageBreak/>
        <w:t>“L’ASST Pini-CTO favorisce il dialogo con il territorio e si impegna nella gestione delle cronicità come nello spirito della legge 23/15”</w:t>
      </w:r>
      <w:r w:rsidRPr="000034CD">
        <w:t xml:space="preserve">. Così il </w:t>
      </w:r>
      <w:r w:rsidRPr="009A57A3">
        <w:rPr>
          <w:b/>
        </w:rPr>
        <w:t xml:space="preserve">Dottor </w:t>
      </w:r>
      <w:r w:rsidR="009A57A3">
        <w:rPr>
          <w:b/>
        </w:rPr>
        <w:t xml:space="preserve">Francesco </w:t>
      </w:r>
      <w:r w:rsidRPr="009A57A3">
        <w:rPr>
          <w:b/>
        </w:rPr>
        <w:t>Laurelli</w:t>
      </w:r>
      <w:r w:rsidRPr="000034CD">
        <w:t xml:space="preserve">, </w:t>
      </w:r>
      <w:r w:rsidRPr="009A57A3">
        <w:rPr>
          <w:b/>
        </w:rPr>
        <w:t>Direttore Generale dell’ASST Pini-CTO</w:t>
      </w:r>
      <w:r w:rsidRPr="000034CD">
        <w:t xml:space="preserve">, evidenzia l’impegno attivo nella promozione dei corretti stili di vita in chiave divulgativa attraverso </w:t>
      </w:r>
      <w:r w:rsidR="009A57A3">
        <w:t xml:space="preserve">i </w:t>
      </w:r>
      <w:r w:rsidRPr="000034CD">
        <w:t xml:space="preserve">progetti </w:t>
      </w:r>
      <w:r w:rsidR="009A57A3">
        <w:t xml:space="preserve">dell’ASST Pini-CTO, </w:t>
      </w:r>
      <w:r w:rsidRPr="000034CD">
        <w:t>rivolti non solo ai pazienti ma a tutta la cittadinanza.</w:t>
      </w:r>
    </w:p>
    <w:p w:rsidR="00C41404" w:rsidRDefault="00C41404" w:rsidP="006B2B75">
      <w:pPr>
        <w:spacing w:after="0"/>
        <w:jc w:val="both"/>
      </w:pPr>
    </w:p>
    <w:p w:rsidR="004E079E" w:rsidRDefault="004E079E" w:rsidP="006B2B75">
      <w:pPr>
        <w:spacing w:after="0"/>
        <w:jc w:val="both"/>
      </w:pPr>
      <w:r w:rsidRPr="004E079E">
        <w:t xml:space="preserve">La giornata sarà articolata in </w:t>
      </w:r>
      <w:r w:rsidR="00C74055" w:rsidRPr="00C74055">
        <w:rPr>
          <w:b/>
        </w:rPr>
        <w:t>due momenti distinti</w:t>
      </w:r>
      <w:r w:rsidRPr="004E079E">
        <w:t xml:space="preserve">: dalle </w:t>
      </w:r>
      <w:r w:rsidR="006C52EA" w:rsidRPr="006C52EA">
        <w:t>9.</w:t>
      </w:r>
      <w:r w:rsidR="006C52EA">
        <w:t>30</w:t>
      </w:r>
      <w:r w:rsidRPr="004E079E">
        <w:t xml:space="preserve"> alle </w:t>
      </w:r>
      <w:r w:rsidR="006C52EA" w:rsidRPr="006C52EA">
        <w:t>11.</w:t>
      </w:r>
      <w:r w:rsidR="006C52EA">
        <w:t>30</w:t>
      </w:r>
      <w:r w:rsidRPr="004E079E">
        <w:t xml:space="preserve"> </w:t>
      </w:r>
      <w:r w:rsidR="00474BD9">
        <w:t>gli specialisti del</w:t>
      </w:r>
      <w:r w:rsidRPr="004E079E">
        <w:t>l’</w:t>
      </w:r>
      <w:r w:rsidRPr="003C4B05">
        <w:rPr>
          <w:b/>
        </w:rPr>
        <w:t xml:space="preserve">ASST Pini-CTO </w:t>
      </w:r>
      <w:r w:rsidR="00474BD9">
        <w:t>saranno a disposizion</w:t>
      </w:r>
      <w:r w:rsidR="00B25CE4">
        <w:t>e dei cittadini per illustrare i</w:t>
      </w:r>
      <w:r w:rsidR="006165F5">
        <w:t xml:space="preserve"> </w:t>
      </w:r>
      <w:r w:rsidRPr="003C4B05">
        <w:rPr>
          <w:b/>
        </w:rPr>
        <w:t xml:space="preserve">benefici del movimento per chi soffre di patologie che </w:t>
      </w:r>
      <w:r w:rsidR="00474BD9">
        <w:rPr>
          <w:b/>
        </w:rPr>
        <w:t>possono</w:t>
      </w:r>
      <w:r w:rsidR="006165F5">
        <w:rPr>
          <w:b/>
        </w:rPr>
        <w:t xml:space="preserve"> </w:t>
      </w:r>
      <w:r w:rsidRPr="003C4B05">
        <w:rPr>
          <w:b/>
        </w:rPr>
        <w:t>limitare le capacità funzionali</w:t>
      </w:r>
      <w:r w:rsidR="00B25CE4">
        <w:rPr>
          <w:b/>
        </w:rPr>
        <w:t>, fare chiarezza su eventuali falsi miti legati all’attività fisica</w:t>
      </w:r>
      <w:r w:rsidR="00B6326F">
        <w:t>,</w:t>
      </w:r>
      <w:r w:rsidR="006B2B75">
        <w:t xml:space="preserve"> </w:t>
      </w:r>
      <w:r w:rsidR="00B25CE4">
        <w:t xml:space="preserve">spiegare il </w:t>
      </w:r>
      <w:r w:rsidR="006B2B75">
        <w:t>ruolo delle A</w:t>
      </w:r>
      <w:r w:rsidR="00B25CE4">
        <w:t>genzie di tutela della salute (o A</w:t>
      </w:r>
      <w:r w:rsidR="006B2B75">
        <w:t>TS</w:t>
      </w:r>
      <w:r w:rsidR="00B25CE4">
        <w:t>)</w:t>
      </w:r>
      <w:r w:rsidR="006B2B75">
        <w:t xml:space="preserve"> nella </w:t>
      </w:r>
      <w:r w:rsidR="00B00B14">
        <w:t>promozione dell'attività fisica</w:t>
      </w:r>
      <w:r w:rsidR="006B2B75">
        <w:t xml:space="preserve">, </w:t>
      </w:r>
      <w:r w:rsidR="00B25CE4">
        <w:t xml:space="preserve">nonché </w:t>
      </w:r>
      <w:r w:rsidR="006165F5">
        <w:t>illustrare</w:t>
      </w:r>
      <w:r w:rsidR="00B25CE4">
        <w:t xml:space="preserve"> le </w:t>
      </w:r>
      <w:r w:rsidR="006B2B75">
        <w:t>raccomandazioni globali dell'O</w:t>
      </w:r>
      <w:r w:rsidR="00B25CE4">
        <w:t xml:space="preserve">rganizzazione </w:t>
      </w:r>
      <w:r w:rsidR="006B2B75">
        <w:t>M</w:t>
      </w:r>
      <w:r w:rsidR="00B25CE4">
        <w:t xml:space="preserve">ondiale della </w:t>
      </w:r>
      <w:r w:rsidR="006B2B75">
        <w:t>S</w:t>
      </w:r>
      <w:r w:rsidR="00B25CE4">
        <w:t>anità</w:t>
      </w:r>
      <w:r w:rsidR="006B2B75">
        <w:t xml:space="preserve"> </w:t>
      </w:r>
      <w:r w:rsidR="00C41404">
        <w:t>per la promozione del</w:t>
      </w:r>
      <w:r w:rsidR="006B2B75">
        <w:t xml:space="preserve">l'attività fisica </w:t>
      </w:r>
      <w:r w:rsidR="00C41404">
        <w:t>e del</w:t>
      </w:r>
      <w:r w:rsidR="006B2B75">
        <w:t xml:space="preserve">la </w:t>
      </w:r>
      <w:r w:rsidR="006B2B75" w:rsidRPr="006B2B75">
        <w:t xml:space="preserve">cultura del movimento </w:t>
      </w:r>
      <w:r w:rsidR="006165F5">
        <w:t>quale</w:t>
      </w:r>
      <w:r w:rsidR="006B2B75" w:rsidRPr="006B2B75">
        <w:t xml:space="preserve"> </w:t>
      </w:r>
      <w:r w:rsidR="00C41404">
        <w:t>“strumento” di</w:t>
      </w:r>
      <w:r w:rsidR="00C41404" w:rsidRPr="006B2B75">
        <w:t xml:space="preserve"> </w:t>
      </w:r>
      <w:r w:rsidR="006B2B75" w:rsidRPr="006B2B75">
        <w:t xml:space="preserve">prevenzione </w:t>
      </w:r>
      <w:r w:rsidR="006165F5">
        <w:t>della</w:t>
      </w:r>
      <w:r w:rsidR="006B2B75" w:rsidRPr="006B2B75">
        <w:t xml:space="preserve"> cronicizzazione</w:t>
      </w:r>
      <w:r w:rsidR="006B2B75">
        <w:t>.</w:t>
      </w:r>
      <w:r w:rsidR="006165F5">
        <w:br/>
      </w:r>
      <w:r w:rsidR="006B2B75">
        <w:t>A seguire</w:t>
      </w:r>
      <w:r w:rsidR="00B00B14">
        <w:t>,</w:t>
      </w:r>
      <w:r w:rsidR="006B2B75">
        <w:t xml:space="preserve"> </w:t>
      </w:r>
      <w:r w:rsidR="00B00B14">
        <w:t>dalle 15.30</w:t>
      </w:r>
      <w:r w:rsidRPr="004E079E">
        <w:t xml:space="preserve">, spazio alle </w:t>
      </w:r>
      <w:r w:rsidRPr="003C4B05">
        <w:rPr>
          <w:b/>
        </w:rPr>
        <w:t>dimostrazioni pratiche di attività fisica adattata</w:t>
      </w:r>
      <w:r w:rsidR="00B00B14">
        <w:rPr>
          <w:b/>
        </w:rPr>
        <w:t xml:space="preserve">, ginnastica dolce, </w:t>
      </w:r>
      <w:proofErr w:type="spellStart"/>
      <w:r w:rsidR="00B00B14">
        <w:rPr>
          <w:b/>
        </w:rPr>
        <w:t>tai</w:t>
      </w:r>
      <w:proofErr w:type="spellEnd"/>
      <w:r w:rsidR="00B00B14">
        <w:rPr>
          <w:b/>
        </w:rPr>
        <w:t>-chi, yoga</w:t>
      </w:r>
      <w:r w:rsidRPr="004E079E">
        <w:t xml:space="preserve"> e all’</w:t>
      </w:r>
      <w:r w:rsidRPr="003C4B05">
        <w:rPr>
          <w:b/>
        </w:rPr>
        <w:t>intrattenimento musicale</w:t>
      </w:r>
      <w:r w:rsidR="006B2B75" w:rsidRPr="006B2B75">
        <w:t xml:space="preserve">, presso il </w:t>
      </w:r>
      <w:r w:rsidR="006B2B75" w:rsidRPr="006165F5">
        <w:rPr>
          <w:b/>
        </w:rPr>
        <w:t>Teatro San Domingo</w:t>
      </w:r>
      <w:r w:rsidR="00C6412C" w:rsidRPr="006B2B75">
        <w:t>,</w:t>
      </w:r>
      <w:r w:rsidRPr="003C4B05">
        <w:rPr>
          <w:b/>
        </w:rPr>
        <w:t xml:space="preserve"> </w:t>
      </w:r>
      <w:r w:rsidRPr="004E079E">
        <w:t>grazie alla partecipazione dell’</w:t>
      </w:r>
      <w:r w:rsidRPr="00335721">
        <w:rPr>
          <w:b/>
        </w:rPr>
        <w:t xml:space="preserve">Associazione Amici della Musica, </w:t>
      </w:r>
      <w:r w:rsidRPr="004E079E">
        <w:t xml:space="preserve">presieduta dal Dottor Luigi </w:t>
      </w:r>
      <w:proofErr w:type="spellStart"/>
      <w:r w:rsidRPr="004E079E">
        <w:t>Frojo</w:t>
      </w:r>
      <w:proofErr w:type="spellEnd"/>
      <w:r w:rsidRPr="004E079E">
        <w:t>.</w:t>
      </w:r>
    </w:p>
    <w:p w:rsidR="00294663" w:rsidRDefault="00294663" w:rsidP="00294663">
      <w:pPr>
        <w:jc w:val="both"/>
        <w:rPr>
          <w:i/>
        </w:rPr>
      </w:pPr>
    </w:p>
    <w:p w:rsidR="00294663" w:rsidRPr="00294663" w:rsidRDefault="00294663" w:rsidP="00294663">
      <w:pPr>
        <w:jc w:val="both"/>
        <w:rPr>
          <w:i/>
        </w:rPr>
      </w:pPr>
    </w:p>
    <w:p w:rsidR="00294663" w:rsidRPr="005F346C" w:rsidRDefault="00294663" w:rsidP="00294663">
      <w:pPr>
        <w:spacing w:after="0" w:line="276" w:lineRule="auto"/>
        <w:jc w:val="right"/>
        <w:rPr>
          <w:rFonts w:ascii="Calibri" w:hAnsi="Calibri"/>
          <w:color w:val="000000"/>
        </w:rPr>
      </w:pPr>
      <w:r w:rsidRPr="00F40F69">
        <w:rPr>
          <w:rFonts w:ascii="Calibri" w:hAnsi="Calibri"/>
          <w:b/>
          <w:color w:val="244061"/>
        </w:rPr>
        <w:t>Per informazioni</w:t>
      </w:r>
      <w:r w:rsidRPr="00F40F69">
        <w:rPr>
          <w:rFonts w:ascii="Calibri" w:hAnsi="Calibri"/>
          <w:color w:val="244061"/>
        </w:rPr>
        <w:t>:</w:t>
      </w:r>
    </w:p>
    <w:p w:rsidR="00294663" w:rsidRDefault="00294663" w:rsidP="00294663">
      <w:pPr>
        <w:spacing w:after="0"/>
        <w:ind w:left="993"/>
        <w:jc w:val="right"/>
        <w:rPr>
          <w:rFonts w:ascii="Calibri" w:hAnsi="Calibri"/>
          <w:color w:val="244061"/>
        </w:rPr>
      </w:pPr>
      <w:r w:rsidRPr="00F40F69">
        <w:rPr>
          <w:rFonts w:ascii="Calibri" w:hAnsi="Calibri"/>
          <w:b/>
          <w:color w:val="244061"/>
        </w:rPr>
        <w:t>Ufficio Comunicazione G. Pini</w:t>
      </w:r>
      <w:r>
        <w:rPr>
          <w:rFonts w:ascii="Calibri" w:hAnsi="Calibri"/>
          <w:b/>
          <w:color w:val="244061"/>
        </w:rPr>
        <w:t>- CTO</w:t>
      </w:r>
      <w:r w:rsidRPr="00F40F69">
        <w:rPr>
          <w:rFonts w:ascii="Calibri" w:hAnsi="Calibri"/>
          <w:color w:val="244061"/>
        </w:rPr>
        <w:t xml:space="preserve"> </w:t>
      </w:r>
      <w:proofErr w:type="gramStart"/>
      <w:r w:rsidRPr="00F40F69">
        <w:rPr>
          <w:rFonts w:ascii="Calibri" w:hAnsi="Calibri"/>
          <w:color w:val="244061"/>
        </w:rPr>
        <w:t>&gt;  comunicazione@asst-pini-cto.it</w:t>
      </w:r>
      <w:proofErr w:type="gramEnd"/>
      <w:r w:rsidRPr="00F40F69">
        <w:rPr>
          <w:rFonts w:ascii="Calibri" w:hAnsi="Calibri"/>
          <w:color w:val="244061"/>
        </w:rPr>
        <w:t xml:space="preserve"> | 335 299336</w:t>
      </w:r>
    </w:p>
    <w:p w:rsidR="00294663" w:rsidRPr="00F40F69" w:rsidRDefault="00294663" w:rsidP="00294663">
      <w:pPr>
        <w:spacing w:after="0"/>
        <w:ind w:left="993"/>
        <w:jc w:val="right"/>
        <w:rPr>
          <w:rFonts w:ascii="Calibri" w:hAnsi="Calibri"/>
          <w:color w:val="244061"/>
        </w:rPr>
      </w:pPr>
    </w:p>
    <w:p w:rsidR="00294663" w:rsidRPr="00F40F69" w:rsidRDefault="00294663" w:rsidP="00294663">
      <w:pPr>
        <w:ind w:left="993" w:right="-27"/>
        <w:jc w:val="right"/>
        <w:rPr>
          <w:rFonts w:ascii="Calibri" w:hAnsi="Calibri"/>
          <w:b/>
          <w:color w:val="244061"/>
        </w:rPr>
      </w:pPr>
      <w:r w:rsidRPr="00F40F69">
        <w:rPr>
          <w:rFonts w:ascii="Calibri" w:hAnsi="Calibri"/>
          <w:b/>
          <w:color w:val="244061"/>
        </w:rPr>
        <w:t>Ufficio Stampa</w:t>
      </w:r>
      <w:r w:rsidRPr="00F40F69">
        <w:rPr>
          <w:rFonts w:ascii="Calibri" w:hAnsi="Calibri"/>
          <w:color w:val="244061"/>
        </w:rPr>
        <w:t xml:space="preserve"> </w:t>
      </w:r>
      <w:r w:rsidRPr="00F40F69">
        <w:rPr>
          <w:rFonts w:ascii="Calibri" w:hAnsi="Calibri"/>
          <w:b/>
          <w:color w:val="244061"/>
        </w:rPr>
        <w:t>Value Relations</w:t>
      </w:r>
    </w:p>
    <w:p w:rsidR="008233C1" w:rsidRPr="002672CE" w:rsidRDefault="008233C1" w:rsidP="008233C1">
      <w:pPr>
        <w:jc w:val="right"/>
        <w:rPr>
          <w:rFonts w:ascii="Verdana" w:hAnsi="Verdana"/>
          <w:noProof/>
          <w:sz w:val="20"/>
          <w:szCs w:val="20"/>
        </w:rPr>
      </w:pPr>
      <w:r w:rsidRPr="002672CE">
        <w:rPr>
          <w:rFonts w:ascii="Verdana" w:hAnsi="Verdana"/>
          <w:noProof/>
          <w:sz w:val="20"/>
          <w:szCs w:val="20"/>
        </w:rPr>
        <w:t>Marco Giorgetti m.giorgetti@vrelations.it – 335277</w:t>
      </w:r>
      <w:r w:rsidR="00DC66EE">
        <w:rPr>
          <w:rFonts w:ascii="Verdana" w:hAnsi="Verdana"/>
          <w:noProof/>
          <w:sz w:val="20"/>
          <w:szCs w:val="20"/>
        </w:rPr>
        <w:t>7</w:t>
      </w:r>
      <w:bookmarkStart w:id="1" w:name="_GoBack"/>
      <w:bookmarkEnd w:id="1"/>
      <w:r w:rsidRPr="002672CE">
        <w:rPr>
          <w:rFonts w:ascii="Verdana" w:hAnsi="Verdana"/>
          <w:noProof/>
          <w:sz w:val="20"/>
          <w:szCs w:val="20"/>
        </w:rPr>
        <w:t>223</w:t>
      </w:r>
    </w:p>
    <w:p w:rsidR="008233C1" w:rsidRPr="00294663" w:rsidRDefault="008233C1" w:rsidP="008233C1">
      <w:pPr>
        <w:jc w:val="right"/>
      </w:pPr>
      <w:r w:rsidRPr="002672CE">
        <w:rPr>
          <w:rFonts w:ascii="Verdana" w:hAnsi="Verdana"/>
          <w:noProof/>
          <w:sz w:val="20"/>
          <w:szCs w:val="20"/>
        </w:rPr>
        <w:t>Antonella Martucci a.martucci@vrelations.it – 3406775463</w:t>
      </w:r>
    </w:p>
    <w:p w:rsidR="00294663" w:rsidRPr="00294663" w:rsidRDefault="00294663" w:rsidP="00294663">
      <w:pPr>
        <w:jc w:val="both"/>
      </w:pPr>
    </w:p>
    <w:sectPr w:rsidR="00294663" w:rsidRPr="00294663" w:rsidSect="00CE5CF2">
      <w:headerReference w:type="default" r:id="rId7"/>
      <w:pgSz w:w="11906" w:h="16838"/>
      <w:pgMar w:top="340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94" w:rsidRDefault="008C3094" w:rsidP="00C07625">
      <w:pPr>
        <w:spacing w:after="0" w:line="240" w:lineRule="auto"/>
      </w:pPr>
      <w:r>
        <w:separator/>
      </w:r>
    </w:p>
  </w:endnote>
  <w:endnote w:type="continuationSeparator" w:id="0">
    <w:p w:rsidR="008C3094" w:rsidRDefault="008C3094" w:rsidP="00C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94" w:rsidRDefault="008C3094" w:rsidP="00C07625">
      <w:pPr>
        <w:spacing w:after="0" w:line="240" w:lineRule="auto"/>
      </w:pPr>
      <w:r>
        <w:separator/>
      </w:r>
    </w:p>
  </w:footnote>
  <w:footnote w:type="continuationSeparator" w:id="0">
    <w:p w:rsidR="008C3094" w:rsidRDefault="008C3094" w:rsidP="00C0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94" w:rsidRDefault="008C3094" w:rsidP="00C07625">
    <w:pPr>
      <w:pStyle w:val="Intestazione"/>
      <w:jc w:val="right"/>
      <w:rPr>
        <w:b/>
        <w:i/>
      </w:rPr>
    </w:pPr>
    <w:r w:rsidRPr="00CE5CF2">
      <w:rPr>
        <w:b/>
        <w:i/>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840105</wp:posOffset>
          </wp:positionV>
          <wp:extent cx="1933575" cy="773430"/>
          <wp:effectExtent l="0" t="0" r="9525" b="7620"/>
          <wp:wrapNone/>
          <wp:docPr id="25" name="Immagine 25" descr="X:\CLIENTI\ASST GAETANO PINI-CTO\2017\Comunicati stampa\10. OTTOBRE\LOGO HAPPY AG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LIENTI\ASST GAETANO PINI-CTO\2017\Comunicati stampa\10. OTTOBRE\LOGO HAPPY AGE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73430"/>
                  </a:xfrm>
                  <a:prstGeom prst="rect">
                    <a:avLst/>
                  </a:prstGeom>
                  <a:noFill/>
                  <a:ln>
                    <a:noFill/>
                  </a:ln>
                </pic:spPr>
              </pic:pic>
            </a:graphicData>
          </a:graphic>
        </wp:anchor>
      </w:drawing>
    </w:r>
    <w:r w:rsidRPr="00CE5CF2">
      <w:rPr>
        <w:b/>
        <w:i/>
        <w:noProof/>
        <w:lang w:eastAsia="it-IT"/>
      </w:rPr>
      <w:drawing>
        <wp:anchor distT="0" distB="0" distL="114300" distR="114300" simplePos="0" relativeHeight="251658240" behindDoc="0" locked="0" layoutInCell="1" allowOverlap="1">
          <wp:simplePos x="0" y="0"/>
          <wp:positionH relativeFrom="column">
            <wp:posOffset>318135</wp:posOffset>
          </wp:positionH>
          <wp:positionV relativeFrom="paragraph">
            <wp:posOffset>923925</wp:posOffset>
          </wp:positionV>
          <wp:extent cx="1314450" cy="625761"/>
          <wp:effectExtent l="0" t="0" r="0" b="3175"/>
          <wp:wrapNone/>
          <wp:docPr id="26" name="Immagine 26" descr="X:\CLIENTI\ASST GAETANO PINI-CTO\2017\Comunicati stampa\10. OTTOBRE\logo_simf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T GAETANO PINI-CTO\2017\Comunicati stampa\10. OTTOBRE\logo_simfer_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25761"/>
                  </a:xfrm>
                  <a:prstGeom prst="rect">
                    <a:avLst/>
                  </a:prstGeom>
                  <a:noFill/>
                  <a:ln>
                    <a:noFill/>
                  </a:ln>
                </pic:spPr>
              </pic:pic>
            </a:graphicData>
          </a:graphic>
        </wp:anchor>
      </w:drawing>
    </w:r>
    <w:r>
      <w:rPr>
        <w:b/>
        <w:i/>
        <w:noProof/>
        <w:lang w:eastAsia="it-IT"/>
      </w:rPr>
      <w:drawing>
        <wp:inline distT="0" distB="0" distL="0" distR="0">
          <wp:extent cx="5907405" cy="85979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7405" cy="859790"/>
                  </a:xfrm>
                  <a:prstGeom prst="rect">
                    <a:avLst/>
                  </a:prstGeom>
                  <a:noFill/>
                </pic:spPr>
              </pic:pic>
            </a:graphicData>
          </a:graphic>
        </wp:inline>
      </w:drawing>
    </w:r>
  </w:p>
  <w:p w:rsidR="008C3094" w:rsidRDefault="008C3094" w:rsidP="00C07625">
    <w:pPr>
      <w:pStyle w:val="Intestazione"/>
      <w:jc w:val="right"/>
      <w:rPr>
        <w:b/>
        <w:i/>
        <w:highlight w:val="yellow"/>
      </w:rPr>
    </w:pPr>
    <w:r w:rsidRPr="00404278">
      <w:rPr>
        <w:b/>
        <w:i/>
        <w:noProof/>
        <w:lang w:eastAsia="it-IT"/>
      </w:rPr>
      <w:drawing>
        <wp:anchor distT="0" distB="0" distL="114300" distR="114300" simplePos="0" relativeHeight="251660288" behindDoc="0" locked="0" layoutInCell="1" allowOverlap="1">
          <wp:simplePos x="0" y="0"/>
          <wp:positionH relativeFrom="margin">
            <wp:align>right</wp:align>
          </wp:positionH>
          <wp:positionV relativeFrom="paragraph">
            <wp:posOffset>157480</wp:posOffset>
          </wp:positionV>
          <wp:extent cx="1908364" cy="476250"/>
          <wp:effectExtent l="0" t="0" r="0" b="0"/>
          <wp:wrapNone/>
          <wp:docPr id="1" name="Immagine 1" descr="X:\CLIENTI\ASST GAETANO PINI-CTO\2017\Comunicati stampa\10. OTTOBRE\7.10 MUOVITI MUOVITI\logo-alo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T GAETANO PINI-CTO\2017\Comunicati stampa\10. OTTOBRE\7.10 MUOVITI MUOVITI\logo-alom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364" cy="476250"/>
                  </a:xfrm>
                  <a:prstGeom prst="rect">
                    <a:avLst/>
                  </a:prstGeom>
                  <a:noFill/>
                  <a:ln>
                    <a:noFill/>
                  </a:ln>
                </pic:spPr>
              </pic:pic>
            </a:graphicData>
          </a:graphic>
        </wp:anchor>
      </w:drawing>
    </w:r>
  </w:p>
  <w:p w:rsidR="008C3094" w:rsidRPr="00C07625" w:rsidRDefault="008C3094" w:rsidP="00C07625">
    <w:pPr>
      <w:pStyle w:val="Intestazione"/>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957"/>
    <w:multiLevelType w:val="hybridMultilevel"/>
    <w:tmpl w:val="F7EE0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08631D"/>
    <w:multiLevelType w:val="hybridMultilevel"/>
    <w:tmpl w:val="9B32739A"/>
    <w:lvl w:ilvl="0" w:tplc="77A2DB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773B17"/>
    <w:multiLevelType w:val="hybridMultilevel"/>
    <w:tmpl w:val="4CACD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2F5E41"/>
    <w:rsid w:val="000034CD"/>
    <w:rsid w:val="000149E5"/>
    <w:rsid w:val="00031DCB"/>
    <w:rsid w:val="00047B6D"/>
    <w:rsid w:val="00061E40"/>
    <w:rsid w:val="00064565"/>
    <w:rsid w:val="000A5506"/>
    <w:rsid w:val="000B4088"/>
    <w:rsid w:val="000B5EE0"/>
    <w:rsid w:val="000D15DC"/>
    <w:rsid w:val="000F41DB"/>
    <w:rsid w:val="00115503"/>
    <w:rsid w:val="001225C0"/>
    <w:rsid w:val="00122624"/>
    <w:rsid w:val="00122F47"/>
    <w:rsid w:val="00124533"/>
    <w:rsid w:val="00167B38"/>
    <w:rsid w:val="001D6971"/>
    <w:rsid w:val="001E5E85"/>
    <w:rsid w:val="001F3B25"/>
    <w:rsid w:val="00211E70"/>
    <w:rsid w:val="00221792"/>
    <w:rsid w:val="00282411"/>
    <w:rsid w:val="00294663"/>
    <w:rsid w:val="002F5E41"/>
    <w:rsid w:val="0032544F"/>
    <w:rsid w:val="00335721"/>
    <w:rsid w:val="00337346"/>
    <w:rsid w:val="0035484C"/>
    <w:rsid w:val="0035501F"/>
    <w:rsid w:val="00361A86"/>
    <w:rsid w:val="00363C01"/>
    <w:rsid w:val="00373412"/>
    <w:rsid w:val="0038177C"/>
    <w:rsid w:val="0039327B"/>
    <w:rsid w:val="003A505B"/>
    <w:rsid w:val="003B06E0"/>
    <w:rsid w:val="003B60E8"/>
    <w:rsid w:val="003C4B05"/>
    <w:rsid w:val="003E5985"/>
    <w:rsid w:val="003F249B"/>
    <w:rsid w:val="00404278"/>
    <w:rsid w:val="0040545C"/>
    <w:rsid w:val="00411137"/>
    <w:rsid w:val="00412641"/>
    <w:rsid w:val="00416037"/>
    <w:rsid w:val="00420585"/>
    <w:rsid w:val="00443BBF"/>
    <w:rsid w:val="00474BD9"/>
    <w:rsid w:val="0048685C"/>
    <w:rsid w:val="004A36B1"/>
    <w:rsid w:val="004B1220"/>
    <w:rsid w:val="004D3BE4"/>
    <w:rsid w:val="004D49C2"/>
    <w:rsid w:val="004E079E"/>
    <w:rsid w:val="005274C8"/>
    <w:rsid w:val="00543228"/>
    <w:rsid w:val="00574039"/>
    <w:rsid w:val="005A2BC1"/>
    <w:rsid w:val="00600B54"/>
    <w:rsid w:val="00612EB7"/>
    <w:rsid w:val="006165F5"/>
    <w:rsid w:val="00642118"/>
    <w:rsid w:val="00662815"/>
    <w:rsid w:val="0067488C"/>
    <w:rsid w:val="006829C8"/>
    <w:rsid w:val="00694413"/>
    <w:rsid w:val="006B2B75"/>
    <w:rsid w:val="006C2155"/>
    <w:rsid w:val="006C33C6"/>
    <w:rsid w:val="006C52EA"/>
    <w:rsid w:val="006E497F"/>
    <w:rsid w:val="006F1BEE"/>
    <w:rsid w:val="007023D1"/>
    <w:rsid w:val="00706D00"/>
    <w:rsid w:val="00744EB9"/>
    <w:rsid w:val="00792133"/>
    <w:rsid w:val="007B1FF6"/>
    <w:rsid w:val="007D630C"/>
    <w:rsid w:val="00811D4F"/>
    <w:rsid w:val="008164F0"/>
    <w:rsid w:val="008233C1"/>
    <w:rsid w:val="00850DB7"/>
    <w:rsid w:val="00893BB4"/>
    <w:rsid w:val="008A5DB6"/>
    <w:rsid w:val="008C3094"/>
    <w:rsid w:val="008E28DC"/>
    <w:rsid w:val="008E45D4"/>
    <w:rsid w:val="00931ACA"/>
    <w:rsid w:val="0096060A"/>
    <w:rsid w:val="009A36C0"/>
    <w:rsid w:val="009A57A3"/>
    <w:rsid w:val="009B697C"/>
    <w:rsid w:val="009D2AC8"/>
    <w:rsid w:val="00A52E83"/>
    <w:rsid w:val="00A53011"/>
    <w:rsid w:val="00A55A30"/>
    <w:rsid w:val="00A93FFA"/>
    <w:rsid w:val="00A94ABD"/>
    <w:rsid w:val="00AB67A5"/>
    <w:rsid w:val="00AC0B08"/>
    <w:rsid w:val="00AF1A37"/>
    <w:rsid w:val="00AF319B"/>
    <w:rsid w:val="00AF6E45"/>
    <w:rsid w:val="00B00B14"/>
    <w:rsid w:val="00B03872"/>
    <w:rsid w:val="00B25CE4"/>
    <w:rsid w:val="00B30A16"/>
    <w:rsid w:val="00B54B1A"/>
    <w:rsid w:val="00B6326F"/>
    <w:rsid w:val="00B80726"/>
    <w:rsid w:val="00B90195"/>
    <w:rsid w:val="00B94544"/>
    <w:rsid w:val="00B97AEA"/>
    <w:rsid w:val="00BA25AB"/>
    <w:rsid w:val="00BA5971"/>
    <w:rsid w:val="00BB5347"/>
    <w:rsid w:val="00BF3FAD"/>
    <w:rsid w:val="00BF7A26"/>
    <w:rsid w:val="00C07625"/>
    <w:rsid w:val="00C11FA7"/>
    <w:rsid w:val="00C40FDC"/>
    <w:rsid w:val="00C41404"/>
    <w:rsid w:val="00C6412C"/>
    <w:rsid w:val="00C74055"/>
    <w:rsid w:val="00CD5508"/>
    <w:rsid w:val="00CD7325"/>
    <w:rsid w:val="00CE3A9C"/>
    <w:rsid w:val="00CE5CF2"/>
    <w:rsid w:val="00D07EAF"/>
    <w:rsid w:val="00D1610D"/>
    <w:rsid w:val="00D36F56"/>
    <w:rsid w:val="00D4171B"/>
    <w:rsid w:val="00D5108B"/>
    <w:rsid w:val="00D710E9"/>
    <w:rsid w:val="00D86562"/>
    <w:rsid w:val="00DC3AC2"/>
    <w:rsid w:val="00DC66EE"/>
    <w:rsid w:val="00DF2076"/>
    <w:rsid w:val="00DF41A4"/>
    <w:rsid w:val="00E26EA0"/>
    <w:rsid w:val="00E32BF7"/>
    <w:rsid w:val="00E60BAC"/>
    <w:rsid w:val="00E678B2"/>
    <w:rsid w:val="00E70993"/>
    <w:rsid w:val="00E867F3"/>
    <w:rsid w:val="00E90D21"/>
    <w:rsid w:val="00EA1FFC"/>
    <w:rsid w:val="00F20861"/>
    <w:rsid w:val="00F2094C"/>
    <w:rsid w:val="00F3138D"/>
    <w:rsid w:val="00F3272C"/>
    <w:rsid w:val="00F52C3B"/>
    <w:rsid w:val="00FA037C"/>
    <w:rsid w:val="00FE5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2B02A8"/>
  <w15:docId w15:val="{28080C3F-80CA-48C9-81AA-9D2D0C3F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4E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E41"/>
    <w:pPr>
      <w:ind w:left="720"/>
      <w:contextualSpacing/>
    </w:pPr>
  </w:style>
  <w:style w:type="paragraph" w:styleId="Intestazione">
    <w:name w:val="header"/>
    <w:basedOn w:val="Normale"/>
    <w:link w:val="IntestazioneCarattere"/>
    <w:uiPriority w:val="99"/>
    <w:unhideWhenUsed/>
    <w:rsid w:val="00C076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625"/>
  </w:style>
  <w:style w:type="paragraph" w:styleId="Pidipagina">
    <w:name w:val="footer"/>
    <w:basedOn w:val="Normale"/>
    <w:link w:val="PidipaginaCarattere"/>
    <w:uiPriority w:val="99"/>
    <w:unhideWhenUsed/>
    <w:rsid w:val="00C076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625"/>
  </w:style>
  <w:style w:type="paragraph" w:styleId="Testofumetto">
    <w:name w:val="Balloon Text"/>
    <w:basedOn w:val="Normale"/>
    <w:link w:val="TestofumettoCarattere"/>
    <w:uiPriority w:val="99"/>
    <w:semiHidden/>
    <w:unhideWhenUsed/>
    <w:rsid w:val="00474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Caserta</dc:creator>
  <cp:keywords/>
  <dc:description/>
  <cp:lastModifiedBy>Agnese Caserta</cp:lastModifiedBy>
  <cp:revision>71</cp:revision>
  <dcterms:created xsi:type="dcterms:W3CDTF">2017-09-08T14:21:00Z</dcterms:created>
  <dcterms:modified xsi:type="dcterms:W3CDTF">2017-09-29T08:16:00Z</dcterms:modified>
</cp:coreProperties>
</file>