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B9" w:rsidRPr="006C3AB9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b/>
          <w:bCs/>
          <w:color w:val="44546A" w:themeColor="text2"/>
          <w:sz w:val="32"/>
          <w:szCs w:val="32"/>
          <w:lang w:val="it-IT"/>
        </w:rPr>
      </w:pPr>
      <w:r w:rsidRPr="006C3AB9">
        <w:rPr>
          <w:rFonts w:ascii="BISans" w:hAnsi="BISans"/>
          <w:b/>
          <w:bCs/>
          <w:color w:val="44546A" w:themeColor="text2"/>
          <w:sz w:val="32"/>
          <w:szCs w:val="32"/>
          <w:lang w:val="it-IT"/>
        </w:rPr>
        <w:t xml:space="preserve">Boehringer Ingelheim e FEI insieme, per promuovere il benessere dei cavalli e la formazione in questo settore </w:t>
      </w:r>
    </w:p>
    <w:p w:rsidR="007A28A6" w:rsidRPr="007A28A6" w:rsidRDefault="007A28A6" w:rsidP="007A28A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sz w:val="22"/>
          <w:szCs w:val="22"/>
          <w:lang w:val="it-IT"/>
        </w:rPr>
      </w:pPr>
      <w:bookmarkStart w:id="0" w:name="_GoBack"/>
      <w:r w:rsidRPr="00EB412F">
        <w:rPr>
          <w:rFonts w:ascii="BISans" w:hAnsi="BISans"/>
          <w:b/>
          <w:bCs/>
          <w:color w:val="44546A" w:themeColor="text2"/>
          <w:sz w:val="22"/>
          <w:szCs w:val="22"/>
          <w:lang w:val="it-IT"/>
        </w:rPr>
        <w:t>Barcellona/Spagna e Ingelheim/Germania, 29 settembre 2017</w:t>
      </w:r>
      <w:r w:rsidRPr="00EE3045">
        <w:rPr>
          <w:rFonts w:ascii="BISans" w:hAnsi="BISans"/>
          <w:b/>
          <w:bCs/>
          <w:sz w:val="22"/>
          <w:szCs w:val="22"/>
          <w:lang w:val="it-IT"/>
        </w:rPr>
        <w:t xml:space="preserve"> –</w:t>
      </w:r>
      <w:r w:rsidRPr="00EE3045">
        <w:rPr>
          <w:rFonts w:ascii="BISans" w:hAnsi="BISans"/>
          <w:sz w:val="22"/>
          <w:szCs w:val="22"/>
          <w:lang w:val="it-IT"/>
        </w:rPr>
        <w:t xml:space="preserve"> Boehringer Ingelheim, a</w:t>
      </w:r>
      <w:r>
        <w:rPr>
          <w:rFonts w:ascii="BISans" w:hAnsi="BISans"/>
          <w:sz w:val="22"/>
          <w:szCs w:val="22"/>
          <w:lang w:val="it-IT"/>
        </w:rPr>
        <w:t xml:space="preserve">zienda farmaceutica mondiale e secondo maggior operatore al mondo nella salute animale, si allea con la Federazione Internazionale Sport Equestri (FEI), l’Organismo di governo internazionale delle discipline sportive equestri, </w:t>
      </w:r>
      <w:r w:rsidRPr="006357E8">
        <w:rPr>
          <w:rFonts w:ascii="BISans" w:hAnsi="BISans"/>
          <w:sz w:val="22"/>
          <w:szCs w:val="22"/>
          <w:lang w:val="it-IT"/>
        </w:rPr>
        <w:t xml:space="preserve">per la promozione </w:t>
      </w:r>
      <w:r>
        <w:rPr>
          <w:rFonts w:ascii="BISans" w:hAnsi="BISans"/>
          <w:sz w:val="22"/>
          <w:szCs w:val="22"/>
          <w:lang w:val="it-IT"/>
        </w:rPr>
        <w:t>del benessere</w:t>
      </w:r>
      <w:r w:rsidRPr="006357E8">
        <w:rPr>
          <w:rFonts w:ascii="BISans" w:hAnsi="BISans"/>
          <w:sz w:val="22"/>
          <w:szCs w:val="22"/>
          <w:lang w:val="it-IT"/>
        </w:rPr>
        <w:t xml:space="preserve"> dei cavalli e la formazione in questo </w:t>
      </w:r>
      <w:r>
        <w:rPr>
          <w:rFonts w:ascii="BISans" w:hAnsi="BISans"/>
          <w:sz w:val="22"/>
          <w:szCs w:val="22"/>
          <w:lang w:val="it-IT"/>
        </w:rPr>
        <w:t>settore</w:t>
      </w:r>
      <w:r w:rsidRPr="006357E8">
        <w:rPr>
          <w:rFonts w:ascii="BISans" w:hAnsi="BISans"/>
          <w:sz w:val="22"/>
          <w:szCs w:val="22"/>
          <w:lang w:val="it-IT"/>
        </w:rPr>
        <w:t>.</w:t>
      </w:r>
      <w:r w:rsidRPr="00EE3045">
        <w:rPr>
          <w:rFonts w:ascii="BISans" w:hAnsi="BISans"/>
          <w:sz w:val="22"/>
          <w:szCs w:val="22"/>
          <w:lang w:val="it-IT"/>
        </w:rPr>
        <w:t xml:space="preserve"> 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sz w:val="22"/>
          <w:szCs w:val="22"/>
          <w:lang w:val="it-IT"/>
        </w:rPr>
      </w:pPr>
    </w:p>
    <w:p w:rsidR="006C3AB9" w:rsidRPr="00EE3045" w:rsidRDefault="006C3AB9" w:rsidP="00EB412F">
      <w:pPr>
        <w:pStyle w:val="Testonormale"/>
        <w:spacing w:after="0" w:line="240" w:lineRule="auto"/>
        <w:jc w:val="both"/>
        <w:rPr>
          <w:rFonts w:ascii="BISans" w:hAnsi="BISans"/>
          <w:sz w:val="22"/>
          <w:szCs w:val="22"/>
          <w:lang w:val="it-IT"/>
        </w:rPr>
      </w:pPr>
      <w:r>
        <w:rPr>
          <w:rFonts w:ascii="BISans" w:hAnsi="BISans"/>
          <w:sz w:val="22"/>
          <w:szCs w:val="22"/>
          <w:lang w:val="it-IT"/>
        </w:rPr>
        <w:t>La notizia di questa nuova collaborazione è stata data</w:t>
      </w:r>
      <w:r w:rsidRPr="00EE3045">
        <w:rPr>
          <w:rFonts w:ascii="BISans" w:hAnsi="BISans"/>
          <w:sz w:val="22"/>
          <w:szCs w:val="22"/>
          <w:lang w:val="it-IT"/>
        </w:rPr>
        <w:t xml:space="preserve"> </w:t>
      </w:r>
      <w:r>
        <w:rPr>
          <w:rFonts w:ascii="BISans" w:hAnsi="BISans"/>
          <w:sz w:val="22"/>
          <w:szCs w:val="22"/>
          <w:lang w:val="it-IT"/>
        </w:rPr>
        <w:t xml:space="preserve">a </w:t>
      </w:r>
      <w:r w:rsidRPr="00EE3045">
        <w:rPr>
          <w:rFonts w:ascii="BISans" w:hAnsi="BISans"/>
          <w:sz w:val="22"/>
          <w:szCs w:val="22"/>
          <w:lang w:val="it-IT"/>
        </w:rPr>
        <w:t>Barcel</w:t>
      </w:r>
      <w:r>
        <w:rPr>
          <w:rFonts w:ascii="BISans" w:hAnsi="BISans"/>
          <w:sz w:val="22"/>
          <w:szCs w:val="22"/>
          <w:lang w:val="it-IT"/>
        </w:rPr>
        <w:t>lona</w:t>
      </w:r>
      <w:r w:rsidRPr="00EE3045">
        <w:rPr>
          <w:rFonts w:ascii="BISans" w:hAnsi="BISans"/>
          <w:sz w:val="22"/>
          <w:szCs w:val="22"/>
          <w:lang w:val="it-IT"/>
        </w:rPr>
        <w:t xml:space="preserve"> </w:t>
      </w:r>
      <w:r>
        <w:rPr>
          <w:rFonts w:ascii="BISans" w:hAnsi="BISans"/>
          <w:sz w:val="22"/>
          <w:szCs w:val="22"/>
          <w:lang w:val="it-IT"/>
        </w:rPr>
        <w:t>in occasione della Finale della</w:t>
      </w:r>
      <w:r w:rsidRPr="00CF122D">
        <w:rPr>
          <w:rFonts w:ascii="BISans" w:hAnsi="BISans"/>
          <w:sz w:val="22"/>
          <w:szCs w:val="22"/>
          <w:lang w:val="it-IT"/>
        </w:rPr>
        <w:t xml:space="preserve"> </w:t>
      </w:r>
      <w:r>
        <w:rPr>
          <w:rFonts w:ascii="BISans" w:hAnsi="BISans"/>
          <w:sz w:val="22"/>
          <w:szCs w:val="22"/>
          <w:lang w:val="it-IT"/>
        </w:rPr>
        <w:t xml:space="preserve">competizione di “Salto a Ostacoli” </w:t>
      </w:r>
      <w:proofErr w:type="spellStart"/>
      <w:r w:rsidRPr="00A514B7">
        <w:rPr>
          <w:rFonts w:ascii="BISans" w:hAnsi="BISans"/>
          <w:i/>
          <w:sz w:val="22"/>
          <w:szCs w:val="22"/>
        </w:rPr>
        <w:t>Longines</w:t>
      </w:r>
      <w:proofErr w:type="spellEnd"/>
      <w:r w:rsidRPr="00A514B7">
        <w:rPr>
          <w:rFonts w:ascii="BISans" w:hAnsi="BISans"/>
          <w:i/>
          <w:sz w:val="22"/>
          <w:szCs w:val="22"/>
        </w:rPr>
        <w:t xml:space="preserve"> FEI Nations Cup™ Jumping</w:t>
      </w:r>
      <w:r>
        <w:rPr>
          <w:rFonts w:ascii="BISans" w:hAnsi="BISans"/>
          <w:sz w:val="22"/>
          <w:szCs w:val="22"/>
          <w:lang w:val="it-IT"/>
        </w:rPr>
        <w:t xml:space="preserve">, a poche settimane dall’annuncio che FEI e </w:t>
      </w:r>
      <w:r w:rsidRPr="00690FEC">
        <w:rPr>
          <w:rFonts w:ascii="BISans" w:hAnsi="BISans"/>
          <w:sz w:val="22"/>
          <w:szCs w:val="22"/>
          <w:lang w:val="it-IT"/>
        </w:rPr>
        <w:t>Longines</w:t>
      </w:r>
      <w:r>
        <w:rPr>
          <w:rFonts w:ascii="BISans" w:hAnsi="BISans"/>
          <w:sz w:val="22"/>
          <w:szCs w:val="22"/>
          <w:lang w:val="it-IT"/>
        </w:rPr>
        <w:t xml:space="preserve"> avevano prolungato</w:t>
      </w:r>
      <w:r w:rsidRPr="00EE3045">
        <w:rPr>
          <w:rFonts w:ascii="BISans" w:hAnsi="BISans"/>
          <w:sz w:val="22"/>
          <w:szCs w:val="22"/>
          <w:lang w:val="it-IT"/>
        </w:rPr>
        <w:t xml:space="preserve"> </w:t>
      </w:r>
      <w:r>
        <w:rPr>
          <w:rFonts w:ascii="BISans" w:hAnsi="BISans"/>
          <w:sz w:val="22"/>
          <w:szCs w:val="22"/>
          <w:lang w:val="it-IT"/>
        </w:rPr>
        <w:t>la loro precedente collaborazione, e che Longines sarebbe</w:t>
      </w:r>
      <w:r w:rsidRPr="00690FEC">
        <w:rPr>
          <w:rFonts w:ascii="BISans" w:hAnsi="BISans"/>
          <w:sz w:val="22"/>
          <w:szCs w:val="22"/>
          <w:lang w:val="it-IT"/>
        </w:rPr>
        <w:t xml:space="preserve"> diventata</w:t>
      </w:r>
      <w:r>
        <w:rPr>
          <w:rFonts w:ascii="BISans" w:hAnsi="BISans"/>
          <w:sz w:val="22"/>
          <w:szCs w:val="22"/>
          <w:lang w:val="it-IT"/>
        </w:rPr>
        <w:t xml:space="preserve"> partner titolare di FEI in questa competizione molto seguita</w:t>
      </w:r>
      <w:r w:rsidRPr="00EE3045">
        <w:rPr>
          <w:rFonts w:ascii="BISans" w:hAnsi="BISans"/>
          <w:sz w:val="22"/>
          <w:szCs w:val="22"/>
          <w:lang w:val="it-IT"/>
        </w:rPr>
        <w:t xml:space="preserve">. </w:t>
      </w:r>
    </w:p>
    <w:p w:rsidR="00EB412F" w:rsidRDefault="00EB412F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b/>
          <w:sz w:val="22"/>
          <w:szCs w:val="22"/>
          <w:lang w:val="it-IT"/>
        </w:rPr>
      </w:pPr>
      <w:r>
        <w:rPr>
          <w:rFonts w:ascii="BISans" w:hAnsi="BISans"/>
          <w:sz w:val="22"/>
          <w:szCs w:val="22"/>
          <w:lang w:val="it-IT"/>
        </w:rPr>
        <w:t xml:space="preserve">Con l’accordo triennale stipulato con la FEI, Boehringer Ingelheim diventa </w:t>
      </w:r>
      <w:r>
        <w:rPr>
          <w:rFonts w:ascii="BISans" w:hAnsi="BISans"/>
          <w:b/>
          <w:sz w:val="22"/>
          <w:szCs w:val="22"/>
          <w:lang w:val="it-IT"/>
        </w:rPr>
        <w:t>Partner della Federazione</w:t>
      </w:r>
      <w:r w:rsidRPr="00EE3045">
        <w:rPr>
          <w:rFonts w:ascii="BISans" w:hAnsi="BISans"/>
          <w:b/>
          <w:sz w:val="22"/>
          <w:szCs w:val="22"/>
          <w:lang w:val="it-IT"/>
        </w:rPr>
        <w:t xml:space="preserve"> </w:t>
      </w:r>
      <w:r>
        <w:rPr>
          <w:rFonts w:ascii="BISans" w:hAnsi="BISans"/>
          <w:b/>
          <w:sz w:val="22"/>
          <w:szCs w:val="22"/>
          <w:lang w:val="it-IT"/>
        </w:rPr>
        <w:t xml:space="preserve">per la Salute dei Cavalli </w:t>
      </w:r>
      <w:r>
        <w:rPr>
          <w:rFonts w:ascii="BISans" w:hAnsi="BISans"/>
          <w:sz w:val="22"/>
          <w:szCs w:val="22"/>
          <w:lang w:val="it-IT"/>
        </w:rPr>
        <w:t xml:space="preserve">e </w:t>
      </w:r>
      <w:r>
        <w:rPr>
          <w:rFonts w:ascii="BISans" w:hAnsi="BISans"/>
          <w:b/>
          <w:sz w:val="22"/>
          <w:szCs w:val="22"/>
          <w:lang w:val="it-IT"/>
        </w:rPr>
        <w:t>Partner di ‘F</w:t>
      </w:r>
      <w:r w:rsidRPr="00EE3045">
        <w:rPr>
          <w:rFonts w:ascii="BISans" w:hAnsi="BISans"/>
          <w:b/>
          <w:sz w:val="22"/>
          <w:szCs w:val="22"/>
          <w:lang w:val="it-IT"/>
        </w:rPr>
        <w:t>EI Campus</w:t>
      </w:r>
      <w:r>
        <w:rPr>
          <w:rFonts w:ascii="BISans" w:hAnsi="BISans"/>
          <w:b/>
          <w:sz w:val="22"/>
          <w:szCs w:val="22"/>
          <w:lang w:val="it-IT"/>
        </w:rPr>
        <w:t>’</w:t>
      </w:r>
      <w:r w:rsidRPr="00EE3045">
        <w:rPr>
          <w:rFonts w:ascii="BISans" w:hAnsi="BISans"/>
          <w:b/>
          <w:sz w:val="22"/>
          <w:szCs w:val="22"/>
          <w:lang w:val="it-IT"/>
        </w:rPr>
        <w:t xml:space="preserve">. 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b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sz w:val="22"/>
          <w:szCs w:val="22"/>
          <w:lang w:val="it-IT"/>
        </w:rPr>
      </w:pPr>
      <w:r>
        <w:rPr>
          <w:rFonts w:ascii="BISans" w:hAnsi="BISans"/>
          <w:sz w:val="22"/>
          <w:szCs w:val="22"/>
          <w:lang w:val="it-IT"/>
        </w:rPr>
        <w:t>‘</w:t>
      </w:r>
      <w:r w:rsidRPr="00EE3045">
        <w:rPr>
          <w:rFonts w:ascii="BISans" w:hAnsi="BISans"/>
          <w:sz w:val="22"/>
          <w:szCs w:val="22"/>
          <w:lang w:val="it-IT"/>
        </w:rPr>
        <w:t>FEI Campus</w:t>
      </w:r>
      <w:r>
        <w:rPr>
          <w:rFonts w:ascii="BISans" w:hAnsi="BISans"/>
          <w:sz w:val="22"/>
          <w:szCs w:val="22"/>
          <w:lang w:val="it-IT"/>
        </w:rPr>
        <w:t>’ (</w:t>
      </w:r>
      <w:hyperlink r:id="rId7" w:history="1">
        <w:r w:rsidRPr="00EE3045">
          <w:rPr>
            <w:rStyle w:val="Collegamentoipertestuale"/>
            <w:rFonts w:ascii="BISans" w:hAnsi="BISans"/>
            <w:b/>
            <w:sz w:val="22"/>
            <w:szCs w:val="22"/>
            <w:lang w:val="it-IT"/>
          </w:rPr>
          <w:t>www.feicampus.org</w:t>
        </w:r>
      </w:hyperlink>
      <w:r>
        <w:t xml:space="preserve">) </w:t>
      </w:r>
      <w:r w:rsidRPr="00EE3045">
        <w:rPr>
          <w:rFonts w:ascii="BISans" w:hAnsi="BISans"/>
          <w:bCs/>
          <w:sz w:val="22"/>
          <w:szCs w:val="22"/>
          <w:lang w:val="it-IT"/>
        </w:rPr>
        <w:t xml:space="preserve"> </w:t>
      </w:r>
      <w:r>
        <w:rPr>
          <w:rFonts w:ascii="BISans" w:hAnsi="BISans"/>
          <w:bCs/>
          <w:sz w:val="22"/>
          <w:szCs w:val="22"/>
          <w:lang w:val="it-IT"/>
        </w:rPr>
        <w:t>è il portale a</w:t>
      </w:r>
      <w:r w:rsidR="00EB412F">
        <w:rPr>
          <w:rFonts w:ascii="BISans" w:hAnsi="BISans"/>
          <w:bCs/>
          <w:sz w:val="22"/>
          <w:szCs w:val="22"/>
          <w:lang w:val="it-IT"/>
        </w:rPr>
        <w:t xml:space="preserve">d </w:t>
      </w:r>
      <w:r>
        <w:rPr>
          <w:rFonts w:ascii="BISans" w:hAnsi="BISans"/>
          <w:bCs/>
          <w:sz w:val="22"/>
          <w:szCs w:val="22"/>
          <w:lang w:val="it-IT"/>
        </w:rPr>
        <w:t>accesso</w:t>
      </w:r>
      <w:r w:rsidR="00EB412F">
        <w:rPr>
          <w:rFonts w:ascii="BISans" w:hAnsi="BISans"/>
          <w:bCs/>
          <w:sz w:val="22"/>
          <w:szCs w:val="22"/>
          <w:lang w:val="it-IT"/>
        </w:rPr>
        <w:t xml:space="preserve"> libero</w:t>
      </w:r>
      <w:r>
        <w:rPr>
          <w:rFonts w:ascii="BISans" w:hAnsi="BISans"/>
          <w:bCs/>
          <w:sz w:val="22"/>
          <w:szCs w:val="22"/>
          <w:lang w:val="it-IT"/>
        </w:rPr>
        <w:t xml:space="preserve"> di formazione </w:t>
      </w:r>
      <w:r w:rsidRPr="00463F55">
        <w:rPr>
          <w:rFonts w:ascii="BISans" w:hAnsi="BISans"/>
          <w:bCs/>
          <w:i/>
          <w:sz w:val="22"/>
          <w:szCs w:val="22"/>
          <w:lang w:val="it-IT"/>
        </w:rPr>
        <w:t>online</w:t>
      </w:r>
      <w:r>
        <w:rPr>
          <w:rFonts w:ascii="BISans" w:hAnsi="BISans"/>
          <w:bCs/>
          <w:sz w:val="22"/>
          <w:szCs w:val="22"/>
          <w:lang w:val="it-IT"/>
        </w:rPr>
        <w:t xml:space="preserve"> </w:t>
      </w:r>
      <w:r>
        <w:rPr>
          <w:rFonts w:ascii="BISans" w:hAnsi="BISans"/>
          <w:sz w:val="22"/>
          <w:szCs w:val="22"/>
          <w:lang w:val="it-IT"/>
        </w:rPr>
        <w:t xml:space="preserve">creato per tutti gli appassionati di cavalli, che offre un’esperienza educativa coinvolgente, con corsi per ogni esigenza, esperti di vari ambiti, la possibilità di essere seguiti da </w:t>
      </w:r>
      <w:r w:rsidRPr="002917BD">
        <w:rPr>
          <w:rFonts w:ascii="BISans" w:hAnsi="BISans"/>
          <w:i/>
          <w:sz w:val="22"/>
          <w:szCs w:val="22"/>
          <w:lang w:val="it-IT"/>
        </w:rPr>
        <w:t>tutor</w:t>
      </w:r>
      <w:r>
        <w:rPr>
          <w:rFonts w:ascii="BISans" w:hAnsi="BISans"/>
          <w:sz w:val="22"/>
          <w:szCs w:val="22"/>
          <w:lang w:val="it-IT"/>
        </w:rPr>
        <w:t xml:space="preserve"> e collegamenti con altri partecipanti. Il servizio è a portata di </w:t>
      </w:r>
      <w:r w:rsidRPr="002917BD">
        <w:rPr>
          <w:rFonts w:ascii="BISans" w:hAnsi="BISans"/>
          <w:i/>
          <w:sz w:val="22"/>
          <w:szCs w:val="22"/>
          <w:lang w:val="it-IT"/>
        </w:rPr>
        <w:t>click</w:t>
      </w:r>
      <w:r>
        <w:rPr>
          <w:rFonts w:ascii="BISans" w:hAnsi="BISans"/>
          <w:sz w:val="22"/>
          <w:szCs w:val="22"/>
          <w:lang w:val="it-IT"/>
        </w:rPr>
        <w:t>: vi si può accedere, infatti, dal proprio computer o da altro dispositivo mobile</w:t>
      </w:r>
      <w:r w:rsidRPr="00EE3045">
        <w:rPr>
          <w:rFonts w:ascii="BISans" w:hAnsi="BISans"/>
          <w:sz w:val="22"/>
          <w:szCs w:val="22"/>
          <w:lang w:val="it-IT"/>
        </w:rPr>
        <w:t xml:space="preserve">. 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i/>
          <w:sz w:val="22"/>
          <w:szCs w:val="22"/>
          <w:lang w:val="it-IT"/>
        </w:rPr>
      </w:pPr>
      <w:r>
        <w:rPr>
          <w:rFonts w:ascii="BISans" w:hAnsi="BISans"/>
          <w:sz w:val="22"/>
          <w:szCs w:val="22"/>
          <w:lang w:val="it-IT"/>
        </w:rPr>
        <w:t xml:space="preserve">L’accordo siglato con </w:t>
      </w:r>
      <w:r w:rsidRPr="00EE3045">
        <w:rPr>
          <w:rFonts w:ascii="BISans" w:hAnsi="BISans"/>
          <w:sz w:val="22"/>
          <w:szCs w:val="22"/>
          <w:lang w:val="it-IT"/>
        </w:rPr>
        <w:t xml:space="preserve">Boehringer Ingelheim </w:t>
      </w:r>
      <w:r>
        <w:rPr>
          <w:rFonts w:ascii="BISans" w:hAnsi="BISans"/>
          <w:sz w:val="22"/>
          <w:szCs w:val="22"/>
          <w:lang w:val="it-IT"/>
        </w:rPr>
        <w:t>è un importante passo avanti per ‘</w:t>
      </w:r>
      <w:r w:rsidRPr="00EE3045">
        <w:rPr>
          <w:rFonts w:ascii="BISans" w:hAnsi="BISans"/>
          <w:sz w:val="22"/>
          <w:szCs w:val="22"/>
          <w:lang w:val="it-IT"/>
        </w:rPr>
        <w:t>FEI Campus</w:t>
      </w:r>
      <w:r>
        <w:rPr>
          <w:rFonts w:ascii="BISans" w:hAnsi="BISans"/>
          <w:sz w:val="22"/>
          <w:szCs w:val="22"/>
          <w:lang w:val="it-IT"/>
        </w:rPr>
        <w:t>’</w:t>
      </w:r>
      <w:r w:rsidRPr="00EE3045">
        <w:rPr>
          <w:rFonts w:ascii="BISans" w:hAnsi="BISans"/>
          <w:sz w:val="22"/>
          <w:szCs w:val="22"/>
          <w:lang w:val="it-IT"/>
        </w:rPr>
        <w:t xml:space="preserve">, </w:t>
      </w:r>
      <w:r>
        <w:rPr>
          <w:rFonts w:ascii="BISans" w:hAnsi="BISans"/>
          <w:sz w:val="22"/>
          <w:szCs w:val="22"/>
          <w:lang w:val="it-IT"/>
        </w:rPr>
        <w:t>diventato operativo solo tre mesi fa</w:t>
      </w:r>
      <w:r w:rsidRPr="00EE3045">
        <w:rPr>
          <w:rFonts w:ascii="BISans" w:hAnsi="BISans"/>
          <w:sz w:val="22"/>
          <w:szCs w:val="22"/>
          <w:lang w:val="it-IT"/>
        </w:rPr>
        <w:t xml:space="preserve">. </w:t>
      </w:r>
      <w:r>
        <w:rPr>
          <w:rFonts w:ascii="BISans" w:hAnsi="BISans"/>
          <w:sz w:val="22"/>
          <w:szCs w:val="22"/>
          <w:lang w:val="it-IT"/>
        </w:rPr>
        <w:t>L’accordo prevede, infatti, che</w:t>
      </w:r>
      <w:r w:rsidRPr="00EE3045">
        <w:rPr>
          <w:rFonts w:ascii="BISans" w:hAnsi="BISans"/>
          <w:sz w:val="22"/>
          <w:szCs w:val="22"/>
          <w:lang w:val="it-IT"/>
        </w:rPr>
        <w:t xml:space="preserve"> Boehringer Ingelheim </w:t>
      </w:r>
      <w:r>
        <w:rPr>
          <w:rFonts w:ascii="BISans" w:hAnsi="BISans"/>
          <w:sz w:val="22"/>
          <w:szCs w:val="22"/>
          <w:lang w:val="it-IT"/>
        </w:rPr>
        <w:t>collabori con FEI su corsi e contenuti relativi alla salute dei cavalli</w:t>
      </w:r>
      <w:r w:rsidRPr="00EE3045">
        <w:rPr>
          <w:rFonts w:ascii="BISans" w:hAnsi="BISans"/>
          <w:sz w:val="22"/>
          <w:szCs w:val="22"/>
          <w:lang w:val="it-IT"/>
        </w:rPr>
        <w:t>.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sz w:val="22"/>
          <w:szCs w:val="22"/>
          <w:lang w:val="it-IT"/>
        </w:rPr>
      </w:pPr>
      <w:r w:rsidRPr="00EE3045">
        <w:rPr>
          <w:rFonts w:ascii="BISans" w:hAnsi="BISans"/>
          <w:sz w:val="22"/>
          <w:szCs w:val="22"/>
          <w:lang w:val="it-IT"/>
        </w:rPr>
        <w:t xml:space="preserve">“Boehringer Ingelheim </w:t>
      </w:r>
      <w:r>
        <w:rPr>
          <w:rFonts w:ascii="BISans" w:hAnsi="BISans"/>
          <w:sz w:val="22"/>
          <w:szCs w:val="22"/>
          <w:lang w:val="it-IT"/>
        </w:rPr>
        <w:t>è una delle maggiori aziende farmaceutiche al mondo con una lunga storia di successo nella salute equina, oltre a essere una delle poche aziende in cui la proprietà è, tuttora, in mano alla famiglia</w:t>
      </w:r>
      <w:r w:rsidRPr="00EE3045">
        <w:rPr>
          <w:rFonts w:ascii="BISans" w:hAnsi="BISans"/>
          <w:sz w:val="22"/>
          <w:szCs w:val="22"/>
          <w:lang w:val="it-IT"/>
        </w:rPr>
        <w:t xml:space="preserve">” </w:t>
      </w:r>
      <w:r>
        <w:rPr>
          <w:rFonts w:ascii="BISans" w:hAnsi="BISans"/>
          <w:sz w:val="22"/>
          <w:szCs w:val="22"/>
          <w:lang w:val="it-IT"/>
        </w:rPr>
        <w:t xml:space="preserve">- ha dichiarato Ralph </w:t>
      </w:r>
      <w:proofErr w:type="spellStart"/>
      <w:r>
        <w:rPr>
          <w:rFonts w:ascii="BISans" w:hAnsi="BISans"/>
          <w:sz w:val="22"/>
          <w:szCs w:val="22"/>
          <w:lang w:val="it-IT"/>
        </w:rPr>
        <w:t>Straus</w:t>
      </w:r>
      <w:proofErr w:type="spellEnd"/>
      <w:r>
        <w:rPr>
          <w:rFonts w:ascii="BISans" w:hAnsi="BISans"/>
          <w:sz w:val="22"/>
          <w:szCs w:val="22"/>
          <w:lang w:val="it-IT"/>
        </w:rPr>
        <w:t xml:space="preserve">, Direttore Commerciale della </w:t>
      </w:r>
      <w:r w:rsidRPr="00EE3045">
        <w:rPr>
          <w:rFonts w:ascii="BISans" w:hAnsi="BISans"/>
          <w:sz w:val="22"/>
          <w:szCs w:val="22"/>
          <w:lang w:val="it-IT"/>
        </w:rPr>
        <w:t xml:space="preserve">FEI. 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eastAsia="Verdana" w:hAnsi="BISans" w:cs="Verdana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  <w:r w:rsidRPr="00EE3045">
        <w:rPr>
          <w:rFonts w:ascii="BISans" w:hAnsi="BISans"/>
          <w:sz w:val="22"/>
          <w:szCs w:val="22"/>
          <w:lang w:val="it-IT"/>
        </w:rPr>
        <w:lastRenderedPageBreak/>
        <w:t>“</w:t>
      </w:r>
      <w:r>
        <w:rPr>
          <w:rFonts w:ascii="BISans" w:hAnsi="BISans"/>
          <w:sz w:val="22"/>
          <w:szCs w:val="22"/>
          <w:lang w:val="it-IT"/>
        </w:rPr>
        <w:t>Condividiamo molti valori, e tutto il mondo dell’equitazione che desidera prendersi cura dei propri cavalli potrà avvalersi e beneficiare delle nostre competenze ed esperienze che vantano oltre 100 anni di storia in quest</w:t>
      </w:r>
      <w:r w:rsidR="006A059B">
        <w:rPr>
          <w:rFonts w:ascii="BISans" w:hAnsi="BISans"/>
          <w:sz w:val="22"/>
          <w:szCs w:val="22"/>
          <w:lang w:val="it-IT"/>
        </w:rPr>
        <w:t>’ambito</w:t>
      </w:r>
      <w:r>
        <w:rPr>
          <w:rFonts w:ascii="BISans" w:hAnsi="BISans"/>
          <w:sz w:val="22"/>
          <w:szCs w:val="22"/>
          <w:lang w:val="it-IT"/>
        </w:rPr>
        <w:t>, grazie ai contenuti messi loro a disposizione da ‘</w:t>
      </w:r>
      <w:r w:rsidRPr="00EE3045">
        <w:rPr>
          <w:rFonts w:ascii="BISans" w:hAnsi="BISans"/>
          <w:sz w:val="22"/>
          <w:szCs w:val="22"/>
          <w:lang w:val="it-IT"/>
        </w:rPr>
        <w:t>FEI Campus</w:t>
      </w:r>
      <w:r>
        <w:rPr>
          <w:rFonts w:ascii="BISans" w:hAnsi="BISans"/>
          <w:sz w:val="22"/>
          <w:szCs w:val="22"/>
          <w:lang w:val="it-IT"/>
        </w:rPr>
        <w:t xml:space="preserve">’, il portale </w:t>
      </w:r>
      <w:r w:rsidRPr="00463F55">
        <w:rPr>
          <w:rFonts w:ascii="BISans" w:hAnsi="BISans"/>
          <w:i/>
          <w:sz w:val="22"/>
          <w:szCs w:val="22"/>
          <w:lang w:val="it-IT"/>
        </w:rPr>
        <w:t>online</w:t>
      </w:r>
      <w:r>
        <w:rPr>
          <w:rFonts w:ascii="BISans" w:hAnsi="BISans"/>
          <w:sz w:val="22"/>
          <w:szCs w:val="22"/>
          <w:lang w:val="it-IT"/>
        </w:rPr>
        <w:t xml:space="preserve"> di facile accesso</w:t>
      </w:r>
      <w:r w:rsidRPr="00EE3045">
        <w:rPr>
          <w:rFonts w:ascii="BISans" w:hAnsi="BISans"/>
          <w:sz w:val="22"/>
          <w:szCs w:val="22"/>
          <w:lang w:val="it-IT"/>
        </w:rPr>
        <w:t>”</w:t>
      </w:r>
      <w:r>
        <w:rPr>
          <w:rFonts w:ascii="BISans" w:hAnsi="BISans"/>
          <w:sz w:val="22"/>
          <w:szCs w:val="22"/>
          <w:lang w:val="it-IT"/>
        </w:rPr>
        <w:t>.</w:t>
      </w:r>
      <w:r w:rsidRPr="00EE3045">
        <w:rPr>
          <w:rFonts w:ascii="BISans" w:hAnsi="BISans"/>
          <w:sz w:val="22"/>
          <w:szCs w:val="22"/>
          <w:lang w:val="it-IT"/>
        </w:rPr>
        <w:t xml:space="preserve"> 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  <w:r>
        <w:rPr>
          <w:rFonts w:ascii="BISans" w:hAnsi="BISans"/>
          <w:sz w:val="22"/>
          <w:szCs w:val="22"/>
          <w:lang w:val="it-IT"/>
        </w:rPr>
        <w:t xml:space="preserve">Il </w:t>
      </w:r>
      <w:r w:rsidRPr="00EE3045">
        <w:rPr>
          <w:rFonts w:ascii="BISans" w:hAnsi="BISans"/>
          <w:sz w:val="22"/>
          <w:szCs w:val="22"/>
          <w:lang w:val="it-IT"/>
        </w:rPr>
        <w:t>D</w:t>
      </w:r>
      <w:r>
        <w:rPr>
          <w:rFonts w:ascii="BISans" w:hAnsi="BISans"/>
          <w:sz w:val="22"/>
          <w:szCs w:val="22"/>
          <w:lang w:val="it-IT"/>
        </w:rPr>
        <w:t>otto</w:t>
      </w:r>
      <w:r w:rsidRPr="00EE3045">
        <w:rPr>
          <w:rFonts w:ascii="BISans" w:hAnsi="BISans"/>
          <w:sz w:val="22"/>
          <w:szCs w:val="22"/>
          <w:lang w:val="it-IT"/>
        </w:rPr>
        <w:t xml:space="preserve">r Erich </w:t>
      </w:r>
      <w:proofErr w:type="spellStart"/>
      <w:r w:rsidRPr="00EE3045">
        <w:rPr>
          <w:rFonts w:ascii="BISans" w:hAnsi="BISans"/>
          <w:sz w:val="22"/>
          <w:szCs w:val="22"/>
          <w:lang w:val="it-IT"/>
        </w:rPr>
        <w:t>Schött</w:t>
      </w:r>
      <w:proofErr w:type="spellEnd"/>
      <w:r w:rsidRPr="00EE3045">
        <w:rPr>
          <w:rFonts w:ascii="BISans" w:hAnsi="BISans"/>
          <w:sz w:val="22"/>
          <w:szCs w:val="22"/>
          <w:lang w:val="it-IT"/>
        </w:rPr>
        <w:t xml:space="preserve">, </w:t>
      </w:r>
      <w:r>
        <w:rPr>
          <w:rFonts w:ascii="BISans" w:hAnsi="BISans"/>
          <w:sz w:val="22"/>
          <w:szCs w:val="22"/>
          <w:lang w:val="it-IT"/>
        </w:rPr>
        <w:t>Responsabile dell’Unità Strategica del Business ‘Equini’ di</w:t>
      </w:r>
      <w:r w:rsidRPr="00EE3045">
        <w:rPr>
          <w:rFonts w:ascii="BISans" w:hAnsi="BISans"/>
          <w:sz w:val="22"/>
          <w:szCs w:val="22"/>
          <w:lang w:val="it-IT"/>
        </w:rPr>
        <w:t xml:space="preserve"> Boehringer Ingelheim, </w:t>
      </w:r>
      <w:r>
        <w:rPr>
          <w:rFonts w:ascii="BISans" w:hAnsi="BISans"/>
          <w:sz w:val="22"/>
          <w:szCs w:val="22"/>
          <w:lang w:val="it-IT"/>
        </w:rPr>
        <w:t>ha dichiarato</w:t>
      </w:r>
      <w:r w:rsidRPr="00EE3045">
        <w:rPr>
          <w:rFonts w:ascii="BISans" w:hAnsi="BISans"/>
          <w:sz w:val="22"/>
          <w:szCs w:val="22"/>
          <w:lang w:val="it-IT"/>
        </w:rPr>
        <w:t>: “</w:t>
      </w:r>
      <w:r>
        <w:rPr>
          <w:rFonts w:ascii="BISans" w:hAnsi="BISans"/>
          <w:sz w:val="22"/>
          <w:szCs w:val="22"/>
          <w:lang w:val="it-IT"/>
        </w:rPr>
        <w:t xml:space="preserve">Ci dedichiamo con passione alla salute dei cavalli. Siamo i numeri uno al mondo in questo </w:t>
      </w:r>
      <w:r w:rsidR="006A059B">
        <w:rPr>
          <w:rFonts w:ascii="BISans" w:hAnsi="BISans"/>
          <w:sz w:val="22"/>
          <w:szCs w:val="22"/>
          <w:lang w:val="it-IT"/>
        </w:rPr>
        <w:t>settore</w:t>
      </w:r>
      <w:r>
        <w:rPr>
          <w:rFonts w:ascii="BISans" w:hAnsi="BISans"/>
          <w:sz w:val="22"/>
          <w:szCs w:val="22"/>
          <w:lang w:val="it-IT"/>
        </w:rPr>
        <w:t xml:space="preserve"> e siamo consapevoli di quanto siano importanti la formazione continua e la condivisione delle conoscenze</w:t>
      </w:r>
      <w:r w:rsidRPr="00EE3045">
        <w:rPr>
          <w:rFonts w:ascii="BISans" w:hAnsi="BISans"/>
          <w:sz w:val="22"/>
          <w:szCs w:val="22"/>
          <w:lang w:val="it-IT"/>
        </w:rPr>
        <w:t xml:space="preserve">. </w:t>
      </w:r>
      <w:r>
        <w:rPr>
          <w:rFonts w:ascii="BISans" w:hAnsi="BISans"/>
          <w:sz w:val="22"/>
          <w:szCs w:val="22"/>
          <w:lang w:val="it-IT"/>
        </w:rPr>
        <w:t>Collaborando con la FEI</w:t>
      </w:r>
      <w:r w:rsidR="000A7C1A">
        <w:rPr>
          <w:rFonts w:ascii="BISans" w:hAnsi="BISans"/>
          <w:sz w:val="22"/>
          <w:szCs w:val="22"/>
          <w:lang w:val="it-IT"/>
        </w:rPr>
        <w:t>,</w:t>
      </w:r>
      <w:r>
        <w:rPr>
          <w:rFonts w:ascii="BISans" w:hAnsi="BISans"/>
          <w:sz w:val="22"/>
          <w:szCs w:val="22"/>
          <w:lang w:val="it-IT"/>
        </w:rPr>
        <w:t xml:space="preserve"> possiamo mettere a fattor comune competenze ed esperienze in tutto il mondo attraverso ‘</w:t>
      </w:r>
      <w:r w:rsidRPr="00EE3045">
        <w:rPr>
          <w:rFonts w:ascii="BISans" w:hAnsi="BISans"/>
          <w:sz w:val="22"/>
          <w:szCs w:val="22"/>
          <w:lang w:val="it-IT"/>
        </w:rPr>
        <w:t>FEI Campus</w:t>
      </w:r>
      <w:r>
        <w:rPr>
          <w:rFonts w:ascii="BISans" w:hAnsi="BISans"/>
          <w:sz w:val="22"/>
          <w:szCs w:val="22"/>
          <w:lang w:val="it-IT"/>
        </w:rPr>
        <w:t>’</w:t>
      </w:r>
      <w:r w:rsidRPr="00EE3045">
        <w:rPr>
          <w:rFonts w:ascii="BISans" w:hAnsi="BISans"/>
          <w:sz w:val="22"/>
          <w:szCs w:val="22"/>
          <w:lang w:val="it-IT"/>
        </w:rPr>
        <w:t xml:space="preserve">, </w:t>
      </w:r>
      <w:r>
        <w:rPr>
          <w:rFonts w:ascii="BISans" w:hAnsi="BISans"/>
          <w:sz w:val="22"/>
          <w:szCs w:val="22"/>
          <w:lang w:val="it-IT"/>
        </w:rPr>
        <w:t>e siamo certi che questo gioverà molto alla salute dei cavalli a livello globale</w:t>
      </w:r>
      <w:r w:rsidRPr="00EE3045">
        <w:rPr>
          <w:rFonts w:ascii="BISans" w:hAnsi="BISans"/>
          <w:sz w:val="22"/>
          <w:szCs w:val="22"/>
          <w:lang w:val="it-IT"/>
        </w:rPr>
        <w:t>”</w:t>
      </w:r>
      <w:r>
        <w:rPr>
          <w:rFonts w:ascii="BISans" w:hAnsi="BISans"/>
          <w:sz w:val="22"/>
          <w:szCs w:val="22"/>
          <w:lang w:val="it-IT"/>
        </w:rPr>
        <w:t>.</w:t>
      </w:r>
      <w:r w:rsidRPr="00EE3045">
        <w:rPr>
          <w:rFonts w:ascii="BISans" w:hAnsi="BISans"/>
          <w:sz w:val="22"/>
          <w:szCs w:val="22"/>
          <w:lang w:val="it-IT"/>
        </w:rPr>
        <w:t xml:space="preserve"> </w:t>
      </w:r>
    </w:p>
    <w:p w:rsidR="006C3AB9" w:rsidRPr="00EE3045" w:rsidRDefault="006C3AB9" w:rsidP="006C3AB9">
      <w:pPr>
        <w:pStyle w:val="Body"/>
        <w:spacing w:after="0" w:line="240" w:lineRule="auto"/>
        <w:jc w:val="both"/>
        <w:rPr>
          <w:rFonts w:ascii="BISans" w:eastAsia="Verdana" w:hAnsi="BISans" w:cs="Verdana"/>
          <w:lang w:val="it-IT"/>
        </w:rPr>
      </w:pPr>
    </w:p>
    <w:p w:rsidR="006C3AB9" w:rsidRPr="00EE3045" w:rsidRDefault="006C3AB9" w:rsidP="006C3AB9">
      <w:pPr>
        <w:pStyle w:val="Body"/>
        <w:spacing w:after="0" w:line="240" w:lineRule="auto"/>
        <w:jc w:val="both"/>
        <w:rPr>
          <w:rFonts w:ascii="BISans" w:hAnsi="BISans"/>
          <w:lang w:val="it-IT"/>
        </w:rPr>
      </w:pPr>
      <w:r w:rsidRPr="00EE3045">
        <w:rPr>
          <w:rFonts w:ascii="BISans" w:hAnsi="BISans"/>
          <w:lang w:val="it-IT"/>
        </w:rPr>
        <w:t>“</w:t>
      </w:r>
      <w:r>
        <w:rPr>
          <w:rFonts w:ascii="BISans" w:hAnsi="BISans"/>
          <w:lang w:val="it-IT"/>
        </w:rPr>
        <w:t xml:space="preserve">La FEI e i nostri </w:t>
      </w:r>
      <w:r w:rsidRPr="00C72329">
        <w:rPr>
          <w:rFonts w:ascii="BISans" w:hAnsi="BISans"/>
          <w:i/>
          <w:lang w:val="it-IT"/>
        </w:rPr>
        <w:t>team</w:t>
      </w:r>
      <w:r>
        <w:rPr>
          <w:rFonts w:ascii="BISans" w:hAnsi="BISans"/>
          <w:lang w:val="it-IT"/>
        </w:rPr>
        <w:t xml:space="preserve"> – continua </w:t>
      </w:r>
      <w:proofErr w:type="spellStart"/>
      <w:r w:rsidRPr="00EE3045">
        <w:rPr>
          <w:rFonts w:ascii="BISans" w:hAnsi="BISans"/>
          <w:lang w:val="it-IT"/>
        </w:rPr>
        <w:t>Schött</w:t>
      </w:r>
      <w:proofErr w:type="spellEnd"/>
      <w:r>
        <w:rPr>
          <w:rFonts w:ascii="BISans" w:hAnsi="BISans"/>
          <w:lang w:val="it-IT"/>
        </w:rPr>
        <w:t xml:space="preserve"> - collaborano per trovare il ruolo adatto a noi all’interno di ‘FEI Campus’ e siamo </w:t>
      </w:r>
      <w:r w:rsidR="000A7C1A">
        <w:rPr>
          <w:rFonts w:ascii="BISans" w:hAnsi="BISans"/>
          <w:lang w:val="it-IT"/>
        </w:rPr>
        <w:t>ansiosi</w:t>
      </w:r>
      <w:r>
        <w:rPr>
          <w:rFonts w:ascii="BISans" w:hAnsi="BISans"/>
          <w:lang w:val="it-IT"/>
        </w:rPr>
        <w:t xml:space="preserve"> di operare fianco a fianco, offrendo a tutti gli appassionati di cavalli le informazioni essenziali per la salute dei loro animali</w:t>
      </w:r>
      <w:r w:rsidRPr="00EE3045">
        <w:rPr>
          <w:rFonts w:ascii="BISans" w:hAnsi="BISans"/>
          <w:lang w:val="it-IT"/>
        </w:rPr>
        <w:t>”</w:t>
      </w:r>
      <w:r>
        <w:rPr>
          <w:rFonts w:ascii="BISans" w:hAnsi="BISans"/>
          <w:lang w:val="it-IT"/>
        </w:rPr>
        <w:t>.</w:t>
      </w:r>
    </w:p>
    <w:p w:rsidR="006C3AB9" w:rsidRPr="00EE3045" w:rsidRDefault="006C3AB9" w:rsidP="006C3AB9">
      <w:pPr>
        <w:pStyle w:val="Body"/>
        <w:spacing w:after="0" w:line="240" w:lineRule="auto"/>
        <w:jc w:val="both"/>
        <w:rPr>
          <w:rFonts w:ascii="BISans" w:eastAsia="Verdana" w:hAnsi="BISans" w:cs="Verdana"/>
          <w:lang w:val="it-IT"/>
        </w:rPr>
      </w:pPr>
    </w:p>
    <w:p w:rsidR="006C3AB9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  <w:r>
        <w:rPr>
          <w:rFonts w:ascii="BISans" w:hAnsi="BISans"/>
          <w:sz w:val="22"/>
          <w:szCs w:val="22"/>
          <w:lang w:val="it-IT"/>
        </w:rPr>
        <w:t xml:space="preserve">Dall’inizio del </w:t>
      </w:r>
      <w:r w:rsidRPr="00EE3045">
        <w:rPr>
          <w:rFonts w:ascii="BISans" w:hAnsi="BISans"/>
          <w:sz w:val="22"/>
          <w:szCs w:val="22"/>
          <w:lang w:val="it-IT"/>
        </w:rPr>
        <w:t xml:space="preserve">2017, </w:t>
      </w:r>
      <w:r>
        <w:rPr>
          <w:rFonts w:ascii="BISans" w:hAnsi="BISans"/>
          <w:sz w:val="22"/>
          <w:szCs w:val="22"/>
          <w:lang w:val="it-IT"/>
        </w:rPr>
        <w:t xml:space="preserve">la </w:t>
      </w:r>
      <w:r w:rsidRPr="00EE3045">
        <w:rPr>
          <w:rFonts w:ascii="BISans" w:hAnsi="BISans"/>
          <w:sz w:val="22"/>
          <w:szCs w:val="22"/>
          <w:lang w:val="it-IT"/>
        </w:rPr>
        <w:t>FEI ha annunc</w:t>
      </w:r>
      <w:r>
        <w:rPr>
          <w:rFonts w:ascii="BISans" w:hAnsi="BISans"/>
          <w:sz w:val="22"/>
          <w:szCs w:val="22"/>
          <w:lang w:val="it-IT"/>
        </w:rPr>
        <w:t xml:space="preserve">iato tre nuove collaborazioni, tra cui quella con </w:t>
      </w:r>
      <w:r w:rsidRPr="00EE3045">
        <w:rPr>
          <w:rFonts w:ascii="BISans" w:hAnsi="BISans"/>
          <w:sz w:val="22"/>
          <w:szCs w:val="22"/>
          <w:lang w:val="it-IT"/>
        </w:rPr>
        <w:t xml:space="preserve">SAP SE, </w:t>
      </w:r>
      <w:r>
        <w:rPr>
          <w:rFonts w:ascii="BISans" w:hAnsi="BISans"/>
          <w:sz w:val="22"/>
          <w:szCs w:val="22"/>
          <w:lang w:val="it-IT"/>
        </w:rPr>
        <w:t xml:space="preserve">azienda leader mondiale di applicativi </w:t>
      </w:r>
      <w:r w:rsidRPr="002C4A15">
        <w:rPr>
          <w:rFonts w:ascii="BISans" w:hAnsi="BISans"/>
          <w:i/>
          <w:sz w:val="22"/>
          <w:szCs w:val="22"/>
          <w:lang w:val="it-IT"/>
        </w:rPr>
        <w:t>software</w:t>
      </w:r>
      <w:r>
        <w:rPr>
          <w:rFonts w:ascii="BISans" w:hAnsi="BISans"/>
          <w:sz w:val="22"/>
          <w:szCs w:val="22"/>
          <w:lang w:val="it-IT"/>
        </w:rPr>
        <w:t xml:space="preserve"> per le imprese. SAP SE, in qualità di </w:t>
      </w:r>
      <w:hyperlink r:id="rId8" w:history="1">
        <w:proofErr w:type="spellStart"/>
        <w:r w:rsidRPr="00BA2117">
          <w:rPr>
            <w:rStyle w:val="Collegamentoipertestuale"/>
            <w:rFonts w:ascii="BISans" w:hAnsi="BISans"/>
            <w:sz w:val="22"/>
            <w:szCs w:val="22"/>
            <w:lang w:val="it-IT"/>
          </w:rPr>
          <w:t>Official</w:t>
        </w:r>
        <w:proofErr w:type="spellEnd"/>
        <w:r w:rsidRPr="00BA2117">
          <w:rPr>
            <w:rStyle w:val="Collegamentoipertestuale"/>
            <w:rFonts w:ascii="BISans" w:hAnsi="BISans"/>
            <w:sz w:val="22"/>
            <w:szCs w:val="22"/>
            <w:lang w:val="it-IT"/>
          </w:rPr>
          <w:t xml:space="preserve"> Analytics Sponsor of the FEI World Cup™ Dressage</w:t>
        </w:r>
      </w:hyperlink>
      <w:r>
        <w:rPr>
          <w:lang w:val="it-IT"/>
        </w:rPr>
        <w:t>,</w:t>
      </w:r>
      <w:r w:rsidRPr="00BA2117">
        <w:rPr>
          <w:rFonts w:ascii="BISans" w:hAnsi="BISans"/>
          <w:sz w:val="22"/>
          <w:szCs w:val="22"/>
          <w:lang w:val="it-IT"/>
        </w:rPr>
        <w:t xml:space="preserve"> </w:t>
      </w:r>
      <w:r>
        <w:rPr>
          <w:rFonts w:ascii="BISans" w:hAnsi="BISans"/>
          <w:sz w:val="22"/>
          <w:szCs w:val="22"/>
          <w:lang w:val="it-IT"/>
        </w:rPr>
        <w:t xml:space="preserve">ovvero Sponsor Ufficiale di Analisi per il Campionato Mondiale FEI di </w:t>
      </w:r>
      <w:r w:rsidRPr="002C4A15">
        <w:rPr>
          <w:rFonts w:ascii="BISans" w:hAnsi="BISans"/>
          <w:i/>
          <w:sz w:val="22"/>
          <w:szCs w:val="22"/>
          <w:lang w:val="it-IT"/>
        </w:rPr>
        <w:t>Dressage</w:t>
      </w:r>
      <w:r>
        <w:rPr>
          <w:rFonts w:ascii="BISans" w:hAnsi="BISans"/>
          <w:sz w:val="22"/>
          <w:szCs w:val="22"/>
          <w:lang w:val="it-IT"/>
        </w:rPr>
        <w:t>, collabora con FEI per coinvolgere ulteriormente gli appassionati di sport equestri di tutto il mondo.</w:t>
      </w:r>
      <w:r w:rsidRPr="00EE3045">
        <w:rPr>
          <w:rFonts w:ascii="BISans" w:hAnsi="BISans"/>
          <w:sz w:val="22"/>
          <w:szCs w:val="22"/>
          <w:lang w:val="it-IT"/>
        </w:rPr>
        <w:t xml:space="preserve">  </w:t>
      </w:r>
    </w:p>
    <w:p w:rsidR="006C3AB9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Fonts w:ascii="BISans" w:hAnsi="BISans"/>
          <w:sz w:val="22"/>
          <w:szCs w:val="22"/>
          <w:lang w:val="it-IT"/>
        </w:rPr>
      </w:pPr>
    </w:p>
    <w:p w:rsidR="006C3AB9" w:rsidRPr="006C3AB9" w:rsidRDefault="006C3AB9" w:rsidP="006C3AB9">
      <w:pPr>
        <w:jc w:val="both"/>
        <w:rPr>
          <w:rStyle w:val="Collegamentoipertestuale"/>
          <w:rFonts w:eastAsiaTheme="minorEastAsia" w:cstheme="minorBidi"/>
          <w:color w:val="0563C1" w:themeColor="hyperlink"/>
          <w:u w:val="single"/>
          <w:lang w:bidi="en-US"/>
        </w:rPr>
      </w:pPr>
      <w:r w:rsidRPr="0014181E">
        <w:rPr>
          <w:rFonts w:ascii="BISans" w:hAnsi="BISans"/>
        </w:rPr>
        <w:t>Per maggiori informazioni su Boeh</w:t>
      </w:r>
      <w:r>
        <w:rPr>
          <w:rFonts w:ascii="BISans" w:hAnsi="BISans"/>
        </w:rPr>
        <w:t>ringer Ingelheim Salute Animale</w:t>
      </w:r>
      <w:r w:rsidRPr="00EE3045">
        <w:rPr>
          <w:rFonts w:ascii="BISans" w:hAnsi="BISans"/>
        </w:rPr>
        <w:t xml:space="preserve"> </w:t>
      </w:r>
      <w:hyperlink r:id="rId9" w:history="1">
        <w:r w:rsidRPr="006C3AB9">
          <w:rPr>
            <w:rStyle w:val="Collegamentoipertestuale"/>
            <w:rFonts w:ascii="BISans" w:eastAsiaTheme="minorEastAsia" w:hAnsi="BISans" w:cstheme="minorBidi"/>
            <w:color w:val="0563C1" w:themeColor="hyperlink"/>
            <w:u w:val="single"/>
            <w:lang w:bidi="en-US"/>
          </w:rPr>
          <w:t>cliccate qui</w:t>
        </w:r>
      </w:hyperlink>
      <w:r w:rsidRPr="006C3AB9">
        <w:rPr>
          <w:rStyle w:val="Collegamentoipertestuale"/>
          <w:rFonts w:eastAsiaTheme="minorEastAsia" w:cstheme="minorBidi"/>
          <w:color w:val="0563C1" w:themeColor="hyperlink"/>
          <w:u w:val="single"/>
          <w:lang w:bidi="en-US"/>
        </w:rPr>
        <w:t>.</w:t>
      </w:r>
    </w:p>
    <w:p w:rsidR="00EA574C" w:rsidRPr="006C3AB9" w:rsidRDefault="00EA574C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  <w:sz w:val="24"/>
          <w:szCs w:val="24"/>
        </w:rPr>
      </w:pPr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>Boehringer Ingelheim Animal Health</w:t>
      </w:r>
    </w:p>
    <w:p w:rsidR="00EA574C" w:rsidRPr="00EA574C" w:rsidRDefault="00EA574C" w:rsidP="00EA574C">
      <w:pPr>
        <w:jc w:val="both"/>
        <w:rPr>
          <w:rFonts w:ascii="BISans" w:hAnsi="BISans"/>
        </w:rPr>
      </w:pPr>
      <w:r w:rsidRPr="00EA574C">
        <w:rPr>
          <w:rFonts w:ascii="BISans" w:hAnsi="BISans"/>
        </w:rPr>
        <w:t xml:space="preserve">Boehringer Ingelheim, secondo maggior operatore mondiale nell’ambito della salute animale, è impegnata </w:t>
      </w:r>
      <w:r w:rsidR="000240F0">
        <w:rPr>
          <w:rFonts w:ascii="BISans" w:hAnsi="BISans"/>
        </w:rPr>
        <w:t>nel</w:t>
      </w:r>
      <w:r w:rsidRPr="00EA574C">
        <w:rPr>
          <w:rFonts w:ascii="BISans" w:hAnsi="BISans"/>
        </w:rPr>
        <w:t xml:space="preserve"> migliorare la salute in questo settore. Boehringer Ingelheim Animal Health impiega oltre 10.000 addetti nel mondo, i suoi prodotti sono disponibili in oltre 150 mercati e l’azienda è presente in 99 Paesi del mondo. </w:t>
      </w:r>
    </w:p>
    <w:p w:rsidR="007A28A6" w:rsidRPr="006C3AB9" w:rsidRDefault="007A28A6" w:rsidP="007A28A6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  <w:sz w:val="24"/>
          <w:szCs w:val="24"/>
        </w:rPr>
      </w:pPr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>Boehringer Ingelheim</w:t>
      </w:r>
    </w:p>
    <w:p w:rsidR="007A28A6" w:rsidRPr="00EA574C" w:rsidRDefault="007A28A6" w:rsidP="007A28A6">
      <w:pPr>
        <w:jc w:val="both"/>
        <w:rPr>
          <w:rFonts w:ascii="BISans" w:eastAsia="SimSun" w:hAnsi="BISans" w:cs="Cordia New"/>
          <w:lang w:eastAsia="zh-CN"/>
        </w:rPr>
      </w:pPr>
      <w:r w:rsidRPr="00EA574C">
        <w:rPr>
          <w:rFonts w:ascii="BISans" w:eastAsia="SimSun" w:hAnsi="BISans" w:cs="Cordia New"/>
          <w:lang w:eastAsia="zh-CN"/>
        </w:rPr>
        <w:t xml:space="preserve">Farmaci innovativi per l'uomo e gli animali: per questo è conosciuta, da oltre 130 anni Boehringer Ingelheim, azienda fortemente guidata dalla ricerca. Boehringer Ingelheim, di proprietà familiare, è tra le 20 </w:t>
      </w:r>
      <w:r w:rsidRPr="00EA574C">
        <w:rPr>
          <w:rFonts w:ascii="BISans" w:eastAsia="SimSun" w:hAnsi="BISans" w:cs="Cordia New"/>
          <w:lang w:eastAsia="zh-CN"/>
        </w:rPr>
        <w:lastRenderedPageBreak/>
        <w:t>aziende leader nel settore a livello mondiale. Ogni giorno, circa 50.000 collaboratori creano valore attraverso l'innovazione nelle tre aree di business: farmaci per uso umano, settore veterinario e nella produzione biofarmaceutica conto terzi. Nel 2016, i ricavi delle vendite del gruppo Boehringer Ingelheim ammontavano a circa 15,9 miliardi di euro. L’azienda ha investito più di tre miliardi di euro, pari al 19,6% dell'intero fatturato, in Ricerca e nello Sviluppo.</w:t>
      </w:r>
    </w:p>
    <w:p w:rsidR="00FD1CF0" w:rsidRPr="00EA574C" w:rsidRDefault="007A28A6" w:rsidP="00FD1CF0">
      <w:pPr>
        <w:jc w:val="both"/>
        <w:rPr>
          <w:rFonts w:ascii="BISans" w:eastAsia="SimSun" w:hAnsi="BISans" w:cs="Cordia New"/>
          <w:lang w:eastAsia="zh-CN"/>
        </w:rPr>
      </w:pPr>
      <w:r w:rsidRPr="00EA574C">
        <w:rPr>
          <w:rFonts w:ascii="BISans" w:eastAsia="SimSun" w:hAnsi="BISans" w:cs="Cordia New"/>
          <w:lang w:eastAsia="zh-CN"/>
        </w:rPr>
        <w:t>La responsabilità sociale è un elemento innato per Boehringer Ingelheim. A questo proposito, l’azienda è impegnata nel sociale, con progetti come l'iniziativa "Making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</w:t>
      </w:r>
    </w:p>
    <w:p w:rsidR="00FD1CF0" w:rsidRPr="00EA574C" w:rsidRDefault="00FD1CF0" w:rsidP="00FD1CF0">
      <w:pPr>
        <w:jc w:val="both"/>
        <w:rPr>
          <w:rFonts w:ascii="BISans" w:eastAsia="SimSun" w:hAnsi="BISans" w:cs="Cordia New"/>
          <w:lang w:eastAsia="zh-CN"/>
        </w:rPr>
      </w:pPr>
      <w:r w:rsidRPr="00EA574C">
        <w:rPr>
          <w:rFonts w:ascii="BISans" w:eastAsia="SimSun" w:hAnsi="BISans" w:cs="Cordia New"/>
          <w:lang w:eastAsia="zh-CN"/>
        </w:rPr>
        <w:t>Per maggiori informazioni visitate il sito www.boehringer-ingelheim.com.</w:t>
      </w:r>
    </w:p>
    <w:p w:rsidR="006C3AB9" w:rsidRPr="006C3AB9" w:rsidRDefault="006C3AB9" w:rsidP="006C3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eastAsia="BISans" w:cs="Angsana New"/>
          <w:bCs/>
          <w:color w:val="003366"/>
          <w:sz w:val="24"/>
          <w:szCs w:val="24"/>
        </w:rPr>
      </w:pPr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La </w:t>
      </w:r>
      <w:proofErr w:type="spellStart"/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>Fédération</w:t>
      </w:r>
      <w:proofErr w:type="spellEnd"/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 Equestre </w:t>
      </w:r>
      <w:proofErr w:type="spellStart"/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>Internationale</w:t>
      </w:r>
      <w:proofErr w:type="spellEnd"/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 (FEI) </w:t>
      </w:r>
      <w:hyperlink r:id="rId10" w:history="1">
        <w:r w:rsidRPr="006C3AB9">
          <w:rPr>
            <w:rFonts w:eastAsia="BISans" w:cs="Angsana New"/>
            <w:color w:val="003366"/>
            <w:sz w:val="24"/>
            <w:szCs w:val="24"/>
          </w:rPr>
          <w:t>www.fei.org</w:t>
        </w:r>
      </w:hyperlink>
      <w:r w:rsidRPr="006C3AB9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 - Federazione Internazionale Sport Equestri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Style w:val="None"/>
          <w:rFonts w:ascii="BISans" w:eastAsia="Verdana" w:hAnsi="BISans" w:cs="Verdana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Style w:val="None"/>
          <w:rFonts w:ascii="BISans" w:eastAsia="Verdana" w:hAnsi="BISans" w:cs="Verdana"/>
          <w:sz w:val="22"/>
          <w:szCs w:val="22"/>
          <w:lang w:val="it-IT"/>
        </w:rPr>
      </w:pPr>
      <w:r>
        <w:rPr>
          <w:rStyle w:val="None"/>
          <w:rFonts w:ascii="BISans" w:eastAsiaTheme="minorHAnsi" w:hAnsi="BISans"/>
          <w:sz w:val="22"/>
          <w:szCs w:val="22"/>
          <w:lang w:val="it-IT"/>
        </w:rPr>
        <w:t>Fondata nel 1921, la FEI, federazione internazionale sport equestri, è l’organismo ufficiale che governa le discipline sportive equestri, riconosciuto dal Comitato Olimpico Internazionale (C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>IO</w:t>
      </w:r>
      <w:r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). Gli sport equestri fanno parte delle Olimpiadi dai Giochi di Stoccolma del 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>1912.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Style w:val="None"/>
          <w:rFonts w:ascii="BISans" w:eastAsia="Verdana" w:hAnsi="BISans" w:cs="Verdana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Style w:val="None"/>
          <w:rFonts w:ascii="BISans" w:eastAsia="Verdana" w:hAnsi="BISans" w:cs="Verdana"/>
          <w:sz w:val="22"/>
          <w:szCs w:val="22"/>
          <w:lang w:val="it-IT"/>
        </w:rPr>
      </w:pPr>
      <w:r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La 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>FEI</w:t>
      </w:r>
      <w:r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è l’unica Autorità di controllo per tutti gli eventi internazionali nelle discipline equestri olimpiche del Salto ad Ostacoli, del Dressage e del Concorso Completo, oltre che nelle discipline Attacchi, Endurance (Resistenza), Volteggio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</w:t>
      </w:r>
      <w:r>
        <w:rPr>
          <w:rStyle w:val="None"/>
          <w:rFonts w:ascii="BISans" w:eastAsiaTheme="minorHAnsi" w:hAnsi="BISans"/>
          <w:sz w:val="22"/>
          <w:szCs w:val="22"/>
          <w:lang w:val="it-IT"/>
        </w:rPr>
        <w:t>e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</w:t>
      </w:r>
      <w:proofErr w:type="spellStart"/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>Reining</w:t>
      </w:r>
      <w:proofErr w:type="spellEnd"/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>.</w:t>
      </w: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Style w:val="None"/>
          <w:rFonts w:ascii="BISans" w:eastAsia="Verdana" w:hAnsi="BISans" w:cs="Verdana"/>
          <w:sz w:val="22"/>
          <w:szCs w:val="22"/>
          <w:lang w:val="it-IT"/>
        </w:rPr>
      </w:pPr>
    </w:p>
    <w:p w:rsidR="006C3AB9" w:rsidRPr="00EE3045" w:rsidRDefault="006C3AB9" w:rsidP="006C3AB9">
      <w:pPr>
        <w:pStyle w:val="NormaleWeb"/>
        <w:spacing w:before="0" w:beforeAutospacing="0" w:after="0" w:afterAutospacing="0" w:line="240" w:lineRule="auto"/>
        <w:jc w:val="both"/>
        <w:rPr>
          <w:rStyle w:val="None"/>
          <w:rFonts w:ascii="BISans" w:eastAsia="Verdana" w:hAnsi="BISans" w:cs="Verdana"/>
          <w:sz w:val="22"/>
          <w:szCs w:val="22"/>
          <w:lang w:val="it-IT"/>
        </w:rPr>
      </w:pPr>
      <w:r>
        <w:rPr>
          <w:rStyle w:val="None"/>
          <w:rFonts w:ascii="BISans" w:eastAsiaTheme="minorHAnsi" w:hAnsi="BISans"/>
          <w:sz w:val="22"/>
          <w:szCs w:val="22"/>
          <w:lang w:val="it-IT"/>
        </w:rPr>
        <w:t>La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FEI </w:t>
      </w:r>
      <w:r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è stata una delle prime Federazioni sportive internazionali a regolamentare e governare, oltre alle sue sette discipline per normodotati, anche quelle </w:t>
      </w:r>
      <w:proofErr w:type="spellStart"/>
      <w:r>
        <w:rPr>
          <w:rStyle w:val="None"/>
          <w:rFonts w:ascii="BISans" w:eastAsiaTheme="minorHAnsi" w:hAnsi="BISans"/>
          <w:sz w:val="22"/>
          <w:szCs w:val="22"/>
          <w:lang w:val="it-IT"/>
        </w:rPr>
        <w:t>paralimpiche</w:t>
      </w:r>
      <w:proofErr w:type="spellEnd"/>
      <w:r>
        <w:rPr>
          <w:rStyle w:val="None"/>
          <w:rFonts w:ascii="BISans" w:eastAsiaTheme="minorHAnsi" w:hAnsi="BISans"/>
          <w:sz w:val="22"/>
          <w:szCs w:val="22"/>
          <w:lang w:val="it-IT"/>
        </w:rPr>
        <w:t>, a cominciare dal Dressage nel 2006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. </w:t>
      </w:r>
      <w:r>
        <w:rPr>
          <w:rStyle w:val="None"/>
          <w:rFonts w:ascii="BISans" w:eastAsiaTheme="minorHAnsi" w:hAnsi="BISans"/>
          <w:sz w:val="22"/>
          <w:szCs w:val="22"/>
          <w:lang w:val="it-IT"/>
        </w:rPr>
        <w:t>Oggi la</w:t>
      </w:r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FEI</w:t>
      </w:r>
      <w:r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è l’Organismo che governa tutte le competizioni internazionali di Dressage </w:t>
      </w:r>
      <w:proofErr w:type="spellStart"/>
      <w:r>
        <w:rPr>
          <w:rStyle w:val="None"/>
          <w:rFonts w:ascii="BISans" w:eastAsiaTheme="minorHAnsi" w:hAnsi="BISans"/>
          <w:sz w:val="22"/>
          <w:szCs w:val="22"/>
          <w:lang w:val="it-IT"/>
        </w:rPr>
        <w:t>paralimpico</w:t>
      </w:r>
      <w:proofErr w:type="spellEnd"/>
      <w:r>
        <w:rPr>
          <w:rStyle w:val="None"/>
          <w:rFonts w:ascii="BISans" w:eastAsiaTheme="minorHAnsi" w:hAnsi="BISans"/>
          <w:sz w:val="22"/>
          <w:szCs w:val="22"/>
          <w:lang w:val="it-IT"/>
        </w:rPr>
        <w:t xml:space="preserve"> e Attacchi </w:t>
      </w:r>
      <w:proofErr w:type="spellStart"/>
      <w:r>
        <w:rPr>
          <w:rStyle w:val="None"/>
          <w:rFonts w:ascii="BISans" w:eastAsiaTheme="minorHAnsi" w:hAnsi="BISans"/>
          <w:sz w:val="22"/>
          <w:szCs w:val="22"/>
          <w:lang w:val="it-IT"/>
        </w:rPr>
        <w:t>paralimpici</w:t>
      </w:r>
      <w:proofErr w:type="spellEnd"/>
      <w:r w:rsidRPr="00EE3045">
        <w:rPr>
          <w:rStyle w:val="None"/>
          <w:rFonts w:ascii="BISans" w:eastAsiaTheme="minorHAnsi" w:hAnsi="BISans"/>
          <w:sz w:val="22"/>
          <w:szCs w:val="22"/>
          <w:lang w:val="it-IT"/>
        </w:rPr>
        <w:t>. </w:t>
      </w:r>
    </w:p>
    <w:p w:rsidR="006C3AB9" w:rsidRPr="00EE3045" w:rsidRDefault="006C3AB9" w:rsidP="006C3AB9">
      <w:pPr>
        <w:pStyle w:val="Body"/>
        <w:spacing w:after="0" w:line="240" w:lineRule="auto"/>
        <w:jc w:val="both"/>
        <w:rPr>
          <w:rStyle w:val="None"/>
          <w:rFonts w:ascii="BISans" w:eastAsia="Verdana" w:hAnsi="BISans" w:cs="Verdana"/>
          <w:lang w:val="it-IT"/>
        </w:rPr>
      </w:pPr>
    </w:p>
    <w:p w:rsidR="006C3AB9" w:rsidRDefault="006C3AB9" w:rsidP="006C3AB9"/>
    <w:p w:rsidR="00DE3130" w:rsidRDefault="00DE3130" w:rsidP="00DE3130">
      <w:pPr>
        <w:rPr>
          <w:rFonts w:ascii="BISans" w:hAnsi="BISans"/>
          <w:b/>
          <w:sz w:val="20"/>
        </w:rPr>
      </w:pPr>
    </w:p>
    <w:p w:rsidR="00764DD6" w:rsidRPr="00224734" w:rsidRDefault="00764DD6" w:rsidP="00AF1E4B">
      <w:pPr>
        <w:spacing w:after="0" w:line="264" w:lineRule="auto"/>
        <w:rPr>
          <w:rFonts w:ascii="BISans" w:eastAsia="BISans" w:hAnsi="BISans" w:cs="Angsana New"/>
          <w:b/>
          <w:bCs/>
          <w:color w:val="003366"/>
          <w:sz w:val="24"/>
          <w:szCs w:val="24"/>
        </w:rPr>
      </w:pPr>
      <w:r w:rsidRPr="00224734">
        <w:rPr>
          <w:rFonts w:ascii="BISans" w:eastAsia="BISans" w:hAnsi="BISans" w:cs="Angsana New"/>
          <w:b/>
          <w:bCs/>
          <w:color w:val="003366"/>
          <w:sz w:val="24"/>
          <w:szCs w:val="24"/>
        </w:rPr>
        <w:lastRenderedPageBreak/>
        <w:t>Per ulteriori informazioni:</w:t>
      </w:r>
    </w:p>
    <w:p w:rsidR="007C6153" w:rsidRDefault="007C6153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64DD6">
        <w:rPr>
          <w:rFonts w:ascii="BISans" w:eastAsia="BISans" w:hAnsi="BISans" w:cs="Angsana New"/>
          <w:sz w:val="20"/>
          <w:szCs w:val="20"/>
        </w:rPr>
        <w:t>Marina Guffanti</w:t>
      </w: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64DD6">
        <w:rPr>
          <w:rFonts w:ascii="BISans" w:eastAsia="BISans" w:hAnsi="BISans" w:cs="Angsana New"/>
          <w:sz w:val="20"/>
          <w:szCs w:val="20"/>
        </w:rPr>
        <w:t>Comunicazione</w:t>
      </w: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b/>
          <w:sz w:val="20"/>
          <w:szCs w:val="20"/>
        </w:rPr>
      </w:pPr>
      <w:r w:rsidRPr="00764DD6">
        <w:rPr>
          <w:rFonts w:ascii="BISans" w:eastAsia="BISans" w:hAnsi="BISans" w:cs="Angsana New"/>
          <w:b/>
          <w:sz w:val="20"/>
          <w:szCs w:val="20"/>
        </w:rPr>
        <w:t>Boehringer Ingelheim Italia SpA</w:t>
      </w: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64DD6">
        <w:rPr>
          <w:rFonts w:ascii="BISans" w:eastAsia="BISans" w:hAnsi="BISans" w:cs="Angsana New"/>
          <w:sz w:val="20"/>
          <w:szCs w:val="20"/>
        </w:rPr>
        <w:t>Telefono: 02 5355453</w:t>
      </w:r>
    </w:p>
    <w:p w:rsidR="00764DD6" w:rsidRPr="007C6153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C6153">
        <w:rPr>
          <w:rFonts w:ascii="BISans" w:eastAsia="BISans" w:hAnsi="BISans" w:cs="Angsana New"/>
          <w:sz w:val="20"/>
          <w:szCs w:val="20"/>
        </w:rPr>
        <w:t>Cell: 348 3995284</w:t>
      </w:r>
    </w:p>
    <w:p w:rsidR="00764DD6" w:rsidRPr="00023205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  <w:lang w:val="fr-FR"/>
        </w:rPr>
      </w:pPr>
      <w:proofErr w:type="gramStart"/>
      <w:r w:rsidRPr="00023205">
        <w:rPr>
          <w:rFonts w:ascii="BISans" w:eastAsia="BISans" w:hAnsi="BISans" w:cs="Angsana New"/>
          <w:sz w:val="20"/>
          <w:szCs w:val="20"/>
          <w:lang w:val="fr-FR"/>
        </w:rPr>
        <w:t>Mail:</w:t>
      </w:r>
      <w:proofErr w:type="gramEnd"/>
      <w:r w:rsidRPr="00023205">
        <w:rPr>
          <w:rFonts w:ascii="BISans" w:eastAsia="BISans" w:hAnsi="BISans" w:cs="Angsana New"/>
          <w:sz w:val="20"/>
          <w:szCs w:val="20"/>
          <w:lang w:val="fr-FR"/>
        </w:rPr>
        <w:t xml:space="preserve"> </w:t>
      </w:r>
      <w:hyperlink r:id="rId11" w:history="1">
        <w:r w:rsidRPr="00023205">
          <w:rPr>
            <w:rFonts w:ascii="BISans" w:eastAsia="BISans" w:hAnsi="BISans" w:cs="Angsana New"/>
            <w:sz w:val="20"/>
            <w:szCs w:val="20"/>
            <w:lang w:val="fr-FR"/>
          </w:rPr>
          <w:t>marina.guffanti@boehringer-ingelheim.com</w:t>
        </w:r>
      </w:hyperlink>
    </w:p>
    <w:p w:rsidR="00B02DA6" w:rsidRPr="00023205" w:rsidRDefault="00B02DA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  <w:lang w:val="fr-FR"/>
        </w:rPr>
      </w:pPr>
    </w:p>
    <w:p w:rsidR="00B02DA6" w:rsidRPr="00023205" w:rsidRDefault="00B02DA6" w:rsidP="00B02DA6">
      <w:pPr>
        <w:spacing w:after="0"/>
        <w:ind w:right="28"/>
        <w:rPr>
          <w:rFonts w:ascii="BISans" w:hAnsi="BISans"/>
          <w:sz w:val="20"/>
          <w:szCs w:val="20"/>
          <w:lang w:val="fr-FR"/>
        </w:rPr>
      </w:pPr>
      <w:r w:rsidRPr="00023205">
        <w:rPr>
          <w:rFonts w:ascii="BISans" w:hAnsi="BISans"/>
          <w:sz w:val="20"/>
          <w:szCs w:val="20"/>
          <w:lang w:val="fr-FR"/>
        </w:rPr>
        <w:t>Maria Luisa Paleari</w:t>
      </w:r>
    </w:p>
    <w:p w:rsidR="00B02DA6" w:rsidRPr="00023205" w:rsidRDefault="00B02DA6" w:rsidP="00B02DA6">
      <w:pPr>
        <w:spacing w:after="0"/>
        <w:ind w:right="28"/>
        <w:rPr>
          <w:rFonts w:ascii="BISans" w:hAnsi="BISans"/>
          <w:b/>
          <w:sz w:val="20"/>
          <w:szCs w:val="20"/>
          <w:lang w:val="fr-FR"/>
        </w:rPr>
      </w:pPr>
      <w:r w:rsidRPr="00023205">
        <w:rPr>
          <w:rFonts w:ascii="BISans" w:hAnsi="BISans"/>
          <w:b/>
          <w:sz w:val="20"/>
          <w:szCs w:val="20"/>
          <w:lang w:val="fr-FR"/>
        </w:rPr>
        <w:t>Value Relations Srl</w:t>
      </w:r>
    </w:p>
    <w:p w:rsidR="00B02DA6" w:rsidRPr="00DF1BFB" w:rsidRDefault="00B02DA6" w:rsidP="00B02DA6">
      <w:pPr>
        <w:spacing w:after="0"/>
        <w:ind w:right="28"/>
        <w:rPr>
          <w:rFonts w:ascii="BISans" w:hAnsi="BISans"/>
          <w:sz w:val="20"/>
          <w:szCs w:val="20"/>
        </w:rPr>
      </w:pPr>
      <w:r w:rsidRPr="00DF1BFB">
        <w:rPr>
          <w:rFonts w:ascii="BISans" w:hAnsi="BISans"/>
          <w:sz w:val="20"/>
          <w:szCs w:val="20"/>
        </w:rPr>
        <w:t>Telefono: 02 20424941</w:t>
      </w:r>
    </w:p>
    <w:p w:rsidR="00B02DA6" w:rsidRPr="00DF1BFB" w:rsidRDefault="00B02DA6" w:rsidP="00B02DA6">
      <w:pPr>
        <w:spacing w:after="0"/>
        <w:ind w:right="28"/>
        <w:rPr>
          <w:rFonts w:ascii="BISans" w:hAnsi="BISans"/>
          <w:sz w:val="20"/>
          <w:szCs w:val="20"/>
        </w:rPr>
      </w:pPr>
      <w:r w:rsidRPr="00DF1BFB">
        <w:rPr>
          <w:rFonts w:ascii="BISans" w:hAnsi="BISans"/>
          <w:sz w:val="20"/>
          <w:szCs w:val="20"/>
        </w:rPr>
        <w:t>Cell: 331 6718518</w:t>
      </w:r>
    </w:p>
    <w:p w:rsidR="00B02DA6" w:rsidRPr="00023205" w:rsidRDefault="00B02DA6" w:rsidP="00B02DA6">
      <w:pPr>
        <w:spacing w:after="0"/>
        <w:ind w:right="28"/>
        <w:rPr>
          <w:rFonts w:ascii="BISans" w:eastAsia="BISans" w:hAnsi="BISans"/>
          <w:sz w:val="20"/>
          <w:szCs w:val="20"/>
        </w:rPr>
      </w:pPr>
      <w:r w:rsidRPr="00023205">
        <w:rPr>
          <w:rFonts w:ascii="BISans" w:hAnsi="BISans"/>
          <w:sz w:val="20"/>
          <w:szCs w:val="20"/>
        </w:rPr>
        <w:t xml:space="preserve">Mail: </w:t>
      </w:r>
      <w:hyperlink r:id="rId12" w:history="1">
        <w:r w:rsidRPr="00023205">
          <w:rPr>
            <w:rStyle w:val="Collegamentoipertestuale"/>
            <w:rFonts w:ascii="BISans" w:hAnsi="BISans"/>
            <w:sz w:val="20"/>
            <w:szCs w:val="20"/>
          </w:rPr>
          <w:t>ml.paleari@vrelations.it</w:t>
        </w:r>
      </w:hyperlink>
    </w:p>
    <w:p w:rsidR="00B02DA6" w:rsidRPr="00023205" w:rsidRDefault="00B02DA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</w:p>
    <w:p w:rsidR="00AF1E4B" w:rsidRPr="00764DD6" w:rsidRDefault="00AF1E4B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</w:p>
    <w:p w:rsidR="00764DD6" w:rsidRPr="00B02DA6" w:rsidRDefault="00764DD6" w:rsidP="00764DD6">
      <w:pPr>
        <w:spacing w:after="0" w:line="264" w:lineRule="auto"/>
        <w:rPr>
          <w:rFonts w:ascii="BISans" w:eastAsia="BISans" w:hAnsi="BISans" w:cs="Angsana New"/>
          <w:bCs/>
          <w:color w:val="FF0000"/>
          <w:sz w:val="20"/>
        </w:rPr>
      </w:pPr>
    </w:p>
    <w:bookmarkEnd w:id="0"/>
    <w:p w:rsidR="00FE51B4" w:rsidRPr="00B02DA6" w:rsidRDefault="00FE51B4" w:rsidP="00764DD6"/>
    <w:sectPr w:rsidR="00FE51B4" w:rsidRPr="00B02DA6" w:rsidSect="005E2946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7B" w:rsidRDefault="00000D7B" w:rsidP="00AC7343">
      <w:pPr>
        <w:spacing w:after="0" w:line="240" w:lineRule="auto"/>
      </w:pPr>
      <w:r>
        <w:separator/>
      </w:r>
    </w:p>
  </w:endnote>
  <w:endnote w:type="continuationSeparator" w:id="0">
    <w:p w:rsidR="00000D7B" w:rsidRDefault="00000D7B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C33D0A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C33D0A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C33D0A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C33D0A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7B" w:rsidRDefault="00000D7B" w:rsidP="00AC7343">
      <w:pPr>
        <w:spacing w:after="0" w:line="240" w:lineRule="auto"/>
      </w:pPr>
      <w:r>
        <w:separator/>
      </w:r>
    </w:p>
  </w:footnote>
  <w:footnote w:type="continuationSeparator" w:id="0">
    <w:p w:rsidR="00000D7B" w:rsidRDefault="00000D7B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C33D0A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C33D0A">
                      <w:rPr>
                        <w:noProof/>
                        <w:sz w:val="18"/>
                      </w:rPr>
                      <w:t>4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8F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E1BD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EB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4147E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0A583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C33D0A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C33D0A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C33D0A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C33D0A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11F09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72EA9"/>
    <w:multiLevelType w:val="hybridMultilevel"/>
    <w:tmpl w:val="95DCA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724E"/>
    <w:multiLevelType w:val="hybridMultilevel"/>
    <w:tmpl w:val="0E6C9208"/>
    <w:lvl w:ilvl="0" w:tplc="8778A024">
      <w:numFmt w:val="bullet"/>
      <w:lvlText w:val="•"/>
      <w:lvlJc w:val="left"/>
      <w:pPr>
        <w:ind w:left="720" w:hanging="360"/>
      </w:pPr>
      <w:rPr>
        <w:rFonts w:ascii="BISans" w:eastAsia="Times New Roman" w:hAnsi="BISan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1FF5"/>
    <w:multiLevelType w:val="hybridMultilevel"/>
    <w:tmpl w:val="EB9C5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00D7B"/>
    <w:rsid w:val="00023205"/>
    <w:rsid w:val="000233D3"/>
    <w:rsid w:val="000240F0"/>
    <w:rsid w:val="00024DD8"/>
    <w:rsid w:val="000A7C1A"/>
    <w:rsid w:val="001241DF"/>
    <w:rsid w:val="0014331A"/>
    <w:rsid w:val="001C65B1"/>
    <w:rsid w:val="001E1700"/>
    <w:rsid w:val="001E30CE"/>
    <w:rsid w:val="00221DF5"/>
    <w:rsid w:val="00224734"/>
    <w:rsid w:val="00251758"/>
    <w:rsid w:val="0029629C"/>
    <w:rsid w:val="002C3CF5"/>
    <w:rsid w:val="002D79EF"/>
    <w:rsid w:val="00324A83"/>
    <w:rsid w:val="0032622A"/>
    <w:rsid w:val="00337D74"/>
    <w:rsid w:val="00376DC9"/>
    <w:rsid w:val="00381EDD"/>
    <w:rsid w:val="003A1A46"/>
    <w:rsid w:val="003D0975"/>
    <w:rsid w:val="003F5C4D"/>
    <w:rsid w:val="00415BE2"/>
    <w:rsid w:val="0043247C"/>
    <w:rsid w:val="00452E42"/>
    <w:rsid w:val="004617F6"/>
    <w:rsid w:val="00497E3A"/>
    <w:rsid w:val="004A0372"/>
    <w:rsid w:val="004B7F04"/>
    <w:rsid w:val="004E6AA3"/>
    <w:rsid w:val="00516BF2"/>
    <w:rsid w:val="00590103"/>
    <w:rsid w:val="005E0FCC"/>
    <w:rsid w:val="005E2946"/>
    <w:rsid w:val="00601BDE"/>
    <w:rsid w:val="00606EA2"/>
    <w:rsid w:val="0066719B"/>
    <w:rsid w:val="0067598B"/>
    <w:rsid w:val="00683BCC"/>
    <w:rsid w:val="006A059B"/>
    <w:rsid w:val="006C3AB9"/>
    <w:rsid w:val="006C7C99"/>
    <w:rsid w:val="006F71AB"/>
    <w:rsid w:val="00764DD6"/>
    <w:rsid w:val="007A28A6"/>
    <w:rsid w:val="007B04BB"/>
    <w:rsid w:val="007B0CD9"/>
    <w:rsid w:val="007B6827"/>
    <w:rsid w:val="007C6153"/>
    <w:rsid w:val="00825F5D"/>
    <w:rsid w:val="008937B9"/>
    <w:rsid w:val="00895D7A"/>
    <w:rsid w:val="008A3587"/>
    <w:rsid w:val="008D3E31"/>
    <w:rsid w:val="008E1392"/>
    <w:rsid w:val="0091619D"/>
    <w:rsid w:val="0094079C"/>
    <w:rsid w:val="009527C1"/>
    <w:rsid w:val="00954330"/>
    <w:rsid w:val="00962262"/>
    <w:rsid w:val="00977337"/>
    <w:rsid w:val="009B0EE8"/>
    <w:rsid w:val="009C3479"/>
    <w:rsid w:val="009F6C9F"/>
    <w:rsid w:val="00A02962"/>
    <w:rsid w:val="00A14684"/>
    <w:rsid w:val="00A14D70"/>
    <w:rsid w:val="00A20932"/>
    <w:rsid w:val="00A75E18"/>
    <w:rsid w:val="00A80C35"/>
    <w:rsid w:val="00A9517E"/>
    <w:rsid w:val="00AA2F97"/>
    <w:rsid w:val="00AC7343"/>
    <w:rsid w:val="00AE2849"/>
    <w:rsid w:val="00AF10AE"/>
    <w:rsid w:val="00AF1E4B"/>
    <w:rsid w:val="00B02DA6"/>
    <w:rsid w:val="00B52D16"/>
    <w:rsid w:val="00B74F10"/>
    <w:rsid w:val="00B833E9"/>
    <w:rsid w:val="00B91CB5"/>
    <w:rsid w:val="00BE23E5"/>
    <w:rsid w:val="00BF3CC7"/>
    <w:rsid w:val="00C032C4"/>
    <w:rsid w:val="00C33D0A"/>
    <w:rsid w:val="00C379AE"/>
    <w:rsid w:val="00C66077"/>
    <w:rsid w:val="00C7536A"/>
    <w:rsid w:val="00C82138"/>
    <w:rsid w:val="00D102B5"/>
    <w:rsid w:val="00D13B32"/>
    <w:rsid w:val="00D14654"/>
    <w:rsid w:val="00D37FBB"/>
    <w:rsid w:val="00D91F42"/>
    <w:rsid w:val="00DE3130"/>
    <w:rsid w:val="00DE5F50"/>
    <w:rsid w:val="00E32CD3"/>
    <w:rsid w:val="00E61CC1"/>
    <w:rsid w:val="00E7725D"/>
    <w:rsid w:val="00EA4507"/>
    <w:rsid w:val="00EA4841"/>
    <w:rsid w:val="00EA574C"/>
    <w:rsid w:val="00EA6FED"/>
    <w:rsid w:val="00EB412F"/>
    <w:rsid w:val="00ED5FD5"/>
    <w:rsid w:val="00F457D8"/>
    <w:rsid w:val="00FA1C4F"/>
    <w:rsid w:val="00FD1CF0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8FDEF53-7E3B-49A3-B368-C71EF55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574C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EA574C"/>
    <w:rPr>
      <w:rFonts w:ascii="Times New Roman" w:eastAsia="Times New Roman" w:hAnsi="Times New Roman"/>
      <w:b/>
      <w:kern w:val="28"/>
      <w:sz w:val="28"/>
      <w:lang w:val="de-DE" w:eastAsia="de-DE"/>
    </w:rPr>
  </w:style>
  <w:style w:type="paragraph" w:styleId="NormaleWeb">
    <w:name w:val="Normal (Web)"/>
    <w:basedOn w:val="Normale"/>
    <w:unhideWhenUsed/>
    <w:rsid w:val="006C3AB9"/>
    <w:pPr>
      <w:spacing w:before="100" w:beforeAutospacing="1" w:after="100" w:afterAutospacing="1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C3AB9"/>
    <w:rPr>
      <w:rFonts w:ascii="Verdana" w:eastAsiaTheme="minorEastAsia" w:hAnsi="Verdana" w:cstheme="minorBidi"/>
      <w:sz w:val="20"/>
      <w:szCs w:val="20"/>
      <w:lang w:val="en-US" w:bidi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AB9"/>
    <w:rPr>
      <w:rFonts w:ascii="Verdana" w:eastAsiaTheme="minorEastAsia" w:hAnsi="Verdana" w:cstheme="minorBidi"/>
      <w:lang w:val="en-US" w:eastAsia="en-US" w:bidi="en-US"/>
    </w:rPr>
  </w:style>
  <w:style w:type="paragraph" w:customStyle="1" w:styleId="Body">
    <w:name w:val="Body"/>
    <w:rsid w:val="006C3A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fr-CH"/>
    </w:rPr>
  </w:style>
  <w:style w:type="character" w:customStyle="1" w:styleId="None">
    <w:name w:val="None"/>
    <w:rsid w:val="006C3AB9"/>
  </w:style>
  <w:style w:type="character" w:customStyle="1" w:styleId="Hyperlink3">
    <w:name w:val="Hyperlink.3"/>
    <w:basedOn w:val="None"/>
    <w:rsid w:val="006C3AB9"/>
    <w:rPr>
      <w:rFonts w:ascii="Verdana" w:eastAsia="Verdana" w:hAnsi="Verdana" w:cs="Verdana"/>
      <w:b/>
      <w:bCs/>
      <w:color w:val="0000FF"/>
      <w:sz w:val="20"/>
      <w:szCs w:val="20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news/equestrian-fans-taken-next-level-sap-becomes-new-fei-sponso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icampus.org" TargetMode="External"/><Relationship Id="rId12" Type="http://schemas.openxmlformats.org/officeDocument/2006/relationships/hyperlink" Target="mailto:ml.paleari@vrelations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.guffanti@boehringer-ingelhei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e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hringer-ingelheim.com/animal-health/animal-healt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6856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2</cp:revision>
  <cp:lastPrinted>2016-03-07T16:50:00Z</cp:lastPrinted>
  <dcterms:created xsi:type="dcterms:W3CDTF">2017-10-02T12:57:00Z</dcterms:created>
  <dcterms:modified xsi:type="dcterms:W3CDTF">2017-10-02T12:57:00Z</dcterms:modified>
</cp:coreProperties>
</file>