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DD6" w:rsidRPr="001369E6" w:rsidRDefault="00D02C52" w:rsidP="004F6F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ISans" w:eastAsia="BISans" w:hAnsi="BISans" w:cs="BISans"/>
          <w:b/>
          <w:bCs/>
          <w:color w:val="000000"/>
          <w:sz w:val="32"/>
          <w:szCs w:val="28"/>
        </w:rPr>
      </w:pPr>
      <w:r w:rsidRPr="001369E6">
        <w:rPr>
          <w:rFonts w:ascii="BISans" w:eastAsia="BISans" w:hAnsi="BISans" w:cs="BISans"/>
          <w:b/>
          <w:bCs/>
          <w:color w:val="000000"/>
          <w:sz w:val="32"/>
          <w:szCs w:val="28"/>
        </w:rPr>
        <w:t>Boehringer Ingelheim: ottima crescita nel 1° semestre 2017</w:t>
      </w:r>
    </w:p>
    <w:p w:rsidR="004F6FFE" w:rsidRPr="002741AC" w:rsidRDefault="004F6FFE" w:rsidP="004F6F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ISans" w:hAnsi="BISans" w:cs="Arial"/>
          <w:b/>
          <w:bCs/>
          <w:sz w:val="20"/>
          <w:szCs w:val="32"/>
          <w:lang w:eastAsia="zh-TW"/>
        </w:rPr>
      </w:pPr>
    </w:p>
    <w:p w:rsidR="00D02C52" w:rsidRPr="00D02C52" w:rsidRDefault="00D02C52" w:rsidP="00D02C5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ISans" w:eastAsia="Times New Roman" w:hAnsi="BISans" w:cs="BISansNEXTCond-Bold"/>
          <w:bCs/>
          <w:i/>
          <w:color w:val="000000"/>
          <w:sz w:val="20"/>
          <w:szCs w:val="20"/>
          <w:lang w:eastAsia="en-GB"/>
        </w:rPr>
      </w:pPr>
      <w:r w:rsidRPr="00D02C52">
        <w:rPr>
          <w:rFonts w:ascii="BISans" w:eastAsia="Times New Roman" w:hAnsi="BISans" w:cs="BISansNEXTCond-Bold"/>
          <w:bCs/>
          <w:i/>
          <w:color w:val="000000"/>
          <w:sz w:val="20"/>
          <w:szCs w:val="20"/>
          <w:lang w:eastAsia="en-GB"/>
        </w:rPr>
        <w:t xml:space="preserve">Fatturato semestrale </w:t>
      </w:r>
      <w:r>
        <w:rPr>
          <w:rFonts w:ascii="BISans" w:eastAsia="Times New Roman" w:hAnsi="BISans" w:cs="BISansNEXTCond-Bold"/>
          <w:bCs/>
          <w:i/>
          <w:color w:val="000000"/>
          <w:sz w:val="20"/>
          <w:szCs w:val="20"/>
          <w:lang w:eastAsia="en-GB"/>
        </w:rPr>
        <w:t>a</w:t>
      </w:r>
      <w:r w:rsidRPr="00D02C52">
        <w:rPr>
          <w:rFonts w:ascii="BISans" w:eastAsia="Times New Roman" w:hAnsi="BISans" w:cs="BISansNEXTCond-Bold"/>
          <w:bCs/>
          <w:i/>
          <w:color w:val="000000"/>
          <w:sz w:val="20"/>
          <w:szCs w:val="20"/>
          <w:lang w:eastAsia="en-GB"/>
        </w:rPr>
        <w:t xml:space="preserve"> 9,2 miliardi di euro</w:t>
      </w:r>
      <w:r>
        <w:rPr>
          <w:rFonts w:ascii="BISans" w:eastAsia="Times New Roman" w:hAnsi="BISans" w:cs="BISansNEXTCond-Bold"/>
          <w:bCs/>
          <w:i/>
          <w:color w:val="000000"/>
          <w:sz w:val="20"/>
          <w:szCs w:val="20"/>
          <w:lang w:eastAsia="en-GB"/>
        </w:rPr>
        <w:t>;</w:t>
      </w:r>
      <w:r w:rsidRPr="00D02C52">
        <w:rPr>
          <w:rFonts w:ascii="BISans" w:eastAsia="Times New Roman" w:hAnsi="BISans" w:cs="BISansNEXTCond-Bold"/>
          <w:bCs/>
          <w:i/>
          <w:color w:val="000000"/>
          <w:sz w:val="20"/>
          <w:szCs w:val="20"/>
          <w:lang w:eastAsia="en-GB"/>
        </w:rPr>
        <w:t xml:space="preserve"> </w:t>
      </w:r>
    </w:p>
    <w:p w:rsidR="00D02C52" w:rsidRPr="00D02C52" w:rsidRDefault="00D02C52" w:rsidP="00D02C5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ISans" w:eastAsia="Times New Roman" w:hAnsi="BISans" w:cs="BISansNEXTCond-Bold"/>
          <w:bCs/>
          <w:i/>
          <w:color w:val="000000"/>
          <w:sz w:val="20"/>
          <w:szCs w:val="20"/>
          <w:lang w:eastAsia="en-GB"/>
        </w:rPr>
      </w:pPr>
      <w:r w:rsidRPr="00D02C52">
        <w:rPr>
          <w:rFonts w:ascii="BISans" w:eastAsia="Times New Roman" w:hAnsi="BISans" w:cs="BISansNEXTCond-Bold"/>
          <w:bCs/>
          <w:i/>
          <w:color w:val="000000"/>
          <w:sz w:val="20"/>
          <w:szCs w:val="20"/>
          <w:lang w:eastAsia="en-GB"/>
        </w:rPr>
        <w:t>Crescita</w:t>
      </w:r>
      <w:r w:rsidR="00DB1F80">
        <w:rPr>
          <w:rFonts w:ascii="BISans" w:eastAsia="Times New Roman" w:hAnsi="BISans" w:cs="BISansNEXTCond-Bold"/>
          <w:bCs/>
          <w:i/>
          <w:color w:val="000000"/>
          <w:sz w:val="20"/>
          <w:szCs w:val="20"/>
          <w:lang w:eastAsia="en-GB"/>
        </w:rPr>
        <w:t>, al netto degli effetti di cambio,</w:t>
      </w:r>
      <w:r w:rsidRPr="00D02C52">
        <w:rPr>
          <w:rFonts w:ascii="BISans" w:eastAsia="Times New Roman" w:hAnsi="BISans" w:cs="BISansNEXTCond-Bold"/>
          <w:bCs/>
          <w:i/>
          <w:color w:val="000000"/>
          <w:sz w:val="20"/>
          <w:szCs w:val="20"/>
          <w:lang w:eastAsia="en-GB"/>
        </w:rPr>
        <w:t xml:space="preserve"> del 24%, dovuta </w:t>
      </w:r>
      <w:r>
        <w:rPr>
          <w:rFonts w:ascii="BISans" w:eastAsia="Times New Roman" w:hAnsi="BISans" w:cs="BISansNEXTCond-Bold"/>
          <w:bCs/>
          <w:i/>
          <w:color w:val="000000"/>
          <w:sz w:val="20"/>
          <w:szCs w:val="20"/>
          <w:lang w:eastAsia="en-GB"/>
        </w:rPr>
        <w:t xml:space="preserve">principalmente </w:t>
      </w:r>
      <w:r w:rsidRPr="00D02C52">
        <w:rPr>
          <w:rFonts w:ascii="BISans" w:eastAsia="Times New Roman" w:hAnsi="BISans" w:cs="BISansNEXTCond-Bold"/>
          <w:bCs/>
          <w:i/>
          <w:color w:val="000000"/>
          <w:sz w:val="20"/>
          <w:szCs w:val="20"/>
          <w:lang w:eastAsia="en-GB"/>
        </w:rPr>
        <w:t xml:space="preserve">all'espansione del settore </w:t>
      </w:r>
      <w:r>
        <w:rPr>
          <w:rFonts w:ascii="BISans" w:eastAsia="Times New Roman" w:hAnsi="BISans" w:cs="BISansNEXTCond-Bold"/>
          <w:bCs/>
          <w:i/>
          <w:color w:val="000000"/>
          <w:sz w:val="20"/>
          <w:szCs w:val="20"/>
          <w:lang w:eastAsia="en-GB"/>
        </w:rPr>
        <w:t>Animal Health;</w:t>
      </w:r>
    </w:p>
    <w:p w:rsidR="00D02C52" w:rsidRPr="00D02C52" w:rsidRDefault="00D02C52" w:rsidP="00D02C5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ISans" w:eastAsia="Times New Roman" w:hAnsi="BISans" w:cs="BISansNEXTCond-Bold"/>
          <w:bCs/>
          <w:i/>
          <w:color w:val="000000"/>
          <w:sz w:val="20"/>
          <w:szCs w:val="20"/>
          <w:lang w:eastAsia="en-GB"/>
        </w:rPr>
      </w:pPr>
      <w:r w:rsidRPr="00D02C52">
        <w:rPr>
          <w:rFonts w:ascii="BISans" w:eastAsia="Times New Roman" w:hAnsi="BISans" w:cs="BISansNEXTCond-Bold"/>
          <w:bCs/>
          <w:i/>
          <w:color w:val="000000"/>
          <w:sz w:val="20"/>
          <w:szCs w:val="20"/>
          <w:lang w:eastAsia="en-GB"/>
        </w:rPr>
        <w:t>Crescita del fatturato in</w:t>
      </w:r>
      <w:r w:rsidR="00FD7E58">
        <w:rPr>
          <w:rFonts w:ascii="BISans" w:eastAsia="Times New Roman" w:hAnsi="BISans" w:cs="BISansNEXTCond-Bold"/>
          <w:bCs/>
          <w:i/>
          <w:color w:val="000000"/>
          <w:sz w:val="20"/>
          <w:szCs w:val="20"/>
          <w:lang w:eastAsia="en-GB"/>
        </w:rPr>
        <w:t xml:space="preserve"> tutti i segmenti di business.</w:t>
      </w:r>
    </w:p>
    <w:p w:rsidR="00764DD6" w:rsidRPr="00D02C52" w:rsidRDefault="00764DD6" w:rsidP="00D02C52">
      <w:pPr>
        <w:spacing w:after="0" w:line="240" w:lineRule="auto"/>
        <w:jc w:val="both"/>
        <w:rPr>
          <w:rFonts w:ascii="BISans" w:eastAsia="Times New Roman" w:hAnsi="BISans"/>
          <w:sz w:val="20"/>
          <w:szCs w:val="20"/>
        </w:rPr>
      </w:pPr>
    </w:p>
    <w:p w:rsidR="00DB1F80" w:rsidRDefault="004F6FFE" w:rsidP="00D02C52">
      <w:pPr>
        <w:spacing w:after="0" w:line="240" w:lineRule="auto"/>
        <w:jc w:val="both"/>
        <w:rPr>
          <w:rFonts w:ascii="BISans" w:eastAsia="Times New Roman" w:hAnsi="BISans"/>
          <w:sz w:val="20"/>
          <w:szCs w:val="20"/>
        </w:rPr>
      </w:pPr>
      <w:r w:rsidRPr="002741AC">
        <w:rPr>
          <w:rFonts w:ascii="BISans" w:eastAsia="Times New Roman" w:hAnsi="BISans"/>
          <w:b/>
          <w:i/>
          <w:sz w:val="20"/>
          <w:szCs w:val="20"/>
        </w:rPr>
        <w:t>Ingelheim,</w:t>
      </w:r>
      <w:r w:rsidR="006975FB">
        <w:rPr>
          <w:rFonts w:ascii="BISans" w:eastAsia="Times New Roman" w:hAnsi="BISans"/>
          <w:b/>
          <w:i/>
          <w:sz w:val="20"/>
          <w:szCs w:val="20"/>
        </w:rPr>
        <w:t xml:space="preserve"> Germania,</w:t>
      </w:r>
      <w:r w:rsidRPr="002741AC">
        <w:rPr>
          <w:rFonts w:ascii="BISans" w:eastAsia="Times New Roman" w:hAnsi="BISans"/>
          <w:b/>
          <w:i/>
          <w:sz w:val="20"/>
          <w:szCs w:val="20"/>
        </w:rPr>
        <w:t xml:space="preserve"> </w:t>
      </w:r>
      <w:r w:rsidR="00D02C52" w:rsidRPr="002741AC">
        <w:rPr>
          <w:rFonts w:ascii="BISans" w:eastAsia="Times New Roman" w:hAnsi="BISans"/>
          <w:b/>
          <w:i/>
          <w:sz w:val="20"/>
          <w:szCs w:val="20"/>
        </w:rPr>
        <w:t>2 agosto</w:t>
      </w:r>
      <w:r w:rsidRPr="002741AC">
        <w:rPr>
          <w:rFonts w:ascii="BISans" w:eastAsia="Times New Roman" w:hAnsi="BISans"/>
          <w:b/>
          <w:i/>
          <w:sz w:val="20"/>
          <w:szCs w:val="20"/>
        </w:rPr>
        <w:t xml:space="preserve"> 2017</w:t>
      </w:r>
      <w:r w:rsidRPr="002741AC">
        <w:rPr>
          <w:rFonts w:ascii="BISans" w:eastAsia="Times New Roman" w:hAnsi="BISans"/>
          <w:i/>
          <w:sz w:val="20"/>
          <w:szCs w:val="20"/>
        </w:rPr>
        <w:t xml:space="preserve"> –</w:t>
      </w:r>
      <w:r w:rsidRPr="00D02C52">
        <w:rPr>
          <w:rFonts w:ascii="BISans" w:eastAsia="Times New Roman" w:hAnsi="BISans"/>
          <w:sz w:val="20"/>
          <w:szCs w:val="20"/>
        </w:rPr>
        <w:t xml:space="preserve"> </w:t>
      </w:r>
      <w:r w:rsidR="00D02C52">
        <w:rPr>
          <w:rFonts w:ascii="BISans" w:eastAsia="Times New Roman" w:hAnsi="BISans"/>
          <w:sz w:val="20"/>
          <w:szCs w:val="20"/>
        </w:rPr>
        <w:t xml:space="preserve">Bilancio positivo per </w:t>
      </w:r>
      <w:r w:rsidR="00D02C52" w:rsidRPr="00D02C52">
        <w:rPr>
          <w:rFonts w:ascii="BISans" w:eastAsia="Times New Roman" w:hAnsi="BISans"/>
          <w:sz w:val="20"/>
          <w:szCs w:val="20"/>
        </w:rPr>
        <w:t xml:space="preserve">Boehringer Ingelheim </w:t>
      </w:r>
      <w:r w:rsidR="00D02C52">
        <w:rPr>
          <w:rFonts w:ascii="BISans" w:eastAsia="Times New Roman" w:hAnsi="BISans"/>
          <w:sz w:val="20"/>
          <w:szCs w:val="20"/>
        </w:rPr>
        <w:t>nel</w:t>
      </w:r>
      <w:r w:rsidR="00D02C52" w:rsidRPr="00D02C52">
        <w:rPr>
          <w:rFonts w:ascii="BISans" w:eastAsia="Times New Roman" w:hAnsi="BISans"/>
          <w:sz w:val="20"/>
          <w:szCs w:val="20"/>
        </w:rPr>
        <w:t xml:space="preserve"> primo semestre 2017. Il fatturato è salito a 9,2 miliardi di </w:t>
      </w:r>
      <w:r w:rsidR="00D02C52">
        <w:rPr>
          <w:rFonts w:ascii="BISans" w:eastAsia="Times New Roman" w:hAnsi="BISans"/>
          <w:sz w:val="20"/>
          <w:szCs w:val="20"/>
        </w:rPr>
        <w:t>e</w:t>
      </w:r>
      <w:r w:rsidR="00D02C52" w:rsidRPr="00D02C52">
        <w:rPr>
          <w:rFonts w:ascii="BISans" w:eastAsia="Times New Roman" w:hAnsi="BISans"/>
          <w:sz w:val="20"/>
          <w:szCs w:val="20"/>
        </w:rPr>
        <w:t>uro, con un aumento</w:t>
      </w:r>
      <w:r w:rsidR="00D02C52">
        <w:rPr>
          <w:rFonts w:ascii="BISans" w:eastAsia="Times New Roman" w:hAnsi="BISans"/>
          <w:sz w:val="20"/>
          <w:szCs w:val="20"/>
        </w:rPr>
        <w:t>,</w:t>
      </w:r>
      <w:r w:rsidR="00DB1F80">
        <w:rPr>
          <w:rFonts w:ascii="BISans" w:eastAsia="Times New Roman" w:hAnsi="BISans"/>
          <w:sz w:val="20"/>
          <w:szCs w:val="20"/>
        </w:rPr>
        <w:t xml:space="preserve"> al netto degli effetti di cambio</w:t>
      </w:r>
      <w:r w:rsidR="00D02C52">
        <w:rPr>
          <w:rFonts w:ascii="BISans" w:eastAsia="Times New Roman" w:hAnsi="BISans"/>
          <w:sz w:val="20"/>
          <w:szCs w:val="20"/>
        </w:rPr>
        <w:t>,</w:t>
      </w:r>
      <w:r w:rsidR="00D02C52" w:rsidRPr="00D02C52">
        <w:rPr>
          <w:rFonts w:ascii="BISans" w:eastAsia="Times New Roman" w:hAnsi="BISans"/>
          <w:sz w:val="20"/>
          <w:szCs w:val="20"/>
        </w:rPr>
        <w:t xml:space="preserve"> del 24% (su base </w:t>
      </w:r>
      <w:r w:rsidR="00D02C52">
        <w:rPr>
          <w:rFonts w:ascii="BISans" w:eastAsia="Times New Roman" w:hAnsi="BISans"/>
          <w:sz w:val="20"/>
          <w:szCs w:val="20"/>
        </w:rPr>
        <w:t>e</w:t>
      </w:r>
      <w:r w:rsidR="00D02C52" w:rsidRPr="00D02C52">
        <w:rPr>
          <w:rFonts w:ascii="BISans" w:eastAsia="Times New Roman" w:hAnsi="BISans"/>
          <w:sz w:val="20"/>
          <w:szCs w:val="20"/>
        </w:rPr>
        <w:t>uro: +27%)</w:t>
      </w:r>
      <w:r w:rsidR="00D02C52">
        <w:rPr>
          <w:rFonts w:ascii="BISans" w:eastAsia="Times New Roman" w:hAnsi="BISans"/>
          <w:sz w:val="20"/>
          <w:szCs w:val="20"/>
        </w:rPr>
        <w:t xml:space="preserve"> </w:t>
      </w:r>
      <w:r w:rsidR="00D02C52" w:rsidRPr="00D02C52">
        <w:rPr>
          <w:rFonts w:ascii="BISans" w:eastAsia="Times New Roman" w:hAnsi="BISans"/>
          <w:sz w:val="20"/>
          <w:szCs w:val="20"/>
        </w:rPr>
        <w:t xml:space="preserve">rispetto allo stesso periodo </w:t>
      </w:r>
      <w:r w:rsidR="00D02C52">
        <w:rPr>
          <w:rFonts w:ascii="BISans" w:eastAsia="Times New Roman" w:hAnsi="BISans"/>
          <w:sz w:val="20"/>
          <w:szCs w:val="20"/>
        </w:rPr>
        <w:t>dell’anno precedente</w:t>
      </w:r>
      <w:r w:rsidR="00FD7E58">
        <w:rPr>
          <w:rFonts w:ascii="BISans" w:eastAsia="Times New Roman" w:hAnsi="BISans"/>
          <w:sz w:val="20"/>
          <w:szCs w:val="20"/>
        </w:rPr>
        <w:t>.</w:t>
      </w:r>
      <w:r w:rsidR="00D02C52" w:rsidRPr="00FD7E58">
        <w:rPr>
          <w:rFonts w:ascii="BISans" w:eastAsia="Times New Roman" w:hAnsi="BISans"/>
          <w:sz w:val="20"/>
          <w:szCs w:val="20"/>
          <w:vertAlign w:val="superscript"/>
        </w:rPr>
        <w:footnoteReference w:id="1"/>
      </w:r>
    </w:p>
    <w:p w:rsidR="00D21D40" w:rsidRDefault="00DB1F80" w:rsidP="00D02C52">
      <w:pPr>
        <w:spacing w:after="0" w:line="240" w:lineRule="auto"/>
        <w:jc w:val="both"/>
        <w:rPr>
          <w:rFonts w:ascii="BISans" w:eastAsia="Times New Roman" w:hAnsi="BISans"/>
          <w:sz w:val="20"/>
          <w:szCs w:val="20"/>
        </w:rPr>
      </w:pPr>
      <w:r>
        <w:rPr>
          <w:rFonts w:ascii="BISans" w:eastAsia="Times New Roman" w:hAnsi="BISans"/>
          <w:sz w:val="20"/>
          <w:szCs w:val="20"/>
        </w:rPr>
        <w:t>N</w:t>
      </w:r>
      <w:r w:rsidR="00D02C52" w:rsidRPr="00D02C52">
        <w:rPr>
          <w:rFonts w:ascii="BISans" w:eastAsia="Times New Roman" w:hAnsi="BISans"/>
          <w:sz w:val="20"/>
          <w:szCs w:val="20"/>
        </w:rPr>
        <w:t>el primo semestre Boehringer Ingelheim ha potuto registrare</w:t>
      </w:r>
      <w:r w:rsidR="00CC2029">
        <w:rPr>
          <w:rFonts w:ascii="BISans" w:eastAsia="Times New Roman" w:hAnsi="BISans"/>
          <w:sz w:val="20"/>
          <w:szCs w:val="20"/>
        </w:rPr>
        <w:t>,</w:t>
      </w:r>
      <w:r w:rsidR="00D02C52" w:rsidRPr="00D02C52">
        <w:rPr>
          <w:rFonts w:ascii="BISans" w:eastAsia="Times New Roman" w:hAnsi="BISans"/>
          <w:sz w:val="20"/>
          <w:szCs w:val="20"/>
        </w:rPr>
        <w:t xml:space="preserve"> per la prima volta</w:t>
      </w:r>
      <w:r w:rsidR="00CC2029">
        <w:rPr>
          <w:rFonts w:ascii="BISans" w:eastAsia="Times New Roman" w:hAnsi="BISans"/>
          <w:sz w:val="20"/>
          <w:szCs w:val="20"/>
        </w:rPr>
        <w:t>,</w:t>
      </w:r>
      <w:r w:rsidR="00D02C52" w:rsidRPr="00D02C52">
        <w:rPr>
          <w:rFonts w:ascii="BISans" w:eastAsia="Times New Roman" w:hAnsi="BISans"/>
          <w:sz w:val="20"/>
          <w:szCs w:val="20"/>
        </w:rPr>
        <w:t xml:space="preserve"> i</w:t>
      </w:r>
      <w:r w:rsidR="00D02C52">
        <w:rPr>
          <w:rFonts w:ascii="BISans" w:eastAsia="Times New Roman" w:hAnsi="BISans"/>
          <w:sz w:val="20"/>
          <w:szCs w:val="20"/>
        </w:rPr>
        <w:t>l</w:t>
      </w:r>
      <w:r w:rsidR="00D02C52" w:rsidRPr="00D02C52">
        <w:rPr>
          <w:rFonts w:ascii="BISans" w:eastAsia="Times New Roman" w:hAnsi="BISans"/>
          <w:sz w:val="20"/>
          <w:szCs w:val="20"/>
        </w:rPr>
        <w:t xml:space="preserve"> fatturat</w:t>
      </w:r>
      <w:r w:rsidR="00D02C52">
        <w:rPr>
          <w:rFonts w:ascii="BISans" w:eastAsia="Times New Roman" w:hAnsi="BISans"/>
          <w:sz w:val="20"/>
          <w:szCs w:val="20"/>
        </w:rPr>
        <w:t>o</w:t>
      </w:r>
      <w:r w:rsidR="00D02C52" w:rsidRPr="00D02C52">
        <w:rPr>
          <w:rFonts w:ascii="BISans" w:eastAsia="Times New Roman" w:hAnsi="BISans"/>
          <w:sz w:val="20"/>
          <w:szCs w:val="20"/>
        </w:rPr>
        <w:t xml:space="preserve"> del </w:t>
      </w:r>
      <w:r w:rsidR="00D02C52">
        <w:rPr>
          <w:rFonts w:ascii="BISans" w:eastAsia="Times New Roman" w:hAnsi="BISans"/>
          <w:sz w:val="20"/>
          <w:szCs w:val="20"/>
        </w:rPr>
        <w:t>segmento</w:t>
      </w:r>
      <w:r w:rsidR="00D02C52" w:rsidRPr="00D02C52">
        <w:rPr>
          <w:rFonts w:ascii="BISans" w:eastAsia="Times New Roman" w:hAnsi="BISans"/>
          <w:sz w:val="20"/>
          <w:szCs w:val="20"/>
        </w:rPr>
        <w:t xml:space="preserve"> </w:t>
      </w:r>
      <w:r w:rsidR="00D02C52" w:rsidRPr="00FD7E58">
        <w:rPr>
          <w:rFonts w:ascii="BISans" w:eastAsia="Times New Roman" w:hAnsi="BISans"/>
          <w:i/>
          <w:sz w:val="20"/>
          <w:szCs w:val="20"/>
        </w:rPr>
        <w:t>Animal Health</w:t>
      </w:r>
      <w:r w:rsidR="00D02C52" w:rsidRPr="00D02C52">
        <w:rPr>
          <w:rFonts w:ascii="BISans" w:eastAsia="Times New Roman" w:hAnsi="BISans"/>
          <w:sz w:val="20"/>
          <w:szCs w:val="20"/>
        </w:rPr>
        <w:t xml:space="preserve"> di Merial</w:t>
      </w:r>
      <w:r w:rsidR="00D02C52">
        <w:rPr>
          <w:rFonts w:ascii="BISans" w:eastAsia="Times New Roman" w:hAnsi="BISans"/>
          <w:sz w:val="20"/>
          <w:szCs w:val="20"/>
        </w:rPr>
        <w:t xml:space="preserve"> (</w:t>
      </w:r>
      <w:r w:rsidR="00D02C52" w:rsidRPr="00D02C52">
        <w:rPr>
          <w:rFonts w:ascii="BISans" w:eastAsia="Times New Roman" w:hAnsi="BISans"/>
          <w:sz w:val="20"/>
          <w:szCs w:val="20"/>
        </w:rPr>
        <w:t>Sanofi</w:t>
      </w:r>
      <w:r w:rsidR="00D02C52">
        <w:rPr>
          <w:rFonts w:ascii="BISans" w:eastAsia="Times New Roman" w:hAnsi="BISans"/>
          <w:sz w:val="20"/>
          <w:szCs w:val="20"/>
        </w:rPr>
        <w:t>)</w:t>
      </w:r>
      <w:r w:rsidR="001369E6">
        <w:rPr>
          <w:rFonts w:ascii="BISans" w:eastAsia="Times New Roman" w:hAnsi="BISans"/>
          <w:sz w:val="20"/>
          <w:szCs w:val="20"/>
        </w:rPr>
        <w:t>, rilevato all'inizio dell’</w:t>
      </w:r>
      <w:r w:rsidR="00D02C52" w:rsidRPr="00D02C52">
        <w:rPr>
          <w:rFonts w:ascii="BISans" w:eastAsia="Times New Roman" w:hAnsi="BISans"/>
          <w:sz w:val="20"/>
          <w:szCs w:val="20"/>
        </w:rPr>
        <w:t xml:space="preserve">anno. </w:t>
      </w:r>
      <w:r w:rsidR="00CC2029">
        <w:rPr>
          <w:rFonts w:ascii="BISans" w:eastAsia="Times New Roman" w:hAnsi="BISans"/>
          <w:sz w:val="20"/>
          <w:szCs w:val="20"/>
        </w:rPr>
        <w:t>Fatto che, c</w:t>
      </w:r>
      <w:r w:rsidR="00D02C52" w:rsidRPr="00D02C52">
        <w:rPr>
          <w:rFonts w:ascii="BISans" w:eastAsia="Times New Roman" w:hAnsi="BISans"/>
          <w:sz w:val="20"/>
          <w:szCs w:val="20"/>
        </w:rPr>
        <w:t xml:space="preserve">ome previsto, ha contribuito in modo determinante al forte </w:t>
      </w:r>
      <w:r w:rsidR="00D02C52">
        <w:rPr>
          <w:rFonts w:ascii="BISans" w:eastAsia="Times New Roman" w:hAnsi="BISans"/>
          <w:sz w:val="20"/>
          <w:szCs w:val="20"/>
        </w:rPr>
        <w:t>incremento</w:t>
      </w:r>
      <w:r w:rsidR="00D02C52" w:rsidRPr="00D02C52">
        <w:rPr>
          <w:rFonts w:ascii="BISans" w:eastAsia="Times New Roman" w:hAnsi="BISans"/>
          <w:sz w:val="20"/>
          <w:szCs w:val="20"/>
        </w:rPr>
        <w:t xml:space="preserve"> del fatturato</w:t>
      </w:r>
      <w:r w:rsidR="00C60907">
        <w:rPr>
          <w:rFonts w:ascii="BISans" w:eastAsia="Times New Roman" w:hAnsi="BISans"/>
          <w:sz w:val="20"/>
          <w:szCs w:val="20"/>
        </w:rPr>
        <w:t xml:space="preserve"> globale</w:t>
      </w:r>
      <w:r w:rsidR="00D02C52" w:rsidRPr="00D02C52">
        <w:rPr>
          <w:rFonts w:ascii="BISans" w:eastAsia="Times New Roman" w:hAnsi="BISans"/>
          <w:sz w:val="20"/>
          <w:szCs w:val="20"/>
        </w:rPr>
        <w:t xml:space="preserve">. </w:t>
      </w:r>
    </w:p>
    <w:p w:rsidR="00CC2029" w:rsidRDefault="00D02C52" w:rsidP="00D02C52">
      <w:pPr>
        <w:spacing w:after="0" w:line="240" w:lineRule="auto"/>
        <w:jc w:val="both"/>
        <w:rPr>
          <w:rFonts w:ascii="BISans" w:eastAsia="Times New Roman" w:hAnsi="BISans"/>
          <w:sz w:val="20"/>
          <w:szCs w:val="20"/>
        </w:rPr>
      </w:pPr>
      <w:r>
        <w:rPr>
          <w:rFonts w:ascii="BISans" w:eastAsia="Times New Roman" w:hAnsi="BISans"/>
          <w:sz w:val="20"/>
          <w:szCs w:val="20"/>
        </w:rPr>
        <w:t xml:space="preserve">Una crescita si è registrata anche </w:t>
      </w:r>
      <w:r w:rsidR="00D21D40">
        <w:rPr>
          <w:rFonts w:ascii="BISans" w:eastAsia="Times New Roman" w:hAnsi="BISans"/>
          <w:sz w:val="20"/>
          <w:szCs w:val="20"/>
        </w:rPr>
        <w:t>nei</w:t>
      </w:r>
      <w:r w:rsidRPr="00D02C52">
        <w:rPr>
          <w:rFonts w:ascii="BISans" w:eastAsia="Times New Roman" w:hAnsi="BISans"/>
          <w:sz w:val="20"/>
          <w:szCs w:val="20"/>
        </w:rPr>
        <w:t xml:space="preserve"> settori </w:t>
      </w:r>
      <w:r w:rsidR="00D21D40">
        <w:rPr>
          <w:rFonts w:ascii="BISans" w:eastAsia="Times New Roman" w:hAnsi="BISans"/>
          <w:sz w:val="20"/>
          <w:szCs w:val="20"/>
        </w:rPr>
        <w:t>‘</w:t>
      </w:r>
      <w:r w:rsidRPr="00D02C52">
        <w:rPr>
          <w:rFonts w:ascii="BISans" w:eastAsia="Times New Roman" w:hAnsi="BISans"/>
          <w:sz w:val="20"/>
          <w:szCs w:val="20"/>
        </w:rPr>
        <w:t>Farmaci per uso umano</w:t>
      </w:r>
      <w:r w:rsidR="00D21D40">
        <w:rPr>
          <w:rFonts w:ascii="BISans" w:eastAsia="Times New Roman" w:hAnsi="BISans"/>
          <w:sz w:val="20"/>
          <w:szCs w:val="20"/>
        </w:rPr>
        <w:t>’</w:t>
      </w:r>
      <w:r w:rsidRPr="00D02C52">
        <w:rPr>
          <w:rFonts w:ascii="BISans" w:eastAsia="Times New Roman" w:hAnsi="BISans"/>
          <w:sz w:val="20"/>
          <w:szCs w:val="20"/>
        </w:rPr>
        <w:t xml:space="preserve"> e </w:t>
      </w:r>
      <w:r w:rsidR="00D21D40">
        <w:rPr>
          <w:rFonts w:ascii="BISans" w:eastAsia="Times New Roman" w:hAnsi="BISans"/>
          <w:sz w:val="20"/>
          <w:szCs w:val="20"/>
        </w:rPr>
        <w:t>‘</w:t>
      </w:r>
      <w:r w:rsidRPr="00D02C52">
        <w:rPr>
          <w:rFonts w:ascii="BISans" w:eastAsia="Times New Roman" w:hAnsi="BISans"/>
          <w:sz w:val="20"/>
          <w:szCs w:val="20"/>
        </w:rPr>
        <w:t xml:space="preserve">Produzione biofarmaceutica </w:t>
      </w:r>
      <w:r>
        <w:rPr>
          <w:rFonts w:ascii="BISans" w:eastAsia="Times New Roman" w:hAnsi="BISans"/>
          <w:sz w:val="20"/>
          <w:szCs w:val="20"/>
        </w:rPr>
        <w:t>per conto terzi</w:t>
      </w:r>
      <w:r w:rsidR="00D21D40">
        <w:rPr>
          <w:rFonts w:ascii="BISans" w:eastAsia="Times New Roman" w:hAnsi="BISans"/>
          <w:sz w:val="20"/>
          <w:szCs w:val="20"/>
        </w:rPr>
        <w:t>’</w:t>
      </w:r>
      <w:r>
        <w:rPr>
          <w:rFonts w:ascii="BISans" w:eastAsia="Times New Roman" w:hAnsi="BISans"/>
          <w:sz w:val="20"/>
          <w:szCs w:val="20"/>
        </w:rPr>
        <w:t>.</w:t>
      </w:r>
      <w:r w:rsidRPr="00D02C52">
        <w:rPr>
          <w:rFonts w:ascii="BISans" w:eastAsia="Times New Roman" w:hAnsi="BISans"/>
          <w:sz w:val="20"/>
          <w:szCs w:val="20"/>
        </w:rPr>
        <w:t xml:space="preserve"> </w:t>
      </w:r>
    </w:p>
    <w:p w:rsidR="00FD7E58" w:rsidRDefault="00FD7E58" w:rsidP="00D02C52">
      <w:pPr>
        <w:spacing w:after="0" w:line="240" w:lineRule="auto"/>
        <w:jc w:val="both"/>
        <w:rPr>
          <w:rFonts w:ascii="BISans" w:eastAsia="Times New Roman" w:hAnsi="BISans"/>
          <w:sz w:val="20"/>
          <w:szCs w:val="20"/>
        </w:rPr>
      </w:pPr>
    </w:p>
    <w:p w:rsidR="00D02C52" w:rsidRPr="00D02C52" w:rsidRDefault="00D02C52" w:rsidP="00D02C52">
      <w:pPr>
        <w:spacing w:after="0" w:line="240" w:lineRule="auto"/>
        <w:jc w:val="both"/>
        <w:rPr>
          <w:rFonts w:ascii="BISans" w:eastAsia="Times New Roman" w:hAnsi="BISans"/>
          <w:sz w:val="20"/>
          <w:szCs w:val="20"/>
        </w:rPr>
      </w:pPr>
      <w:r>
        <w:rPr>
          <w:rFonts w:ascii="BISans" w:eastAsia="Times New Roman" w:hAnsi="BISans"/>
          <w:sz w:val="20"/>
          <w:szCs w:val="20"/>
        </w:rPr>
        <w:t xml:space="preserve">Alla luce di queste premesse </w:t>
      </w:r>
      <w:r w:rsidRPr="00D02C52">
        <w:rPr>
          <w:rFonts w:ascii="BISans" w:eastAsia="Times New Roman" w:hAnsi="BISans"/>
          <w:sz w:val="20"/>
          <w:szCs w:val="20"/>
        </w:rPr>
        <w:t>Boe</w:t>
      </w:r>
      <w:r w:rsidR="001369E6">
        <w:rPr>
          <w:rFonts w:ascii="BISans" w:eastAsia="Times New Roman" w:hAnsi="BISans"/>
          <w:sz w:val="20"/>
          <w:szCs w:val="20"/>
        </w:rPr>
        <w:t>hringer Ingelheim prevede per l’</w:t>
      </w:r>
      <w:r w:rsidRPr="00D02C52">
        <w:rPr>
          <w:rFonts w:ascii="BISans" w:eastAsia="Times New Roman" w:hAnsi="BISans"/>
          <w:sz w:val="20"/>
          <w:szCs w:val="20"/>
        </w:rPr>
        <w:t xml:space="preserve">anno in corso un netto </w:t>
      </w:r>
      <w:r>
        <w:rPr>
          <w:rFonts w:ascii="BISans" w:eastAsia="Times New Roman" w:hAnsi="BISans"/>
          <w:sz w:val="20"/>
          <w:szCs w:val="20"/>
        </w:rPr>
        <w:t>aumento</w:t>
      </w:r>
      <w:r w:rsidRPr="00D02C52">
        <w:rPr>
          <w:rFonts w:ascii="BISans" w:eastAsia="Times New Roman" w:hAnsi="BISans"/>
          <w:sz w:val="20"/>
          <w:szCs w:val="20"/>
        </w:rPr>
        <w:t xml:space="preserve"> del fatturato</w:t>
      </w:r>
      <w:r w:rsidR="00DB1F80">
        <w:rPr>
          <w:rFonts w:ascii="BISans" w:eastAsia="Times New Roman" w:hAnsi="BISans"/>
          <w:sz w:val="20"/>
          <w:szCs w:val="20"/>
        </w:rPr>
        <w:t>,</w:t>
      </w:r>
      <w:r w:rsidRPr="00D02C52">
        <w:rPr>
          <w:rFonts w:ascii="BISans" w:eastAsia="Times New Roman" w:hAnsi="BISans"/>
          <w:sz w:val="20"/>
          <w:szCs w:val="20"/>
        </w:rPr>
        <w:t xml:space="preserve"> al netto degli </w:t>
      </w:r>
      <w:r w:rsidR="00DB1F80">
        <w:rPr>
          <w:rFonts w:ascii="BISans" w:eastAsia="Times New Roman" w:hAnsi="BISans"/>
          <w:sz w:val="20"/>
          <w:szCs w:val="20"/>
        </w:rPr>
        <w:t>effetti di cambio,</w:t>
      </w:r>
      <w:r w:rsidRPr="00D02C52">
        <w:rPr>
          <w:rFonts w:ascii="BISans" w:eastAsia="Times New Roman" w:hAnsi="BISans"/>
          <w:sz w:val="20"/>
          <w:szCs w:val="20"/>
        </w:rPr>
        <w:t xml:space="preserve"> rispetto </w:t>
      </w:r>
      <w:r>
        <w:rPr>
          <w:rFonts w:ascii="BISans" w:eastAsia="Times New Roman" w:hAnsi="BISans"/>
          <w:sz w:val="20"/>
          <w:szCs w:val="20"/>
        </w:rPr>
        <w:t>al 2016.</w:t>
      </w:r>
    </w:p>
    <w:p w:rsidR="00D02C52" w:rsidRPr="00D02C52" w:rsidRDefault="00D02C52" w:rsidP="00D02C52">
      <w:pPr>
        <w:spacing w:after="0" w:line="240" w:lineRule="auto"/>
        <w:jc w:val="both"/>
        <w:rPr>
          <w:rFonts w:ascii="BISans" w:eastAsia="Times New Roman" w:hAnsi="BISans"/>
          <w:sz w:val="20"/>
          <w:szCs w:val="20"/>
        </w:rPr>
      </w:pPr>
    </w:p>
    <w:p w:rsidR="00D02C52" w:rsidRPr="00D02C52" w:rsidRDefault="00CC2029" w:rsidP="00D02C52">
      <w:pPr>
        <w:spacing w:after="0" w:line="240" w:lineRule="auto"/>
        <w:jc w:val="both"/>
        <w:rPr>
          <w:rFonts w:ascii="BISans" w:eastAsia="Times New Roman" w:hAnsi="BISans"/>
          <w:sz w:val="20"/>
          <w:szCs w:val="20"/>
        </w:rPr>
      </w:pPr>
      <w:r>
        <w:rPr>
          <w:rFonts w:ascii="BISans" w:eastAsia="Times New Roman" w:hAnsi="BISans"/>
          <w:sz w:val="20"/>
          <w:szCs w:val="20"/>
        </w:rPr>
        <w:t>“</w:t>
      </w:r>
      <w:r w:rsidR="00D02C52" w:rsidRPr="00D02C52">
        <w:rPr>
          <w:rFonts w:ascii="BISans" w:eastAsia="Times New Roman" w:hAnsi="BISans"/>
          <w:sz w:val="20"/>
          <w:szCs w:val="20"/>
        </w:rPr>
        <w:t xml:space="preserve">Dopo una fase di intensa trasformazione abbiamo concluso </w:t>
      </w:r>
      <w:r>
        <w:rPr>
          <w:rFonts w:ascii="BISans" w:eastAsia="Times New Roman" w:hAnsi="BISans"/>
          <w:sz w:val="20"/>
          <w:szCs w:val="20"/>
        </w:rPr>
        <w:t xml:space="preserve">la grande </w:t>
      </w:r>
      <w:r w:rsidR="00D02C52" w:rsidRPr="00D02C52">
        <w:rPr>
          <w:rFonts w:ascii="BISans" w:eastAsia="Times New Roman" w:hAnsi="BISans"/>
          <w:sz w:val="20"/>
          <w:szCs w:val="20"/>
        </w:rPr>
        <w:t>ristrutturazione della nostra azienda</w:t>
      </w:r>
      <w:r>
        <w:rPr>
          <w:rFonts w:ascii="BISans" w:eastAsia="Times New Roman" w:hAnsi="BISans"/>
          <w:sz w:val="20"/>
          <w:szCs w:val="20"/>
        </w:rPr>
        <w:t>” -</w:t>
      </w:r>
      <w:r w:rsidR="00D02C52" w:rsidRPr="00D02C52">
        <w:rPr>
          <w:rFonts w:ascii="BISans" w:eastAsia="Times New Roman" w:hAnsi="BISans"/>
          <w:sz w:val="20"/>
          <w:szCs w:val="20"/>
        </w:rPr>
        <w:t xml:space="preserve"> ha dichiarato Hubertus von Baumbach, </w:t>
      </w:r>
      <w:r w:rsidRPr="00094F2B">
        <w:rPr>
          <w:rFonts w:ascii="BISans" w:eastAsia="BISans" w:hAnsi="BISans"/>
          <w:i/>
          <w:sz w:val="20"/>
          <w:szCs w:val="20"/>
        </w:rPr>
        <w:t>Chiarman del Board of Managing Directors</w:t>
      </w:r>
      <w:r w:rsidRPr="00352115">
        <w:rPr>
          <w:rFonts w:ascii="BISans" w:eastAsia="BISans" w:hAnsi="BISans"/>
          <w:sz w:val="20"/>
          <w:szCs w:val="20"/>
        </w:rPr>
        <w:t xml:space="preserve"> di Boehringer Ingelheim</w:t>
      </w:r>
      <w:r w:rsidR="00FD7E58">
        <w:rPr>
          <w:rFonts w:ascii="BISans" w:eastAsia="BISans" w:hAnsi="BISans"/>
          <w:sz w:val="20"/>
          <w:szCs w:val="20"/>
        </w:rPr>
        <w:t xml:space="preserve"> -</w:t>
      </w:r>
      <w:r w:rsidR="00D02C52" w:rsidRPr="00D02C52">
        <w:rPr>
          <w:rFonts w:ascii="BISans" w:eastAsia="Times New Roman" w:hAnsi="BISans"/>
          <w:sz w:val="20"/>
          <w:szCs w:val="20"/>
        </w:rPr>
        <w:t xml:space="preserve"> </w:t>
      </w:r>
      <w:r>
        <w:rPr>
          <w:rFonts w:ascii="BISans" w:eastAsia="Times New Roman" w:hAnsi="BISans"/>
          <w:sz w:val="20"/>
          <w:szCs w:val="20"/>
        </w:rPr>
        <w:t>“</w:t>
      </w:r>
      <w:r w:rsidR="00DB1F80">
        <w:rPr>
          <w:rFonts w:ascii="BISans" w:eastAsia="Times New Roman" w:hAnsi="BISans"/>
          <w:sz w:val="20"/>
          <w:szCs w:val="20"/>
        </w:rPr>
        <w:t>Il nostro obiettivo</w:t>
      </w:r>
      <w:r w:rsidR="00D02C52" w:rsidRPr="00D02C52">
        <w:rPr>
          <w:rFonts w:ascii="BISans" w:eastAsia="Times New Roman" w:hAnsi="BISans"/>
          <w:sz w:val="20"/>
          <w:szCs w:val="20"/>
        </w:rPr>
        <w:t xml:space="preserve"> </w:t>
      </w:r>
      <w:r w:rsidR="001369E6" w:rsidRPr="00D02C52">
        <w:rPr>
          <w:rFonts w:ascii="BISans" w:eastAsia="Times New Roman" w:hAnsi="BISans"/>
          <w:sz w:val="20"/>
          <w:szCs w:val="20"/>
        </w:rPr>
        <w:t xml:space="preserve">è </w:t>
      </w:r>
      <w:r w:rsidR="001369E6">
        <w:rPr>
          <w:rFonts w:ascii="BISans" w:eastAsia="Times New Roman" w:hAnsi="BISans"/>
          <w:sz w:val="20"/>
          <w:szCs w:val="20"/>
        </w:rPr>
        <w:t>di</w:t>
      </w:r>
      <w:r>
        <w:rPr>
          <w:rFonts w:ascii="BISans" w:eastAsia="Times New Roman" w:hAnsi="BISans"/>
          <w:sz w:val="20"/>
          <w:szCs w:val="20"/>
        </w:rPr>
        <w:t xml:space="preserve"> </w:t>
      </w:r>
      <w:r w:rsidR="00D02C52" w:rsidRPr="00D02C52">
        <w:rPr>
          <w:rFonts w:ascii="BISans" w:eastAsia="Times New Roman" w:hAnsi="BISans"/>
          <w:sz w:val="20"/>
          <w:szCs w:val="20"/>
        </w:rPr>
        <w:t xml:space="preserve">affrontare le sfide più impegnative della medicina </w:t>
      </w:r>
      <w:r w:rsidR="00FD7E58">
        <w:rPr>
          <w:rFonts w:ascii="BISans" w:eastAsia="Times New Roman" w:hAnsi="BISans"/>
          <w:sz w:val="20"/>
          <w:szCs w:val="20"/>
        </w:rPr>
        <w:t xml:space="preserve">attraverso lo sviluppo di </w:t>
      </w:r>
      <w:r w:rsidR="00D02C52" w:rsidRPr="00D02C52">
        <w:rPr>
          <w:rFonts w:ascii="BISans" w:eastAsia="Times New Roman" w:hAnsi="BISans"/>
          <w:sz w:val="20"/>
          <w:szCs w:val="20"/>
        </w:rPr>
        <w:t>farmaci innovativi. Per raggiungerlo effettuiamo investimenti</w:t>
      </w:r>
      <w:r w:rsidR="00DB1F80">
        <w:rPr>
          <w:rFonts w:ascii="BISans" w:eastAsia="Times New Roman" w:hAnsi="BISans"/>
          <w:sz w:val="20"/>
          <w:szCs w:val="20"/>
        </w:rPr>
        <w:t>,</w:t>
      </w:r>
      <w:r w:rsidR="00D02C52" w:rsidRPr="00D02C52">
        <w:rPr>
          <w:rFonts w:ascii="BISans" w:eastAsia="Times New Roman" w:hAnsi="BISans"/>
          <w:sz w:val="20"/>
          <w:szCs w:val="20"/>
        </w:rPr>
        <w:t xml:space="preserve"> </w:t>
      </w:r>
      <w:r w:rsidR="00DB1F80" w:rsidRPr="00D02C52">
        <w:rPr>
          <w:rFonts w:ascii="BISans" w:eastAsia="Times New Roman" w:hAnsi="BISans"/>
          <w:sz w:val="20"/>
          <w:szCs w:val="20"/>
        </w:rPr>
        <w:t>superiori alla media</w:t>
      </w:r>
      <w:r w:rsidR="00DB1F80">
        <w:rPr>
          <w:rFonts w:ascii="BISans" w:eastAsia="Times New Roman" w:hAnsi="BISans"/>
          <w:sz w:val="20"/>
          <w:szCs w:val="20"/>
        </w:rPr>
        <w:t>,</w:t>
      </w:r>
      <w:r w:rsidR="00DB1F80" w:rsidRPr="00D02C52">
        <w:rPr>
          <w:rFonts w:ascii="BISans" w:eastAsia="Times New Roman" w:hAnsi="BISans"/>
          <w:sz w:val="20"/>
          <w:szCs w:val="20"/>
        </w:rPr>
        <w:t xml:space="preserve"> </w:t>
      </w:r>
      <w:r w:rsidR="00BF7ED8" w:rsidRPr="00D02C52">
        <w:rPr>
          <w:rFonts w:ascii="BISans" w:eastAsia="Times New Roman" w:hAnsi="BISans"/>
          <w:sz w:val="20"/>
          <w:szCs w:val="20"/>
        </w:rPr>
        <w:t xml:space="preserve">nella </w:t>
      </w:r>
      <w:r w:rsidR="00BF7ED8">
        <w:rPr>
          <w:rFonts w:ascii="BISans" w:eastAsia="Times New Roman" w:hAnsi="BISans"/>
          <w:sz w:val="20"/>
          <w:szCs w:val="20"/>
        </w:rPr>
        <w:t>R</w:t>
      </w:r>
      <w:r w:rsidR="00BF7ED8" w:rsidRPr="00D02C52">
        <w:rPr>
          <w:rFonts w:ascii="BISans" w:eastAsia="Times New Roman" w:hAnsi="BISans"/>
          <w:sz w:val="20"/>
          <w:szCs w:val="20"/>
        </w:rPr>
        <w:t xml:space="preserve">icerca e </w:t>
      </w:r>
      <w:r w:rsidR="00BF7ED8">
        <w:rPr>
          <w:rFonts w:ascii="BISans" w:eastAsia="Times New Roman" w:hAnsi="BISans"/>
          <w:sz w:val="20"/>
          <w:szCs w:val="20"/>
        </w:rPr>
        <w:t>S</w:t>
      </w:r>
      <w:r w:rsidR="00BF7ED8" w:rsidRPr="00D02C52">
        <w:rPr>
          <w:rFonts w:ascii="BISans" w:eastAsia="Times New Roman" w:hAnsi="BISans"/>
          <w:sz w:val="20"/>
          <w:szCs w:val="20"/>
        </w:rPr>
        <w:t>viluppo di nuove opzioni terapeutiche</w:t>
      </w:r>
      <w:r w:rsidR="00D02C52" w:rsidRPr="00D02C52">
        <w:rPr>
          <w:rFonts w:ascii="BISans" w:eastAsia="Times New Roman" w:hAnsi="BISans"/>
          <w:sz w:val="20"/>
          <w:szCs w:val="20"/>
        </w:rPr>
        <w:t xml:space="preserve">, contribuendo a migliorare la salute </w:t>
      </w:r>
      <w:r>
        <w:rPr>
          <w:rFonts w:ascii="BISans" w:eastAsia="Times New Roman" w:hAnsi="BISans"/>
          <w:sz w:val="20"/>
          <w:szCs w:val="20"/>
        </w:rPr>
        <w:t>degli</w:t>
      </w:r>
      <w:r w:rsidR="00D02C52" w:rsidRPr="00D02C52">
        <w:rPr>
          <w:rFonts w:ascii="BISans" w:eastAsia="Times New Roman" w:hAnsi="BISans"/>
          <w:sz w:val="20"/>
          <w:szCs w:val="20"/>
        </w:rPr>
        <w:t xml:space="preserve"> uomini e </w:t>
      </w:r>
      <w:r>
        <w:rPr>
          <w:rFonts w:ascii="BISans" w:eastAsia="Times New Roman" w:hAnsi="BISans"/>
          <w:sz w:val="20"/>
          <w:szCs w:val="20"/>
        </w:rPr>
        <w:t xml:space="preserve">degli </w:t>
      </w:r>
      <w:r w:rsidR="00D02C52" w:rsidRPr="00D02C52">
        <w:rPr>
          <w:rFonts w:ascii="BISans" w:eastAsia="Times New Roman" w:hAnsi="BISans"/>
          <w:sz w:val="20"/>
          <w:szCs w:val="20"/>
        </w:rPr>
        <w:t>animali</w:t>
      </w:r>
      <w:r>
        <w:rPr>
          <w:rFonts w:ascii="BISans" w:eastAsia="Times New Roman" w:hAnsi="BISans"/>
          <w:sz w:val="20"/>
          <w:szCs w:val="20"/>
        </w:rPr>
        <w:t>”</w:t>
      </w:r>
      <w:r w:rsidR="00D02C52" w:rsidRPr="00D02C52">
        <w:rPr>
          <w:rFonts w:ascii="BISans" w:eastAsia="Times New Roman" w:hAnsi="BISans"/>
          <w:sz w:val="20"/>
          <w:szCs w:val="20"/>
        </w:rPr>
        <w:t>.</w:t>
      </w:r>
    </w:p>
    <w:p w:rsidR="00D02C52" w:rsidRPr="00D02C52" w:rsidRDefault="00D02C52" w:rsidP="00D02C52">
      <w:pPr>
        <w:spacing w:after="0" w:line="240" w:lineRule="auto"/>
        <w:jc w:val="both"/>
        <w:rPr>
          <w:rFonts w:ascii="BISans" w:eastAsia="Times New Roman" w:hAnsi="BISans"/>
          <w:sz w:val="20"/>
          <w:szCs w:val="20"/>
        </w:rPr>
      </w:pPr>
    </w:p>
    <w:p w:rsidR="002741AC" w:rsidRDefault="00D02C52" w:rsidP="00D02C52">
      <w:pPr>
        <w:spacing w:after="0" w:line="240" w:lineRule="auto"/>
        <w:jc w:val="both"/>
        <w:rPr>
          <w:rFonts w:ascii="BISans" w:eastAsia="Times New Roman" w:hAnsi="BISans"/>
          <w:sz w:val="20"/>
          <w:szCs w:val="20"/>
        </w:rPr>
      </w:pPr>
      <w:r w:rsidRPr="00D02C52">
        <w:rPr>
          <w:rFonts w:ascii="BISans" w:eastAsia="Times New Roman" w:hAnsi="BISans"/>
          <w:sz w:val="20"/>
          <w:szCs w:val="20"/>
        </w:rPr>
        <w:t>Con i farmaci per uso umano</w:t>
      </w:r>
      <w:r w:rsidR="00C60907" w:rsidRPr="00C60907">
        <w:rPr>
          <w:rFonts w:ascii="BISans" w:eastAsia="Times New Roman" w:hAnsi="BISans"/>
          <w:sz w:val="20"/>
          <w:szCs w:val="20"/>
          <w:vertAlign w:val="superscript"/>
        </w:rPr>
        <w:t>2</w:t>
      </w:r>
      <w:r w:rsidRPr="00C60907">
        <w:rPr>
          <w:rFonts w:ascii="BISans" w:eastAsia="Times New Roman" w:hAnsi="BISans"/>
          <w:sz w:val="20"/>
          <w:szCs w:val="20"/>
          <w:vertAlign w:val="superscript"/>
        </w:rPr>
        <w:footnoteReference w:id="2"/>
      </w:r>
      <w:r w:rsidRPr="00C60907">
        <w:rPr>
          <w:rFonts w:ascii="BISans" w:eastAsia="Times New Roman" w:hAnsi="BISans"/>
          <w:sz w:val="20"/>
          <w:szCs w:val="20"/>
          <w:vertAlign w:val="superscript"/>
        </w:rPr>
        <w:t>,</w:t>
      </w:r>
      <w:r w:rsidRPr="00D02C52">
        <w:rPr>
          <w:rFonts w:ascii="BISans" w:eastAsia="Times New Roman" w:hAnsi="BISans"/>
          <w:sz w:val="20"/>
          <w:szCs w:val="20"/>
        </w:rPr>
        <w:t xml:space="preserve"> il maggiore settore di </w:t>
      </w:r>
      <w:r w:rsidR="00CC2029">
        <w:rPr>
          <w:rFonts w:ascii="BISans" w:eastAsia="Times New Roman" w:hAnsi="BISans"/>
          <w:sz w:val="20"/>
          <w:szCs w:val="20"/>
        </w:rPr>
        <w:t xml:space="preserve">business </w:t>
      </w:r>
      <w:r w:rsidRPr="00D02C52">
        <w:rPr>
          <w:rFonts w:ascii="BISans" w:eastAsia="Times New Roman" w:hAnsi="BISans"/>
          <w:sz w:val="20"/>
          <w:szCs w:val="20"/>
        </w:rPr>
        <w:t xml:space="preserve">di </w:t>
      </w:r>
      <w:r w:rsidR="001369E6">
        <w:rPr>
          <w:rFonts w:ascii="BISans" w:eastAsia="Times New Roman" w:hAnsi="BISans"/>
          <w:sz w:val="20"/>
          <w:szCs w:val="20"/>
        </w:rPr>
        <w:t>Boehringer Ingelheim, l’</w:t>
      </w:r>
      <w:r w:rsidRPr="00D02C52">
        <w:rPr>
          <w:rFonts w:ascii="BISans" w:eastAsia="Times New Roman" w:hAnsi="BISans"/>
          <w:sz w:val="20"/>
          <w:szCs w:val="20"/>
        </w:rPr>
        <w:t>azienda farmaceutica ha conseguito nel primo semestre un fatturato di circa 6,1 miliardi di euro. Ciò corrisponde ad un utile</w:t>
      </w:r>
      <w:r w:rsidR="00CC2029">
        <w:rPr>
          <w:rFonts w:ascii="BISans" w:eastAsia="Times New Roman" w:hAnsi="BISans"/>
          <w:sz w:val="20"/>
          <w:szCs w:val="20"/>
        </w:rPr>
        <w:t>,</w:t>
      </w:r>
      <w:r w:rsidR="00DB1F80">
        <w:rPr>
          <w:rFonts w:ascii="BISans" w:eastAsia="Times New Roman" w:hAnsi="BISans"/>
          <w:sz w:val="20"/>
          <w:szCs w:val="20"/>
        </w:rPr>
        <w:t xml:space="preserve"> al netto degli effetti di cambio</w:t>
      </w:r>
      <w:r w:rsidR="00CC2029">
        <w:rPr>
          <w:rFonts w:ascii="BISans" w:eastAsia="Times New Roman" w:hAnsi="BISans"/>
          <w:sz w:val="20"/>
          <w:szCs w:val="20"/>
        </w:rPr>
        <w:t>,</w:t>
      </w:r>
      <w:r w:rsidRPr="00D02C52">
        <w:rPr>
          <w:rFonts w:ascii="BISans" w:eastAsia="Times New Roman" w:hAnsi="BISans"/>
          <w:sz w:val="20"/>
          <w:szCs w:val="20"/>
        </w:rPr>
        <w:t xml:space="preserve"> del 10% (su base </w:t>
      </w:r>
      <w:r w:rsidR="00CC2029">
        <w:rPr>
          <w:rFonts w:ascii="BISans" w:eastAsia="Times New Roman" w:hAnsi="BISans"/>
          <w:sz w:val="20"/>
          <w:szCs w:val="20"/>
        </w:rPr>
        <w:t>e</w:t>
      </w:r>
      <w:r w:rsidRPr="00D02C52">
        <w:rPr>
          <w:rFonts w:ascii="BISans" w:eastAsia="Times New Roman" w:hAnsi="BISans"/>
          <w:sz w:val="20"/>
          <w:szCs w:val="20"/>
        </w:rPr>
        <w:t>uro: +12%)</w:t>
      </w:r>
      <w:r w:rsidR="00CC2029">
        <w:rPr>
          <w:rFonts w:ascii="BISans" w:eastAsia="Times New Roman" w:hAnsi="BISans"/>
          <w:sz w:val="20"/>
          <w:szCs w:val="20"/>
        </w:rPr>
        <w:t>,</w:t>
      </w:r>
      <w:r w:rsidRPr="00D02C52">
        <w:rPr>
          <w:rFonts w:ascii="BISans" w:eastAsia="Times New Roman" w:hAnsi="BISans"/>
          <w:sz w:val="20"/>
          <w:szCs w:val="20"/>
        </w:rPr>
        <w:t xml:space="preserve"> rispetto allo stesso periodo dello scorso anno. Sono soprattutto i nuovi farmaci a trainare la crescita. </w:t>
      </w:r>
    </w:p>
    <w:p w:rsidR="00CC2029" w:rsidRDefault="00D02C52" w:rsidP="00D02C52">
      <w:pPr>
        <w:spacing w:after="0" w:line="240" w:lineRule="auto"/>
        <w:jc w:val="both"/>
        <w:rPr>
          <w:rFonts w:ascii="BISans" w:eastAsia="Times New Roman" w:hAnsi="BISans"/>
          <w:sz w:val="20"/>
          <w:szCs w:val="20"/>
        </w:rPr>
      </w:pPr>
      <w:r w:rsidRPr="00D02C52">
        <w:rPr>
          <w:rFonts w:ascii="BISans" w:eastAsia="Times New Roman" w:hAnsi="BISans"/>
          <w:sz w:val="20"/>
          <w:szCs w:val="20"/>
        </w:rPr>
        <w:lastRenderedPageBreak/>
        <w:t>I prodotti per il diabete</w:t>
      </w:r>
      <w:r w:rsidR="00C60907">
        <w:rPr>
          <w:rFonts w:ascii="BISans" w:eastAsia="Times New Roman" w:hAnsi="BISans"/>
          <w:sz w:val="20"/>
          <w:szCs w:val="20"/>
        </w:rPr>
        <w:t>, che B</w:t>
      </w:r>
      <w:r w:rsidR="00C60907" w:rsidRPr="00D02C52">
        <w:rPr>
          <w:rFonts w:ascii="BISans" w:eastAsia="Times New Roman" w:hAnsi="BISans"/>
          <w:sz w:val="20"/>
          <w:szCs w:val="20"/>
        </w:rPr>
        <w:t xml:space="preserve">oehringer Ingelheim commercializza </w:t>
      </w:r>
      <w:r w:rsidR="00C60907">
        <w:rPr>
          <w:rFonts w:ascii="BISans" w:eastAsia="Times New Roman" w:hAnsi="BISans"/>
          <w:sz w:val="20"/>
          <w:szCs w:val="20"/>
        </w:rPr>
        <w:t xml:space="preserve">insieme ad </w:t>
      </w:r>
      <w:r w:rsidR="00C60907" w:rsidRPr="00D02C52">
        <w:rPr>
          <w:rFonts w:ascii="BISans" w:eastAsia="Times New Roman" w:hAnsi="BISans"/>
          <w:sz w:val="20"/>
          <w:szCs w:val="20"/>
        </w:rPr>
        <w:t>Eli Lilly and Company</w:t>
      </w:r>
      <w:r w:rsidR="00D64FA7">
        <w:rPr>
          <w:rFonts w:ascii="BISans" w:eastAsia="Times New Roman" w:hAnsi="BISans"/>
          <w:sz w:val="20"/>
          <w:szCs w:val="20"/>
        </w:rPr>
        <w:t>,</w:t>
      </w:r>
      <w:r w:rsidRPr="00D02C52">
        <w:rPr>
          <w:rFonts w:ascii="BISans" w:eastAsia="Times New Roman" w:hAnsi="BISans"/>
          <w:sz w:val="20"/>
          <w:szCs w:val="20"/>
        </w:rPr>
        <w:t xml:space="preserve"> hanno raggiunto 1,2 miliardi di </w:t>
      </w:r>
      <w:r w:rsidR="00CC2029">
        <w:rPr>
          <w:rFonts w:ascii="BISans" w:eastAsia="Times New Roman" w:hAnsi="BISans"/>
          <w:sz w:val="20"/>
          <w:szCs w:val="20"/>
        </w:rPr>
        <w:t>e</w:t>
      </w:r>
      <w:r w:rsidRPr="00D02C52">
        <w:rPr>
          <w:rFonts w:ascii="BISans" w:eastAsia="Times New Roman" w:hAnsi="BISans"/>
          <w:sz w:val="20"/>
          <w:szCs w:val="20"/>
        </w:rPr>
        <w:t>uro</w:t>
      </w:r>
      <w:r w:rsidR="00CC2029">
        <w:rPr>
          <w:rFonts w:ascii="BISans" w:eastAsia="Times New Roman" w:hAnsi="BISans"/>
          <w:sz w:val="20"/>
          <w:szCs w:val="20"/>
        </w:rPr>
        <w:t>,</w:t>
      </w:r>
      <w:r w:rsidRPr="00D02C52">
        <w:rPr>
          <w:rFonts w:ascii="BISans" w:eastAsia="Times New Roman" w:hAnsi="BISans"/>
          <w:sz w:val="20"/>
          <w:szCs w:val="20"/>
        </w:rPr>
        <w:t xml:space="preserve"> con un utile</w:t>
      </w:r>
      <w:r w:rsidR="00DB1F80">
        <w:rPr>
          <w:rFonts w:ascii="BISans" w:eastAsia="Times New Roman" w:hAnsi="BISans"/>
          <w:sz w:val="20"/>
          <w:szCs w:val="20"/>
        </w:rPr>
        <w:t>, al netto degli effetti d</w:t>
      </w:r>
      <w:r w:rsidRPr="00D02C52">
        <w:rPr>
          <w:rFonts w:ascii="BISans" w:eastAsia="Times New Roman" w:hAnsi="BISans"/>
          <w:sz w:val="20"/>
          <w:szCs w:val="20"/>
        </w:rPr>
        <w:t>i</w:t>
      </w:r>
      <w:r w:rsidR="00DB1F80">
        <w:rPr>
          <w:rFonts w:ascii="BISans" w:eastAsia="Times New Roman" w:hAnsi="BISans"/>
          <w:sz w:val="20"/>
          <w:szCs w:val="20"/>
        </w:rPr>
        <w:t xml:space="preserve"> cambio,</w:t>
      </w:r>
      <w:r w:rsidRPr="00D02C52">
        <w:rPr>
          <w:rFonts w:ascii="BISans" w:eastAsia="Times New Roman" w:hAnsi="BISans"/>
          <w:sz w:val="20"/>
          <w:szCs w:val="20"/>
        </w:rPr>
        <w:t xml:space="preserve"> del 55% (su base </w:t>
      </w:r>
      <w:r w:rsidR="00CC2029">
        <w:rPr>
          <w:rFonts w:ascii="BISans" w:eastAsia="Times New Roman" w:hAnsi="BISans"/>
          <w:sz w:val="20"/>
          <w:szCs w:val="20"/>
        </w:rPr>
        <w:t>e</w:t>
      </w:r>
      <w:r w:rsidRPr="00D02C52">
        <w:rPr>
          <w:rFonts w:ascii="BISans" w:eastAsia="Times New Roman" w:hAnsi="BISans"/>
          <w:sz w:val="20"/>
          <w:szCs w:val="20"/>
        </w:rPr>
        <w:t xml:space="preserve">uro: +59%). </w:t>
      </w:r>
    </w:p>
    <w:p w:rsidR="00B02C00" w:rsidRDefault="00B02C00" w:rsidP="00D02C52">
      <w:pPr>
        <w:spacing w:after="0" w:line="240" w:lineRule="auto"/>
        <w:jc w:val="both"/>
        <w:rPr>
          <w:rFonts w:ascii="BISans" w:eastAsia="Times New Roman" w:hAnsi="BISans"/>
          <w:sz w:val="20"/>
          <w:szCs w:val="20"/>
        </w:rPr>
      </w:pPr>
    </w:p>
    <w:p w:rsidR="00D02C52" w:rsidRPr="00224373" w:rsidRDefault="00D02C52" w:rsidP="00D02C52">
      <w:pPr>
        <w:spacing w:after="0" w:line="240" w:lineRule="auto"/>
        <w:jc w:val="both"/>
        <w:rPr>
          <w:rFonts w:ascii="BISans" w:eastAsia="Times New Roman" w:hAnsi="BISans"/>
          <w:sz w:val="20"/>
          <w:szCs w:val="20"/>
        </w:rPr>
      </w:pPr>
      <w:r w:rsidRPr="00224373">
        <w:rPr>
          <w:rFonts w:ascii="BISans" w:eastAsia="Times New Roman" w:hAnsi="BISans"/>
          <w:sz w:val="20"/>
          <w:szCs w:val="20"/>
        </w:rPr>
        <w:t>Un nett</w:t>
      </w:r>
      <w:r w:rsidR="00CC2029" w:rsidRPr="00224373">
        <w:rPr>
          <w:rFonts w:ascii="BISans" w:eastAsia="Times New Roman" w:hAnsi="BISans"/>
          <w:sz w:val="20"/>
          <w:szCs w:val="20"/>
        </w:rPr>
        <w:t>o incremento</w:t>
      </w:r>
      <w:r w:rsidR="00A113C6" w:rsidRPr="00224373">
        <w:rPr>
          <w:rFonts w:ascii="BISans" w:eastAsia="Times New Roman" w:hAnsi="BISans"/>
          <w:sz w:val="20"/>
          <w:szCs w:val="20"/>
        </w:rPr>
        <w:t xml:space="preserve"> è stato registrato</w:t>
      </w:r>
      <w:r w:rsidRPr="00224373">
        <w:rPr>
          <w:rFonts w:ascii="BISans" w:eastAsia="Times New Roman" w:hAnsi="BISans"/>
          <w:sz w:val="20"/>
          <w:szCs w:val="20"/>
        </w:rPr>
        <w:t xml:space="preserve"> anche da OFEV® per il trattamento della fibrosi polmonare idiopatica (IPF): il fatturato è aumentato</w:t>
      </w:r>
      <w:r w:rsidR="00A113C6" w:rsidRPr="00224373">
        <w:rPr>
          <w:rFonts w:ascii="BISans" w:eastAsia="Times New Roman" w:hAnsi="BISans"/>
          <w:sz w:val="20"/>
          <w:szCs w:val="20"/>
        </w:rPr>
        <w:t>, infatti,</w:t>
      </w:r>
      <w:r w:rsidRPr="00224373">
        <w:rPr>
          <w:rFonts w:ascii="BISans" w:eastAsia="Times New Roman" w:hAnsi="BISans"/>
          <w:sz w:val="20"/>
          <w:szCs w:val="20"/>
        </w:rPr>
        <w:t xml:space="preserve"> del 67% </w:t>
      </w:r>
      <w:r w:rsidR="00837CB5" w:rsidRPr="00224373">
        <w:rPr>
          <w:rFonts w:ascii="BISans" w:eastAsia="Times New Roman" w:hAnsi="BISans"/>
          <w:sz w:val="20"/>
          <w:szCs w:val="20"/>
        </w:rPr>
        <w:t>(al netto degli effetti di cambio</w:t>
      </w:r>
      <w:r w:rsidRPr="00224373">
        <w:rPr>
          <w:rFonts w:ascii="BISans" w:eastAsia="Times New Roman" w:hAnsi="BISans"/>
          <w:sz w:val="20"/>
          <w:szCs w:val="20"/>
        </w:rPr>
        <w:t>)</w:t>
      </w:r>
      <w:r w:rsidR="00A113C6" w:rsidRPr="00224373">
        <w:rPr>
          <w:rFonts w:ascii="BISans" w:eastAsia="Times New Roman" w:hAnsi="BISans"/>
          <w:sz w:val="20"/>
          <w:szCs w:val="20"/>
        </w:rPr>
        <w:t>,</w:t>
      </w:r>
      <w:r w:rsidRPr="00224373">
        <w:rPr>
          <w:rFonts w:ascii="BISans" w:eastAsia="Times New Roman" w:hAnsi="BISans"/>
          <w:sz w:val="20"/>
          <w:szCs w:val="20"/>
        </w:rPr>
        <w:t xml:space="preserve"> raggiungendo i 429 milioni di </w:t>
      </w:r>
      <w:r w:rsidR="00CC2029" w:rsidRPr="00224373">
        <w:rPr>
          <w:rFonts w:ascii="BISans" w:eastAsia="Times New Roman" w:hAnsi="BISans"/>
          <w:sz w:val="20"/>
          <w:szCs w:val="20"/>
        </w:rPr>
        <w:t>e</w:t>
      </w:r>
      <w:r w:rsidRPr="00224373">
        <w:rPr>
          <w:rFonts w:ascii="BISans" w:eastAsia="Times New Roman" w:hAnsi="BISans"/>
          <w:sz w:val="20"/>
          <w:szCs w:val="20"/>
        </w:rPr>
        <w:t xml:space="preserve">uro (su base </w:t>
      </w:r>
      <w:r w:rsidR="00CC2029" w:rsidRPr="00224373">
        <w:rPr>
          <w:rFonts w:ascii="BISans" w:eastAsia="Times New Roman" w:hAnsi="BISans"/>
          <w:sz w:val="20"/>
          <w:szCs w:val="20"/>
        </w:rPr>
        <w:t>e</w:t>
      </w:r>
      <w:r w:rsidRPr="00224373">
        <w:rPr>
          <w:rFonts w:ascii="BISans" w:eastAsia="Times New Roman" w:hAnsi="BISans"/>
          <w:sz w:val="20"/>
          <w:szCs w:val="20"/>
        </w:rPr>
        <w:t>uro: +72%).</w:t>
      </w:r>
    </w:p>
    <w:p w:rsidR="00D02C52" w:rsidRPr="00224373" w:rsidRDefault="00D02C52" w:rsidP="00D02C52">
      <w:pPr>
        <w:spacing w:after="0" w:line="240" w:lineRule="auto"/>
        <w:jc w:val="both"/>
        <w:rPr>
          <w:rFonts w:ascii="BISans" w:eastAsia="Times New Roman" w:hAnsi="BISans"/>
          <w:sz w:val="20"/>
          <w:szCs w:val="20"/>
        </w:rPr>
      </w:pPr>
    </w:p>
    <w:p w:rsidR="00A113C6" w:rsidRPr="00224373" w:rsidRDefault="001369E6" w:rsidP="00D02C52">
      <w:pPr>
        <w:spacing w:after="0" w:line="240" w:lineRule="auto"/>
        <w:jc w:val="both"/>
        <w:rPr>
          <w:rFonts w:ascii="BISans" w:eastAsia="Times New Roman" w:hAnsi="BISans"/>
          <w:sz w:val="20"/>
          <w:szCs w:val="20"/>
        </w:rPr>
      </w:pPr>
      <w:r>
        <w:rPr>
          <w:rFonts w:ascii="BISans" w:eastAsia="Times New Roman" w:hAnsi="BISans"/>
          <w:sz w:val="20"/>
          <w:szCs w:val="20"/>
        </w:rPr>
        <w:t>Di grande importanza per l’</w:t>
      </w:r>
      <w:r w:rsidR="00D02C52" w:rsidRPr="00224373">
        <w:rPr>
          <w:rFonts w:ascii="BISans" w:eastAsia="Times New Roman" w:hAnsi="BISans"/>
          <w:sz w:val="20"/>
          <w:szCs w:val="20"/>
        </w:rPr>
        <w:t xml:space="preserve">azienda è la Ricerca </w:t>
      </w:r>
      <w:r>
        <w:rPr>
          <w:rFonts w:ascii="BISans" w:eastAsia="Times New Roman" w:hAnsi="BISans"/>
          <w:sz w:val="20"/>
          <w:szCs w:val="20"/>
        </w:rPr>
        <w:t>&amp;</w:t>
      </w:r>
      <w:r w:rsidR="00D02C52" w:rsidRPr="00224373">
        <w:rPr>
          <w:rFonts w:ascii="BISans" w:eastAsia="Times New Roman" w:hAnsi="BISans"/>
          <w:sz w:val="20"/>
          <w:szCs w:val="20"/>
        </w:rPr>
        <w:t xml:space="preserve"> Sviluppo dei farmaci per uso umano</w:t>
      </w:r>
      <w:r w:rsidR="00DB1F80" w:rsidRPr="00224373">
        <w:rPr>
          <w:rFonts w:ascii="BISans" w:eastAsia="Times New Roman" w:hAnsi="BISans"/>
          <w:sz w:val="20"/>
          <w:szCs w:val="20"/>
        </w:rPr>
        <w:t>,</w:t>
      </w:r>
      <w:r w:rsidR="00D02C52" w:rsidRPr="00224373">
        <w:rPr>
          <w:rFonts w:ascii="BISans" w:eastAsia="Times New Roman" w:hAnsi="BISans"/>
          <w:sz w:val="20"/>
          <w:szCs w:val="20"/>
        </w:rPr>
        <w:t xml:space="preserve"> che Boehringer Ingelheim ha</w:t>
      </w:r>
      <w:r w:rsidR="00DB1F80" w:rsidRPr="00224373">
        <w:rPr>
          <w:rFonts w:ascii="BISans" w:eastAsia="Times New Roman" w:hAnsi="BISans"/>
          <w:sz w:val="20"/>
          <w:szCs w:val="20"/>
        </w:rPr>
        <w:t xml:space="preserve"> riorganizzato</w:t>
      </w:r>
      <w:r w:rsidR="00D02C52" w:rsidRPr="00224373">
        <w:rPr>
          <w:rFonts w:ascii="BISans" w:eastAsia="Times New Roman" w:hAnsi="BISans"/>
          <w:sz w:val="20"/>
          <w:szCs w:val="20"/>
        </w:rPr>
        <w:t xml:space="preserve"> strategicamente due anni fa. </w:t>
      </w:r>
    </w:p>
    <w:p w:rsidR="00A113C6" w:rsidRPr="00224373" w:rsidRDefault="00A113C6" w:rsidP="00D02C52">
      <w:pPr>
        <w:spacing w:after="0" w:line="240" w:lineRule="auto"/>
        <w:jc w:val="both"/>
        <w:rPr>
          <w:rFonts w:ascii="BISans" w:eastAsia="Times New Roman" w:hAnsi="BISans"/>
          <w:sz w:val="20"/>
          <w:szCs w:val="20"/>
        </w:rPr>
      </w:pPr>
    </w:p>
    <w:p w:rsidR="007B2A05" w:rsidRPr="00224373" w:rsidRDefault="00CC2029" w:rsidP="00D02C52">
      <w:pPr>
        <w:spacing w:after="0" w:line="240" w:lineRule="auto"/>
        <w:jc w:val="both"/>
        <w:rPr>
          <w:rFonts w:ascii="BISans" w:eastAsia="Times New Roman" w:hAnsi="BISans"/>
          <w:sz w:val="20"/>
          <w:szCs w:val="20"/>
        </w:rPr>
      </w:pPr>
      <w:r w:rsidRPr="00224373">
        <w:rPr>
          <w:rFonts w:ascii="BISans" w:eastAsia="Times New Roman" w:hAnsi="BISans"/>
          <w:sz w:val="20"/>
          <w:szCs w:val="20"/>
        </w:rPr>
        <w:t>“</w:t>
      </w:r>
      <w:r w:rsidR="00DB1F80" w:rsidRPr="00224373">
        <w:rPr>
          <w:rFonts w:ascii="BISans" w:eastAsia="Times New Roman" w:hAnsi="BISans"/>
          <w:sz w:val="20"/>
          <w:szCs w:val="20"/>
        </w:rPr>
        <w:t>Potenziamo la nostra attività</w:t>
      </w:r>
      <w:r w:rsidR="00D02C52" w:rsidRPr="00224373">
        <w:rPr>
          <w:rFonts w:ascii="BISans" w:eastAsia="Times New Roman" w:hAnsi="BISans"/>
          <w:sz w:val="20"/>
          <w:szCs w:val="20"/>
        </w:rPr>
        <w:t xml:space="preserve"> di </w:t>
      </w:r>
      <w:r w:rsidR="00D02C52" w:rsidRPr="00224373">
        <w:rPr>
          <w:rFonts w:ascii="BISans" w:eastAsia="Times New Roman" w:hAnsi="BISans"/>
          <w:i/>
          <w:sz w:val="20"/>
          <w:szCs w:val="20"/>
        </w:rPr>
        <w:t>partnership</w:t>
      </w:r>
      <w:r w:rsidR="00D02C52" w:rsidRPr="00224373">
        <w:rPr>
          <w:rFonts w:ascii="BISans" w:eastAsia="Times New Roman" w:hAnsi="BISans"/>
          <w:sz w:val="20"/>
          <w:szCs w:val="20"/>
        </w:rPr>
        <w:t xml:space="preserve"> in tutt</w:t>
      </w:r>
      <w:r w:rsidR="00A113C6" w:rsidRPr="00224373">
        <w:rPr>
          <w:rFonts w:ascii="BISans" w:eastAsia="Times New Roman" w:hAnsi="BISans"/>
          <w:sz w:val="20"/>
          <w:szCs w:val="20"/>
        </w:rPr>
        <w:t>e le aree terapeutiche e</w:t>
      </w:r>
      <w:r w:rsidR="00B02C00" w:rsidRPr="00224373">
        <w:rPr>
          <w:rFonts w:ascii="BISans" w:eastAsia="Times New Roman" w:hAnsi="BISans"/>
          <w:sz w:val="20"/>
          <w:szCs w:val="20"/>
        </w:rPr>
        <w:t>,</w:t>
      </w:r>
      <w:r w:rsidR="00A113C6" w:rsidRPr="00224373">
        <w:rPr>
          <w:rFonts w:ascii="BISans" w:eastAsia="Times New Roman" w:hAnsi="BISans"/>
          <w:sz w:val="20"/>
          <w:szCs w:val="20"/>
        </w:rPr>
        <w:t xml:space="preserve"> in prospettiva</w:t>
      </w:r>
      <w:r w:rsidR="00B02C00" w:rsidRPr="00224373">
        <w:rPr>
          <w:rFonts w:ascii="BISans" w:eastAsia="Times New Roman" w:hAnsi="BISans"/>
          <w:sz w:val="20"/>
          <w:szCs w:val="20"/>
        </w:rPr>
        <w:t>, prevediamo l’ingresso in</w:t>
      </w:r>
      <w:r w:rsidR="00A113C6" w:rsidRPr="00224373">
        <w:rPr>
          <w:rFonts w:ascii="BISans" w:eastAsia="Times New Roman" w:hAnsi="BISans"/>
          <w:sz w:val="20"/>
          <w:szCs w:val="20"/>
        </w:rPr>
        <w:t xml:space="preserve"> </w:t>
      </w:r>
      <w:r w:rsidR="00D02C52" w:rsidRPr="00224373">
        <w:rPr>
          <w:rFonts w:ascii="BISans" w:eastAsia="Times New Roman" w:hAnsi="BISans"/>
          <w:sz w:val="20"/>
          <w:szCs w:val="20"/>
        </w:rPr>
        <w:t>nuovi settori molto promettenti</w:t>
      </w:r>
      <w:r w:rsidR="00A113C6" w:rsidRPr="00224373">
        <w:rPr>
          <w:rFonts w:ascii="BISans" w:eastAsia="Times New Roman" w:hAnsi="BISans"/>
          <w:sz w:val="20"/>
          <w:szCs w:val="20"/>
        </w:rPr>
        <w:t>” -</w:t>
      </w:r>
      <w:r w:rsidR="00D02C52" w:rsidRPr="00224373">
        <w:rPr>
          <w:rFonts w:ascii="BISans" w:eastAsia="Times New Roman" w:hAnsi="BISans"/>
          <w:sz w:val="20"/>
          <w:szCs w:val="20"/>
        </w:rPr>
        <w:t xml:space="preserve"> ha aggiunto von Baumbach</w:t>
      </w:r>
      <w:r w:rsidR="007B2A05" w:rsidRPr="00224373">
        <w:rPr>
          <w:rFonts w:ascii="BISans" w:eastAsia="Times New Roman" w:hAnsi="BISans"/>
          <w:sz w:val="20"/>
          <w:szCs w:val="20"/>
        </w:rPr>
        <w:t>.</w:t>
      </w:r>
      <w:r w:rsidR="00A113C6" w:rsidRPr="00224373">
        <w:rPr>
          <w:rFonts w:ascii="BISans" w:eastAsia="Times New Roman" w:hAnsi="BISans"/>
          <w:sz w:val="20"/>
          <w:szCs w:val="20"/>
        </w:rPr>
        <w:t xml:space="preserve"> </w:t>
      </w:r>
      <w:r w:rsidR="00D02C52" w:rsidRPr="00224373">
        <w:rPr>
          <w:rFonts w:ascii="BISans" w:eastAsia="Times New Roman" w:hAnsi="BISans"/>
          <w:sz w:val="20"/>
          <w:szCs w:val="20"/>
        </w:rPr>
        <w:t xml:space="preserve"> </w:t>
      </w:r>
    </w:p>
    <w:p w:rsidR="007B2A05" w:rsidRPr="00224373" w:rsidRDefault="007B2A05" w:rsidP="00D02C52">
      <w:pPr>
        <w:spacing w:after="0" w:line="240" w:lineRule="auto"/>
        <w:jc w:val="both"/>
        <w:rPr>
          <w:rFonts w:ascii="BISans" w:eastAsia="Times New Roman" w:hAnsi="BISans"/>
          <w:sz w:val="20"/>
          <w:szCs w:val="20"/>
        </w:rPr>
      </w:pPr>
    </w:p>
    <w:p w:rsidR="00D02C52" w:rsidRDefault="00D02C52" w:rsidP="00D02C52">
      <w:pPr>
        <w:spacing w:after="0" w:line="240" w:lineRule="auto"/>
        <w:jc w:val="both"/>
        <w:rPr>
          <w:rFonts w:ascii="BISans" w:eastAsia="Times New Roman" w:hAnsi="BISans"/>
          <w:sz w:val="20"/>
          <w:szCs w:val="20"/>
        </w:rPr>
      </w:pPr>
      <w:r w:rsidRPr="00224373">
        <w:rPr>
          <w:rFonts w:ascii="BISans" w:eastAsia="Times New Roman" w:hAnsi="BISans"/>
          <w:sz w:val="20"/>
          <w:szCs w:val="20"/>
        </w:rPr>
        <w:t xml:space="preserve">Oltre a nuovi </w:t>
      </w:r>
      <w:r w:rsidR="00A113C6" w:rsidRPr="00224373">
        <w:rPr>
          <w:rFonts w:ascii="BISans" w:eastAsia="Times New Roman" w:hAnsi="BISans"/>
          <w:sz w:val="20"/>
          <w:szCs w:val="20"/>
        </w:rPr>
        <w:t xml:space="preserve">potenziali </w:t>
      </w:r>
      <w:r w:rsidRPr="00224373">
        <w:rPr>
          <w:rFonts w:ascii="BISans" w:eastAsia="Times New Roman" w:hAnsi="BISans"/>
          <w:sz w:val="20"/>
          <w:szCs w:val="20"/>
        </w:rPr>
        <w:t>principi attivi, Boehringer I</w:t>
      </w:r>
      <w:r w:rsidR="00B8028B">
        <w:rPr>
          <w:rFonts w:ascii="BISans" w:eastAsia="Times New Roman" w:hAnsi="BISans"/>
          <w:sz w:val="20"/>
          <w:szCs w:val="20"/>
        </w:rPr>
        <w:t>ngelheim è impegnata anche nell’</w:t>
      </w:r>
      <w:r w:rsidRPr="00224373">
        <w:rPr>
          <w:rFonts w:ascii="BISans" w:eastAsia="Times New Roman" w:hAnsi="BISans"/>
          <w:sz w:val="20"/>
          <w:szCs w:val="20"/>
        </w:rPr>
        <w:t xml:space="preserve">ampliamento delle indicazioni di prodotti consolidati. </w:t>
      </w:r>
    </w:p>
    <w:p w:rsidR="002741AC" w:rsidRPr="00D02C52" w:rsidRDefault="002741AC" w:rsidP="00D02C52">
      <w:pPr>
        <w:spacing w:after="0" w:line="240" w:lineRule="auto"/>
        <w:jc w:val="both"/>
        <w:rPr>
          <w:rFonts w:ascii="BISans" w:eastAsia="Times New Roman" w:hAnsi="BISans"/>
          <w:sz w:val="20"/>
          <w:szCs w:val="20"/>
        </w:rPr>
      </w:pPr>
    </w:p>
    <w:p w:rsidR="00D02C52" w:rsidRPr="00D02C52" w:rsidRDefault="00B8028B" w:rsidP="00D02C52">
      <w:pPr>
        <w:spacing w:after="0" w:line="240" w:lineRule="auto"/>
        <w:jc w:val="both"/>
        <w:rPr>
          <w:rFonts w:ascii="BISans" w:eastAsia="Times New Roman" w:hAnsi="BISans"/>
          <w:sz w:val="20"/>
          <w:szCs w:val="20"/>
        </w:rPr>
      </w:pPr>
      <w:r>
        <w:rPr>
          <w:rFonts w:ascii="BISans" w:eastAsia="Times New Roman" w:hAnsi="BISans"/>
          <w:sz w:val="20"/>
          <w:szCs w:val="20"/>
        </w:rPr>
        <w:t>“</w:t>
      </w:r>
      <w:r w:rsidR="00D02C52" w:rsidRPr="00D02C52">
        <w:rPr>
          <w:rFonts w:ascii="BISans" w:eastAsia="Times New Roman" w:hAnsi="BISans"/>
          <w:sz w:val="20"/>
          <w:szCs w:val="20"/>
        </w:rPr>
        <w:t xml:space="preserve">Il nostro fatturato </w:t>
      </w:r>
      <w:r w:rsidR="00A113C6">
        <w:rPr>
          <w:rFonts w:ascii="BISans" w:eastAsia="Times New Roman" w:hAnsi="BISans"/>
          <w:sz w:val="20"/>
          <w:szCs w:val="20"/>
        </w:rPr>
        <w:t xml:space="preserve">nel settore </w:t>
      </w:r>
      <w:r w:rsidR="00A113C6" w:rsidRPr="00A113C6">
        <w:rPr>
          <w:rFonts w:ascii="BISans" w:eastAsia="Times New Roman" w:hAnsi="BISans"/>
          <w:i/>
          <w:sz w:val="20"/>
          <w:szCs w:val="20"/>
        </w:rPr>
        <w:t>Animal Health</w:t>
      </w:r>
      <w:r w:rsidR="00A113C6">
        <w:rPr>
          <w:rFonts w:ascii="BISans" w:eastAsia="Times New Roman" w:hAnsi="BISans"/>
          <w:sz w:val="20"/>
          <w:szCs w:val="20"/>
        </w:rPr>
        <w:t xml:space="preserve"> si</w:t>
      </w:r>
      <w:r w:rsidR="00D02C52" w:rsidRPr="00D02C52">
        <w:rPr>
          <w:rFonts w:ascii="BISans" w:eastAsia="Times New Roman" w:hAnsi="BISans"/>
          <w:sz w:val="20"/>
          <w:szCs w:val="20"/>
        </w:rPr>
        <w:t xml:space="preserve"> </w:t>
      </w:r>
      <w:r>
        <w:rPr>
          <w:rFonts w:ascii="BISans" w:eastAsia="Times New Roman" w:hAnsi="BISans"/>
          <w:sz w:val="20"/>
          <w:szCs w:val="20"/>
        </w:rPr>
        <w:t>è più che triplicato grazie all’integrazione dell’</w:t>
      </w:r>
      <w:r w:rsidR="00D02C52" w:rsidRPr="00D02C52">
        <w:rPr>
          <w:rFonts w:ascii="BISans" w:eastAsia="Times New Roman" w:hAnsi="BISans"/>
          <w:sz w:val="20"/>
          <w:szCs w:val="20"/>
        </w:rPr>
        <w:t xml:space="preserve">attività </w:t>
      </w:r>
      <w:r w:rsidR="00A113C6">
        <w:rPr>
          <w:rFonts w:ascii="BISans" w:eastAsia="Times New Roman" w:hAnsi="BISans"/>
          <w:sz w:val="20"/>
          <w:szCs w:val="20"/>
        </w:rPr>
        <w:t>di Merial” -</w:t>
      </w:r>
      <w:r w:rsidR="00D02C52" w:rsidRPr="00D02C52">
        <w:rPr>
          <w:rFonts w:ascii="BISans" w:eastAsia="Times New Roman" w:hAnsi="BISans"/>
          <w:sz w:val="20"/>
          <w:szCs w:val="20"/>
        </w:rPr>
        <w:t xml:space="preserve"> ha spiegato Simone Menne, </w:t>
      </w:r>
      <w:r w:rsidR="00A113C6">
        <w:rPr>
          <w:rFonts w:ascii="BISans" w:eastAsia="Times New Roman" w:hAnsi="BISans"/>
          <w:sz w:val="20"/>
          <w:szCs w:val="20"/>
        </w:rPr>
        <w:t>M</w:t>
      </w:r>
      <w:r w:rsidR="00D02C52" w:rsidRPr="00D02C52">
        <w:rPr>
          <w:rFonts w:ascii="BISans" w:eastAsia="Times New Roman" w:hAnsi="BISans"/>
          <w:sz w:val="20"/>
          <w:szCs w:val="20"/>
        </w:rPr>
        <w:t xml:space="preserve">embro della Direzione Aziendale </w:t>
      </w:r>
      <w:r w:rsidR="00A113C6">
        <w:rPr>
          <w:rFonts w:ascii="BISans" w:eastAsia="Times New Roman" w:hAnsi="BISans"/>
          <w:sz w:val="20"/>
          <w:szCs w:val="20"/>
        </w:rPr>
        <w:t xml:space="preserve">e Responsabile Finanziario. Qui </w:t>
      </w:r>
      <w:r w:rsidR="00D02C52" w:rsidRPr="00D02C52">
        <w:rPr>
          <w:rFonts w:ascii="BISans" w:eastAsia="Times New Roman" w:hAnsi="BISans"/>
          <w:sz w:val="20"/>
          <w:szCs w:val="20"/>
        </w:rPr>
        <w:t>Boehringer Ingelheim ha realizzato nel primo semestre un fatturato di circa 2,1 miliardi di </w:t>
      </w:r>
      <w:r w:rsidR="00A113C6">
        <w:rPr>
          <w:rFonts w:ascii="BISans" w:eastAsia="Times New Roman" w:hAnsi="BISans"/>
          <w:sz w:val="20"/>
          <w:szCs w:val="20"/>
        </w:rPr>
        <w:t>e</w:t>
      </w:r>
      <w:r w:rsidR="00D02C52" w:rsidRPr="00D02C52">
        <w:rPr>
          <w:rFonts w:ascii="BISans" w:eastAsia="Times New Roman" w:hAnsi="BISans"/>
          <w:sz w:val="20"/>
          <w:szCs w:val="20"/>
        </w:rPr>
        <w:t>uro (688 milioni di </w:t>
      </w:r>
      <w:r w:rsidR="00A113C6">
        <w:rPr>
          <w:rFonts w:ascii="BISans" w:eastAsia="Times New Roman" w:hAnsi="BISans"/>
          <w:sz w:val="20"/>
          <w:szCs w:val="20"/>
        </w:rPr>
        <w:t>e</w:t>
      </w:r>
      <w:r w:rsidR="00D02C52" w:rsidRPr="00D02C52">
        <w:rPr>
          <w:rFonts w:ascii="BISans" w:eastAsia="Times New Roman" w:hAnsi="BISans"/>
          <w:sz w:val="20"/>
          <w:szCs w:val="20"/>
        </w:rPr>
        <w:t>uro</w:t>
      </w:r>
      <w:r w:rsidR="00A113C6">
        <w:rPr>
          <w:rFonts w:ascii="BISans" w:eastAsia="Times New Roman" w:hAnsi="BISans"/>
          <w:sz w:val="20"/>
          <w:szCs w:val="20"/>
        </w:rPr>
        <w:t xml:space="preserve"> nel 2016</w:t>
      </w:r>
      <w:r w:rsidR="00D02C52" w:rsidRPr="00D02C52">
        <w:rPr>
          <w:rFonts w:ascii="BISans" w:eastAsia="Times New Roman" w:hAnsi="BISans"/>
          <w:sz w:val="20"/>
          <w:szCs w:val="20"/>
        </w:rPr>
        <w:t xml:space="preserve">), corrispondenti a oltre un quinto del fatturato totale. Oltre ai marchi </w:t>
      </w:r>
      <w:r w:rsidR="00FD7E58">
        <w:rPr>
          <w:rFonts w:ascii="BISans" w:eastAsia="Times New Roman" w:hAnsi="BISans"/>
          <w:sz w:val="20"/>
          <w:szCs w:val="20"/>
        </w:rPr>
        <w:t>consolidati</w:t>
      </w:r>
      <w:r w:rsidR="00D02C52" w:rsidRPr="00D02C52">
        <w:rPr>
          <w:rFonts w:ascii="BISans" w:eastAsia="Times New Roman" w:hAnsi="BISans"/>
          <w:sz w:val="20"/>
          <w:szCs w:val="20"/>
        </w:rPr>
        <w:t xml:space="preserve"> per i piccoli animali</w:t>
      </w:r>
      <w:r w:rsidR="00FD7E58">
        <w:rPr>
          <w:rFonts w:ascii="BISans" w:eastAsia="Times New Roman" w:hAnsi="BISans"/>
          <w:sz w:val="20"/>
          <w:szCs w:val="20"/>
        </w:rPr>
        <w:t>,</w:t>
      </w:r>
      <w:r w:rsidR="00D02C52" w:rsidRPr="00D02C52">
        <w:rPr>
          <w:rFonts w:ascii="BISans" w:eastAsia="Times New Roman" w:hAnsi="BISans"/>
          <w:sz w:val="20"/>
          <w:szCs w:val="20"/>
        </w:rPr>
        <w:t xml:space="preserve"> NEXGARD® e FRONTLINE® per la protezione da zecche e pulci, questo successo è dovuto soprattutto al vaccino per su</w:t>
      </w:r>
      <w:r w:rsidR="00FD7E58">
        <w:rPr>
          <w:rFonts w:ascii="BISans" w:eastAsia="Times New Roman" w:hAnsi="BISans"/>
          <w:sz w:val="20"/>
          <w:szCs w:val="20"/>
        </w:rPr>
        <w:t>ini INGELVAC CIRCOFLEX® del portafoglio di</w:t>
      </w:r>
      <w:r w:rsidR="00D02C52" w:rsidRPr="00D02C52">
        <w:rPr>
          <w:rFonts w:ascii="BISans" w:eastAsia="Times New Roman" w:hAnsi="BISans"/>
          <w:sz w:val="20"/>
          <w:szCs w:val="20"/>
        </w:rPr>
        <w:t xml:space="preserve"> Boehringer Ingelheim. </w:t>
      </w:r>
    </w:p>
    <w:p w:rsidR="00D02C52" w:rsidRPr="00D02C52" w:rsidRDefault="00D02C52" w:rsidP="00D02C52">
      <w:pPr>
        <w:spacing w:after="0" w:line="240" w:lineRule="auto"/>
        <w:jc w:val="both"/>
        <w:rPr>
          <w:rFonts w:ascii="BISans" w:eastAsia="Times New Roman" w:hAnsi="BISans"/>
          <w:sz w:val="20"/>
          <w:szCs w:val="20"/>
        </w:rPr>
      </w:pPr>
    </w:p>
    <w:p w:rsidR="007B2A05" w:rsidRDefault="00B3562D" w:rsidP="00D02C52">
      <w:pPr>
        <w:spacing w:after="0" w:line="240" w:lineRule="auto"/>
        <w:jc w:val="both"/>
        <w:rPr>
          <w:rFonts w:ascii="BISans" w:eastAsia="Times New Roman" w:hAnsi="BISans"/>
          <w:sz w:val="20"/>
          <w:szCs w:val="20"/>
        </w:rPr>
      </w:pPr>
      <w:r>
        <w:rPr>
          <w:rFonts w:ascii="BISans" w:eastAsia="Times New Roman" w:hAnsi="BISans"/>
          <w:sz w:val="20"/>
          <w:szCs w:val="20"/>
        </w:rPr>
        <w:t>Il fatturato dell’</w:t>
      </w:r>
      <w:r w:rsidR="00D02C52" w:rsidRPr="00D02C52">
        <w:rPr>
          <w:rFonts w:ascii="BISans" w:eastAsia="Times New Roman" w:hAnsi="BISans"/>
          <w:sz w:val="20"/>
          <w:szCs w:val="20"/>
        </w:rPr>
        <w:t xml:space="preserve">attività di produzione biofarmaceutica </w:t>
      </w:r>
      <w:r w:rsidR="00FD7E58">
        <w:rPr>
          <w:rFonts w:ascii="BISans" w:eastAsia="Times New Roman" w:hAnsi="BISans"/>
          <w:sz w:val="20"/>
          <w:szCs w:val="20"/>
        </w:rPr>
        <w:t xml:space="preserve">per conto terzi </w:t>
      </w:r>
      <w:r w:rsidR="00D02C52" w:rsidRPr="00D02C52">
        <w:rPr>
          <w:rFonts w:ascii="BISans" w:eastAsia="Times New Roman" w:hAnsi="BISans"/>
          <w:sz w:val="20"/>
          <w:szCs w:val="20"/>
        </w:rPr>
        <w:t>è aumentato del 18%</w:t>
      </w:r>
      <w:r w:rsidR="00FD7E58">
        <w:rPr>
          <w:rFonts w:ascii="BISans" w:eastAsia="Times New Roman" w:hAnsi="BISans"/>
          <w:sz w:val="20"/>
          <w:szCs w:val="20"/>
        </w:rPr>
        <w:t>,</w:t>
      </w:r>
      <w:r w:rsidR="00D02C52" w:rsidRPr="00D02C52">
        <w:rPr>
          <w:rFonts w:ascii="BISans" w:eastAsia="Times New Roman" w:hAnsi="BISans"/>
          <w:sz w:val="20"/>
          <w:szCs w:val="20"/>
        </w:rPr>
        <w:t xml:space="preserve"> raggiungendo i 256 milioni di </w:t>
      </w:r>
      <w:r w:rsidR="00FD7E58">
        <w:rPr>
          <w:rFonts w:ascii="BISans" w:eastAsia="Times New Roman" w:hAnsi="BISans"/>
          <w:sz w:val="20"/>
          <w:szCs w:val="20"/>
        </w:rPr>
        <w:t>e</w:t>
      </w:r>
      <w:r w:rsidR="00D02C52" w:rsidRPr="00D02C52">
        <w:rPr>
          <w:rFonts w:ascii="BISans" w:eastAsia="Times New Roman" w:hAnsi="BISans"/>
          <w:sz w:val="20"/>
          <w:szCs w:val="20"/>
        </w:rPr>
        <w:t xml:space="preserve">uro. </w:t>
      </w:r>
    </w:p>
    <w:p w:rsidR="00FD7E58" w:rsidRDefault="00D02C52" w:rsidP="00D02C52">
      <w:pPr>
        <w:spacing w:after="0" w:line="240" w:lineRule="auto"/>
        <w:jc w:val="both"/>
        <w:rPr>
          <w:rFonts w:ascii="BISans" w:eastAsia="Times New Roman" w:hAnsi="BISans"/>
          <w:sz w:val="20"/>
          <w:szCs w:val="20"/>
        </w:rPr>
      </w:pPr>
      <w:r w:rsidRPr="00D02C52">
        <w:rPr>
          <w:rFonts w:ascii="BISans" w:eastAsia="Times New Roman" w:hAnsi="BISans"/>
          <w:sz w:val="20"/>
          <w:szCs w:val="20"/>
        </w:rPr>
        <w:t xml:space="preserve">In aprile è iniziato lo sviluppo della produzione </w:t>
      </w:r>
      <w:r w:rsidR="00FD7E58">
        <w:rPr>
          <w:rFonts w:ascii="BISans" w:eastAsia="Times New Roman" w:hAnsi="BISans"/>
          <w:sz w:val="20"/>
          <w:szCs w:val="20"/>
        </w:rPr>
        <w:t>biofarmaceutica a Vienna</w:t>
      </w:r>
      <w:r w:rsidR="007B2A05">
        <w:rPr>
          <w:rFonts w:ascii="BISans" w:eastAsia="Times New Roman" w:hAnsi="BISans"/>
          <w:sz w:val="20"/>
          <w:szCs w:val="20"/>
        </w:rPr>
        <w:t xml:space="preserve">, che prevede un investimento di circa </w:t>
      </w:r>
      <w:r w:rsidRPr="00D02C52">
        <w:rPr>
          <w:rFonts w:ascii="BISans" w:eastAsia="Times New Roman" w:hAnsi="BISans"/>
          <w:sz w:val="20"/>
          <w:szCs w:val="20"/>
        </w:rPr>
        <w:t xml:space="preserve">700 milioni di </w:t>
      </w:r>
      <w:r w:rsidR="00FD7E58">
        <w:rPr>
          <w:rFonts w:ascii="BISans" w:eastAsia="Times New Roman" w:hAnsi="BISans"/>
          <w:sz w:val="20"/>
          <w:szCs w:val="20"/>
        </w:rPr>
        <w:t>e</w:t>
      </w:r>
      <w:r w:rsidRPr="00D02C52">
        <w:rPr>
          <w:rFonts w:ascii="BISans" w:eastAsia="Times New Roman" w:hAnsi="BISans"/>
          <w:sz w:val="20"/>
          <w:szCs w:val="20"/>
        </w:rPr>
        <w:t xml:space="preserve">uro, </w:t>
      </w:r>
      <w:r w:rsidR="00FD7E58">
        <w:rPr>
          <w:rFonts w:ascii="BISans" w:eastAsia="Times New Roman" w:hAnsi="BISans"/>
          <w:sz w:val="20"/>
          <w:szCs w:val="20"/>
        </w:rPr>
        <w:t xml:space="preserve">comprese le </w:t>
      </w:r>
      <w:r w:rsidR="007B2A05">
        <w:rPr>
          <w:rFonts w:ascii="BISans" w:eastAsia="Times New Roman" w:hAnsi="BISans"/>
          <w:sz w:val="20"/>
          <w:szCs w:val="20"/>
        </w:rPr>
        <w:t xml:space="preserve">parti </w:t>
      </w:r>
      <w:r w:rsidRPr="00D02C52">
        <w:rPr>
          <w:rFonts w:ascii="BISans" w:eastAsia="Times New Roman" w:hAnsi="BISans"/>
          <w:sz w:val="20"/>
          <w:szCs w:val="20"/>
        </w:rPr>
        <w:t>infrastrutturali. Si tratta d</w:t>
      </w:r>
      <w:bookmarkStart w:id="0" w:name="_GoBack"/>
      <w:bookmarkEnd w:id="0"/>
      <w:r w:rsidRPr="00D02C52">
        <w:rPr>
          <w:rFonts w:ascii="BISans" w:eastAsia="Times New Roman" w:hAnsi="BISans"/>
          <w:sz w:val="20"/>
          <w:szCs w:val="20"/>
        </w:rPr>
        <w:t xml:space="preserve">el singolo investimento più importante della storia dell'azienda. </w:t>
      </w:r>
    </w:p>
    <w:p w:rsidR="00FD7E58" w:rsidRDefault="00FD7E58" w:rsidP="00D02C52">
      <w:pPr>
        <w:spacing w:after="0" w:line="240" w:lineRule="auto"/>
        <w:jc w:val="both"/>
        <w:rPr>
          <w:rFonts w:ascii="BISans" w:eastAsia="Times New Roman" w:hAnsi="BISans"/>
          <w:sz w:val="20"/>
          <w:szCs w:val="20"/>
        </w:rPr>
      </w:pPr>
    </w:p>
    <w:p w:rsidR="00D02C52" w:rsidRPr="00D02C52" w:rsidRDefault="00D02C52" w:rsidP="00D02C52">
      <w:pPr>
        <w:spacing w:after="0" w:line="240" w:lineRule="auto"/>
        <w:jc w:val="both"/>
        <w:rPr>
          <w:rFonts w:ascii="BISans" w:eastAsia="Times New Roman" w:hAnsi="BISans"/>
          <w:sz w:val="20"/>
          <w:szCs w:val="20"/>
        </w:rPr>
      </w:pPr>
      <w:r w:rsidRPr="00D02C52">
        <w:rPr>
          <w:rFonts w:ascii="BISans" w:eastAsia="Times New Roman" w:hAnsi="BISans"/>
          <w:sz w:val="20"/>
          <w:szCs w:val="20"/>
        </w:rPr>
        <w:t>In maggio</w:t>
      </w:r>
      <w:r w:rsidR="007B2A05">
        <w:rPr>
          <w:rFonts w:ascii="BISans" w:eastAsia="Times New Roman" w:hAnsi="BISans"/>
          <w:sz w:val="20"/>
          <w:szCs w:val="20"/>
        </w:rPr>
        <w:t>, poi, l’azienda ha</w:t>
      </w:r>
      <w:r w:rsidRPr="00D02C52">
        <w:rPr>
          <w:rFonts w:ascii="BISans" w:eastAsia="Times New Roman" w:hAnsi="BISans"/>
          <w:sz w:val="20"/>
          <w:szCs w:val="20"/>
        </w:rPr>
        <w:t xml:space="preserve"> aperto un nuovo stabilimento biofarmaceutico a Shangai</w:t>
      </w:r>
      <w:r w:rsidR="00FD7E58">
        <w:rPr>
          <w:rFonts w:ascii="BISans" w:eastAsia="Times New Roman" w:hAnsi="BISans"/>
          <w:sz w:val="20"/>
          <w:szCs w:val="20"/>
        </w:rPr>
        <w:t>, per il quale, nella prima fase, sono già stati investiti</w:t>
      </w:r>
      <w:r w:rsidRPr="00D02C52">
        <w:rPr>
          <w:rFonts w:ascii="BISans" w:eastAsia="Times New Roman" w:hAnsi="BISans"/>
          <w:sz w:val="20"/>
          <w:szCs w:val="20"/>
        </w:rPr>
        <w:t xml:space="preserve"> oltre 70 milioni di </w:t>
      </w:r>
      <w:r w:rsidR="00FD7E58">
        <w:rPr>
          <w:rFonts w:ascii="BISans" w:eastAsia="Times New Roman" w:hAnsi="BISans"/>
          <w:sz w:val="20"/>
          <w:szCs w:val="20"/>
        </w:rPr>
        <w:t>e</w:t>
      </w:r>
      <w:r w:rsidRPr="00D02C52">
        <w:rPr>
          <w:rFonts w:ascii="BISans" w:eastAsia="Times New Roman" w:hAnsi="BISans"/>
          <w:sz w:val="20"/>
          <w:szCs w:val="20"/>
        </w:rPr>
        <w:t>uro</w:t>
      </w:r>
      <w:r w:rsidR="00FD7E58">
        <w:rPr>
          <w:rFonts w:ascii="BISans" w:eastAsia="Times New Roman" w:hAnsi="BISans"/>
          <w:sz w:val="20"/>
          <w:szCs w:val="20"/>
        </w:rPr>
        <w:t>.</w:t>
      </w:r>
    </w:p>
    <w:p w:rsidR="00736078" w:rsidRDefault="00736078" w:rsidP="007722B8">
      <w:pPr>
        <w:shd w:val="clear" w:color="auto" w:fill="FFFFFF"/>
        <w:spacing w:line="240" w:lineRule="auto"/>
        <w:contextualSpacing/>
        <w:rPr>
          <w:rFonts w:ascii="BISans" w:hAnsi="BISans"/>
          <w:b/>
          <w:bCs/>
          <w:color w:val="002060"/>
          <w:sz w:val="18"/>
          <w:szCs w:val="18"/>
        </w:rPr>
      </w:pPr>
    </w:p>
    <w:p w:rsidR="007B2A05" w:rsidRPr="0039286F" w:rsidRDefault="007722B8" w:rsidP="0039286F">
      <w:pPr>
        <w:shd w:val="clear" w:color="auto" w:fill="FFFFFF"/>
        <w:spacing w:line="240" w:lineRule="auto"/>
        <w:contextualSpacing/>
        <w:rPr>
          <w:rFonts w:ascii="BISans" w:hAnsi="BISans"/>
          <w:b/>
          <w:sz w:val="18"/>
          <w:szCs w:val="18"/>
        </w:rPr>
      </w:pPr>
      <w:r w:rsidRPr="0039286F">
        <w:rPr>
          <w:rFonts w:ascii="BISans" w:hAnsi="BISans"/>
          <w:b/>
          <w:bCs/>
          <w:sz w:val="18"/>
          <w:szCs w:val="18"/>
        </w:rPr>
        <w:t>Boehringer Ingelheim</w:t>
      </w:r>
    </w:p>
    <w:p w:rsidR="007722B8" w:rsidRPr="0039286F" w:rsidRDefault="007722B8" w:rsidP="007722B8">
      <w:pPr>
        <w:spacing w:after="0" w:line="240" w:lineRule="auto"/>
        <w:jc w:val="both"/>
        <w:rPr>
          <w:rFonts w:ascii="BISans" w:eastAsia="Times New Roman" w:hAnsi="BISans"/>
          <w:sz w:val="18"/>
          <w:szCs w:val="18"/>
        </w:rPr>
      </w:pPr>
      <w:r w:rsidRPr="0039286F">
        <w:rPr>
          <w:rFonts w:ascii="BISans" w:eastAsia="Times New Roman" w:hAnsi="BISans"/>
          <w:sz w:val="18"/>
          <w:szCs w:val="18"/>
        </w:rPr>
        <w:t xml:space="preserve">Farmaci innovativi per l’uomo e gli animali: per questo è conosciuta, da oltre 130 anni Boehringer Ingelheim, azienda fortemente guidata dalla ricerca. Boehringer Ingelheim, di proprietà familiare, è tra le 20 aziende leader nel settore a livello mondiale. Ogni giorno, circa 50.000 collaboratori creano valore attraverso l’innovazione nelle tre aree di business: farmaci per uso umano, settore veterinario e nella produzione biofarmaceutica conto terzi. Nel 2016, i ricavi delle vendite del gruppo Boehringer Ingelheim ammontavano a circa 15,9 miliardi di euro. L’azienda </w:t>
      </w:r>
      <w:r w:rsidRPr="0039286F">
        <w:rPr>
          <w:rFonts w:ascii="BISans" w:eastAsia="Times New Roman" w:hAnsi="BISans"/>
          <w:sz w:val="18"/>
          <w:szCs w:val="18"/>
        </w:rPr>
        <w:lastRenderedPageBreak/>
        <w:t>ha investito più di tre miliardi di euro, pari al 19,6% dell’intero fatturato, in Ricerca e nello Sviluppo.</w:t>
      </w:r>
    </w:p>
    <w:p w:rsidR="007722B8" w:rsidRPr="0039286F" w:rsidRDefault="007722B8" w:rsidP="007722B8">
      <w:pPr>
        <w:spacing w:after="0" w:line="240" w:lineRule="auto"/>
        <w:jc w:val="both"/>
        <w:rPr>
          <w:rFonts w:ascii="BISans" w:eastAsia="Times New Roman" w:hAnsi="BISans"/>
          <w:sz w:val="18"/>
          <w:szCs w:val="18"/>
        </w:rPr>
      </w:pPr>
      <w:r w:rsidRPr="0039286F">
        <w:rPr>
          <w:rFonts w:ascii="BISans" w:eastAsia="Times New Roman" w:hAnsi="BISans"/>
          <w:sz w:val="18"/>
          <w:szCs w:val="18"/>
        </w:rPr>
        <w:t xml:space="preserve">La responsabilità sociale è un elemento innato per Boehringer Ingelheim. A questo proposito, l’azienda è impegnata nel sociale, con progetti come l’iniziativa “Making More Health”. Inoltre, il gruppo Boehringer Ingelheim promuove attivamente il tema della Diversity in azienda, traendo beneficio dalle esperienze e dalle differenti competenze di ciascun collaboratore. La tutela e la sostenibilità ambientale sono al centro di ogni attività aziendale. </w:t>
      </w:r>
    </w:p>
    <w:p w:rsidR="007722B8" w:rsidRPr="0039286F" w:rsidRDefault="007722B8" w:rsidP="007722B8">
      <w:pPr>
        <w:spacing w:after="0" w:line="240" w:lineRule="auto"/>
        <w:jc w:val="both"/>
        <w:rPr>
          <w:rFonts w:ascii="BISans" w:eastAsia="Times New Roman" w:hAnsi="BISans"/>
          <w:sz w:val="18"/>
          <w:szCs w:val="18"/>
        </w:rPr>
      </w:pPr>
    </w:p>
    <w:p w:rsidR="007722B8" w:rsidRPr="0039286F" w:rsidRDefault="007722B8" w:rsidP="007722B8">
      <w:pPr>
        <w:spacing w:after="0" w:line="240" w:lineRule="auto"/>
        <w:jc w:val="both"/>
        <w:rPr>
          <w:rFonts w:ascii="BISans" w:eastAsia="Times New Roman" w:hAnsi="BISans"/>
          <w:sz w:val="18"/>
          <w:szCs w:val="18"/>
        </w:rPr>
      </w:pPr>
      <w:r w:rsidRPr="0039286F">
        <w:rPr>
          <w:rFonts w:ascii="BISans" w:eastAsia="Times New Roman" w:hAnsi="BISans"/>
          <w:sz w:val="18"/>
          <w:szCs w:val="18"/>
        </w:rPr>
        <w:t xml:space="preserve">Per maggiori informazioni visitate il sito </w:t>
      </w:r>
      <w:hyperlink r:id="rId8" w:history="1">
        <w:r w:rsidRPr="0039286F">
          <w:rPr>
            <w:rFonts w:ascii="BISans" w:eastAsia="Times New Roman" w:hAnsi="BISans"/>
            <w:sz w:val="18"/>
            <w:szCs w:val="18"/>
          </w:rPr>
          <w:t>www.boehringer-ingelheim.com</w:t>
        </w:r>
      </w:hyperlink>
      <w:r w:rsidRPr="0039286F">
        <w:rPr>
          <w:rFonts w:ascii="BISans" w:eastAsia="Times New Roman" w:hAnsi="BISans"/>
          <w:sz w:val="18"/>
          <w:szCs w:val="18"/>
        </w:rPr>
        <w:t>.</w:t>
      </w:r>
    </w:p>
    <w:p w:rsidR="00736078" w:rsidRPr="0039286F" w:rsidRDefault="00736078" w:rsidP="007722B8">
      <w:pPr>
        <w:keepNext/>
        <w:keepLines/>
        <w:spacing w:after="0" w:line="283" w:lineRule="atLeast"/>
        <w:jc w:val="both"/>
        <w:outlineLvl w:val="1"/>
        <w:rPr>
          <w:rFonts w:ascii="BISans" w:eastAsia="Times New Roman" w:hAnsi="BISans" w:cstheme="minorHAnsi"/>
          <w:b/>
          <w:bCs/>
          <w:color w:val="003366"/>
          <w:sz w:val="18"/>
          <w:szCs w:val="18"/>
        </w:rPr>
      </w:pPr>
    </w:p>
    <w:p w:rsidR="0039286F" w:rsidRPr="0039286F" w:rsidRDefault="0039286F" w:rsidP="007722B8">
      <w:pPr>
        <w:keepNext/>
        <w:keepLines/>
        <w:spacing w:after="0" w:line="283" w:lineRule="atLeast"/>
        <w:jc w:val="both"/>
        <w:outlineLvl w:val="1"/>
        <w:rPr>
          <w:rFonts w:ascii="BISans" w:eastAsia="Times New Roman" w:hAnsi="BISans" w:cstheme="minorHAnsi"/>
          <w:b/>
          <w:bCs/>
          <w:sz w:val="18"/>
          <w:szCs w:val="18"/>
        </w:rPr>
      </w:pPr>
    </w:p>
    <w:p w:rsidR="007722B8" w:rsidRPr="0039286F" w:rsidRDefault="007722B8" w:rsidP="007722B8">
      <w:pPr>
        <w:keepNext/>
        <w:keepLines/>
        <w:spacing w:after="0" w:line="283" w:lineRule="atLeast"/>
        <w:jc w:val="both"/>
        <w:outlineLvl w:val="1"/>
        <w:rPr>
          <w:rFonts w:ascii="BISans" w:eastAsia="Times New Roman" w:hAnsi="BISans" w:cstheme="minorHAnsi"/>
          <w:b/>
          <w:bCs/>
          <w:sz w:val="18"/>
          <w:szCs w:val="18"/>
        </w:rPr>
      </w:pPr>
      <w:r w:rsidRPr="0039286F">
        <w:rPr>
          <w:rFonts w:ascii="BISans" w:eastAsia="Times New Roman" w:hAnsi="BISans" w:cstheme="minorHAnsi"/>
          <w:b/>
          <w:bCs/>
          <w:sz w:val="18"/>
          <w:szCs w:val="18"/>
        </w:rPr>
        <w:t>Per ulteriori informazioni:</w:t>
      </w:r>
    </w:p>
    <w:p w:rsidR="007722B8" w:rsidRPr="0039286F" w:rsidRDefault="007722B8" w:rsidP="007722B8">
      <w:pPr>
        <w:spacing w:after="0" w:line="283" w:lineRule="atLeast"/>
        <w:ind w:right="29"/>
        <w:jc w:val="both"/>
        <w:rPr>
          <w:rFonts w:ascii="BISans" w:eastAsia="BISans" w:hAnsi="BISans" w:cs="Angsana New"/>
          <w:sz w:val="18"/>
          <w:szCs w:val="18"/>
        </w:rPr>
      </w:pPr>
    </w:p>
    <w:p w:rsidR="007722B8" w:rsidRPr="0039286F" w:rsidRDefault="007722B8" w:rsidP="007722B8">
      <w:pPr>
        <w:spacing w:after="0" w:line="283" w:lineRule="atLeast"/>
        <w:ind w:right="28"/>
        <w:jc w:val="both"/>
        <w:rPr>
          <w:rFonts w:ascii="BISans" w:eastAsia="BISans" w:hAnsi="BISans" w:cs="Angsana New"/>
          <w:sz w:val="18"/>
          <w:szCs w:val="18"/>
        </w:rPr>
      </w:pPr>
      <w:r w:rsidRPr="0039286F">
        <w:rPr>
          <w:rFonts w:ascii="BISans" w:eastAsia="BISans" w:hAnsi="BISans" w:cs="Angsana New"/>
          <w:sz w:val="18"/>
          <w:szCs w:val="18"/>
        </w:rPr>
        <w:t>Marina Guffanti</w:t>
      </w:r>
    </w:p>
    <w:p w:rsidR="007722B8" w:rsidRPr="0039286F" w:rsidRDefault="007722B8" w:rsidP="007722B8">
      <w:pPr>
        <w:spacing w:after="0" w:line="283" w:lineRule="atLeast"/>
        <w:ind w:right="28"/>
        <w:jc w:val="both"/>
        <w:rPr>
          <w:rFonts w:ascii="BISans" w:eastAsia="BISans" w:hAnsi="BISans" w:cs="Angsana New"/>
          <w:sz w:val="18"/>
          <w:szCs w:val="18"/>
        </w:rPr>
      </w:pPr>
      <w:r w:rsidRPr="0039286F">
        <w:rPr>
          <w:rFonts w:ascii="BISans" w:eastAsia="BISans" w:hAnsi="BISans" w:cs="Angsana New"/>
          <w:sz w:val="18"/>
          <w:szCs w:val="18"/>
        </w:rPr>
        <w:t>Comunicazione</w:t>
      </w:r>
    </w:p>
    <w:p w:rsidR="007722B8" w:rsidRPr="0039286F" w:rsidRDefault="007722B8" w:rsidP="007722B8">
      <w:pPr>
        <w:spacing w:after="0" w:line="283" w:lineRule="atLeast"/>
        <w:ind w:right="28"/>
        <w:jc w:val="both"/>
        <w:rPr>
          <w:rFonts w:ascii="BISans" w:eastAsia="BISans" w:hAnsi="BISans" w:cs="Angsana New"/>
          <w:b/>
          <w:sz w:val="18"/>
          <w:szCs w:val="18"/>
        </w:rPr>
      </w:pPr>
      <w:r w:rsidRPr="0039286F">
        <w:rPr>
          <w:rFonts w:ascii="BISans" w:eastAsia="BISans" w:hAnsi="BISans" w:cs="Angsana New"/>
          <w:b/>
          <w:sz w:val="18"/>
          <w:szCs w:val="18"/>
        </w:rPr>
        <w:t>Boehringer Ingelheim Italia SpA</w:t>
      </w:r>
    </w:p>
    <w:p w:rsidR="007722B8" w:rsidRPr="0039286F" w:rsidRDefault="007722B8" w:rsidP="007722B8">
      <w:pPr>
        <w:spacing w:after="0" w:line="283" w:lineRule="atLeast"/>
        <w:ind w:right="28"/>
        <w:jc w:val="both"/>
        <w:rPr>
          <w:rFonts w:ascii="BISans" w:eastAsia="BISans" w:hAnsi="BISans" w:cs="Angsana New"/>
          <w:sz w:val="18"/>
          <w:szCs w:val="18"/>
        </w:rPr>
      </w:pPr>
      <w:r w:rsidRPr="0039286F">
        <w:rPr>
          <w:rFonts w:ascii="BISans" w:eastAsia="BISans" w:hAnsi="BISans" w:cs="Angsana New"/>
          <w:sz w:val="18"/>
          <w:szCs w:val="18"/>
        </w:rPr>
        <w:t>Telefono: 02 5355453</w:t>
      </w:r>
    </w:p>
    <w:p w:rsidR="007722B8" w:rsidRPr="0039286F" w:rsidRDefault="007722B8" w:rsidP="007722B8">
      <w:pPr>
        <w:spacing w:after="0" w:line="283" w:lineRule="atLeast"/>
        <w:ind w:right="28"/>
        <w:jc w:val="both"/>
        <w:rPr>
          <w:rFonts w:ascii="BISans" w:eastAsia="BISans" w:hAnsi="BISans" w:cs="Angsana New"/>
          <w:sz w:val="18"/>
          <w:szCs w:val="18"/>
          <w:lang w:val="en-GB"/>
        </w:rPr>
      </w:pPr>
      <w:r w:rsidRPr="0039286F">
        <w:rPr>
          <w:rFonts w:ascii="BISans" w:eastAsia="BISans" w:hAnsi="BISans" w:cs="Angsana New"/>
          <w:sz w:val="18"/>
          <w:szCs w:val="18"/>
          <w:lang w:val="en-GB"/>
        </w:rPr>
        <w:t>Cell: 348 3995284</w:t>
      </w:r>
    </w:p>
    <w:p w:rsidR="007722B8" w:rsidRPr="0039286F" w:rsidRDefault="007722B8" w:rsidP="007722B8">
      <w:pPr>
        <w:spacing w:after="0" w:line="283" w:lineRule="atLeast"/>
        <w:ind w:right="28"/>
        <w:jc w:val="both"/>
        <w:rPr>
          <w:rFonts w:ascii="BISans" w:eastAsia="BISans" w:hAnsi="BISans" w:cs="Angsana New"/>
          <w:sz w:val="18"/>
          <w:szCs w:val="18"/>
          <w:lang w:val="en-GB"/>
        </w:rPr>
      </w:pPr>
      <w:r w:rsidRPr="0039286F">
        <w:rPr>
          <w:rFonts w:ascii="BISans" w:eastAsia="BISans" w:hAnsi="BISans" w:cs="Angsana New"/>
          <w:sz w:val="18"/>
          <w:szCs w:val="18"/>
          <w:lang w:val="en-GB"/>
        </w:rPr>
        <w:t xml:space="preserve">Mail: </w:t>
      </w:r>
      <w:hyperlink r:id="rId9" w:history="1">
        <w:r w:rsidRPr="0039286F">
          <w:rPr>
            <w:rFonts w:ascii="BISans" w:eastAsia="BISans" w:hAnsi="BISans" w:cs="Angsana New"/>
            <w:sz w:val="18"/>
            <w:szCs w:val="18"/>
            <w:lang w:val="en-GB"/>
          </w:rPr>
          <w:t>marina.guffanti@boehringer-ingelheim.com</w:t>
        </w:r>
      </w:hyperlink>
      <w:r w:rsidR="002741AC" w:rsidRPr="002741AC">
        <w:rPr>
          <w:rFonts w:ascii="BISans" w:eastAsia="BISans" w:hAnsi="BISans" w:cs="Angsana New"/>
          <w:sz w:val="18"/>
          <w:szCs w:val="18"/>
          <w:lang w:val="en-GB"/>
        </w:rPr>
        <w:t xml:space="preserve"> </w:t>
      </w:r>
    </w:p>
    <w:p w:rsidR="007722B8" w:rsidRPr="0039286F" w:rsidRDefault="007722B8" w:rsidP="007722B8">
      <w:pPr>
        <w:spacing w:after="0" w:line="264" w:lineRule="auto"/>
        <w:jc w:val="both"/>
        <w:rPr>
          <w:rFonts w:ascii="BISans" w:eastAsia="BISans" w:hAnsi="BISans" w:cs="Angsana New"/>
          <w:b/>
          <w:bCs/>
          <w:color w:val="003366"/>
          <w:sz w:val="18"/>
          <w:szCs w:val="18"/>
          <w:lang w:val="en-GB"/>
        </w:rPr>
      </w:pPr>
    </w:p>
    <w:p w:rsidR="007722B8" w:rsidRPr="0039286F" w:rsidRDefault="007722B8" w:rsidP="007722B8">
      <w:pPr>
        <w:spacing w:after="0"/>
        <w:ind w:right="28"/>
        <w:jc w:val="both"/>
        <w:rPr>
          <w:rFonts w:ascii="BISans" w:hAnsi="BISans"/>
          <w:sz w:val="18"/>
          <w:szCs w:val="18"/>
        </w:rPr>
      </w:pPr>
      <w:r w:rsidRPr="0039286F">
        <w:rPr>
          <w:rFonts w:ascii="BISans" w:hAnsi="BISans"/>
          <w:sz w:val="18"/>
          <w:szCs w:val="18"/>
        </w:rPr>
        <w:t>Maria Luisa Paleari</w:t>
      </w:r>
    </w:p>
    <w:p w:rsidR="007722B8" w:rsidRPr="0039286F" w:rsidRDefault="007722B8" w:rsidP="007722B8">
      <w:pPr>
        <w:spacing w:after="0"/>
        <w:ind w:right="28"/>
        <w:jc w:val="both"/>
        <w:rPr>
          <w:rFonts w:ascii="BISans" w:hAnsi="BISans"/>
          <w:b/>
          <w:sz w:val="18"/>
          <w:szCs w:val="18"/>
        </w:rPr>
      </w:pPr>
      <w:r w:rsidRPr="0039286F">
        <w:rPr>
          <w:rFonts w:ascii="BISans" w:hAnsi="BISans"/>
          <w:b/>
          <w:sz w:val="18"/>
          <w:szCs w:val="18"/>
        </w:rPr>
        <w:t>Value Relations Srl</w:t>
      </w:r>
    </w:p>
    <w:p w:rsidR="007722B8" w:rsidRPr="0039286F" w:rsidRDefault="007722B8" w:rsidP="007722B8">
      <w:pPr>
        <w:spacing w:after="0"/>
        <w:ind w:right="28"/>
        <w:jc w:val="both"/>
        <w:rPr>
          <w:rFonts w:ascii="BISans" w:hAnsi="BISans"/>
          <w:sz w:val="18"/>
          <w:szCs w:val="18"/>
        </w:rPr>
      </w:pPr>
      <w:r w:rsidRPr="0039286F">
        <w:rPr>
          <w:rFonts w:ascii="BISans" w:hAnsi="BISans"/>
          <w:sz w:val="18"/>
          <w:szCs w:val="18"/>
        </w:rPr>
        <w:t>Telefono: 02 20424941</w:t>
      </w:r>
    </w:p>
    <w:p w:rsidR="007722B8" w:rsidRPr="0039286F" w:rsidRDefault="007722B8" w:rsidP="007722B8">
      <w:pPr>
        <w:spacing w:after="0"/>
        <w:ind w:right="28"/>
        <w:jc w:val="both"/>
        <w:rPr>
          <w:rFonts w:ascii="BISans" w:hAnsi="BISans"/>
          <w:sz w:val="18"/>
          <w:szCs w:val="18"/>
        </w:rPr>
      </w:pPr>
      <w:r w:rsidRPr="0039286F">
        <w:rPr>
          <w:rFonts w:ascii="BISans" w:hAnsi="BISans"/>
          <w:sz w:val="18"/>
          <w:szCs w:val="18"/>
        </w:rPr>
        <w:t>Cell: 331 6718518</w:t>
      </w:r>
    </w:p>
    <w:p w:rsidR="007722B8" w:rsidRPr="0039286F" w:rsidRDefault="007722B8" w:rsidP="007722B8">
      <w:pPr>
        <w:spacing w:after="0"/>
        <w:ind w:right="28"/>
        <w:jc w:val="both"/>
        <w:rPr>
          <w:rFonts w:ascii="BISans" w:eastAsia="BISans" w:hAnsi="BISans"/>
          <w:sz w:val="18"/>
          <w:szCs w:val="18"/>
          <w:lang w:val="fr-FR"/>
        </w:rPr>
      </w:pPr>
      <w:r w:rsidRPr="0039286F">
        <w:rPr>
          <w:rFonts w:ascii="BISans" w:hAnsi="BISans"/>
          <w:sz w:val="18"/>
          <w:szCs w:val="18"/>
          <w:lang w:val="fr-FR"/>
        </w:rPr>
        <w:t xml:space="preserve">Mail: </w:t>
      </w:r>
      <w:hyperlink r:id="rId10" w:history="1">
        <w:r w:rsidRPr="0039286F">
          <w:rPr>
            <w:rStyle w:val="Collegamentoipertestuale"/>
            <w:rFonts w:ascii="BISans" w:hAnsi="BISans"/>
            <w:sz w:val="18"/>
            <w:szCs w:val="18"/>
            <w:lang w:val="fr-FR"/>
          </w:rPr>
          <w:t>ml.paleari@vrelations.it</w:t>
        </w:r>
      </w:hyperlink>
    </w:p>
    <w:p w:rsidR="007722B8" w:rsidRPr="0039286F" w:rsidRDefault="007722B8" w:rsidP="007722B8">
      <w:pPr>
        <w:spacing w:after="0" w:line="264" w:lineRule="auto"/>
        <w:rPr>
          <w:rFonts w:ascii="BISans" w:eastAsia="BISans" w:hAnsi="BISans" w:cs="Angsana New"/>
          <w:b/>
          <w:bCs/>
          <w:color w:val="003366"/>
          <w:sz w:val="18"/>
          <w:szCs w:val="18"/>
          <w:lang w:val="fr-FR"/>
        </w:rPr>
      </w:pPr>
    </w:p>
    <w:p w:rsidR="00736078" w:rsidRPr="0039286F" w:rsidRDefault="00736078" w:rsidP="006A1A20">
      <w:pPr>
        <w:spacing w:after="0" w:line="240" w:lineRule="auto"/>
        <w:ind w:right="29"/>
        <w:jc w:val="both"/>
        <w:rPr>
          <w:rFonts w:ascii="BISans" w:eastAsia="Times New Roman" w:hAnsi="BISans"/>
          <w:b/>
          <w:bCs/>
          <w:color w:val="1F497D"/>
          <w:sz w:val="18"/>
          <w:szCs w:val="18"/>
          <w:lang w:val="fr-FR" w:eastAsia="de-DE"/>
        </w:rPr>
      </w:pPr>
    </w:p>
    <w:sectPr w:rsidR="00736078" w:rsidRPr="0039286F" w:rsidSect="00FD7E58">
      <w:headerReference w:type="default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type w:val="continuous"/>
      <w:pgSz w:w="11906" w:h="16838"/>
      <w:pgMar w:top="3420" w:right="3969" w:bottom="1530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5D1" w:rsidRDefault="004835D1" w:rsidP="00AC7343">
      <w:pPr>
        <w:spacing w:after="0" w:line="240" w:lineRule="auto"/>
      </w:pPr>
      <w:r>
        <w:separator/>
      </w:r>
    </w:p>
  </w:endnote>
  <w:endnote w:type="continuationSeparator" w:id="0">
    <w:p w:rsidR="004835D1" w:rsidRDefault="004835D1" w:rsidP="00AC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Sans">
    <w:altName w:val="Calibri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SansNEXTCond-Bold">
    <w:altName w:val="BISansMa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5B4" w:rsidRPr="00977337" w:rsidRDefault="00E335B4">
    <w:pPr>
      <w:pStyle w:val="Pidipagina"/>
    </w:pPr>
    <w:r w:rsidRPr="00977337">
      <w:rPr>
        <w:rFonts w:cs="Arial"/>
        <w:sz w:val="16"/>
        <w:szCs w:val="16"/>
      </w:rPr>
      <w:t xml:space="preserve">Boehringer Ingelheim </w:t>
    </w:r>
    <w:r>
      <w:rPr>
        <w:rFonts w:cs="Arial"/>
        <w:sz w:val="16"/>
        <w:szCs w:val="16"/>
      </w:rPr>
      <w:t>Comunicato Stampa</w:t>
    </w:r>
    <w:r w:rsidRPr="00977337">
      <w:rPr>
        <w:rFonts w:cs="Arial"/>
        <w:sz w:val="16"/>
        <w:szCs w:val="16"/>
      </w:rPr>
      <w:t xml:space="preserve"> pag</w:t>
    </w:r>
    <w:r>
      <w:rPr>
        <w:rFonts w:cs="Arial"/>
        <w:sz w:val="16"/>
        <w:szCs w:val="16"/>
      </w:rPr>
      <w:t>ina</w:t>
    </w:r>
    <w:r w:rsidRPr="00977337">
      <w:rPr>
        <w:rFonts w:cs="Arial"/>
        <w:sz w:val="16"/>
        <w:szCs w:val="16"/>
      </w:rPr>
      <w:t xml:space="preserve"> </w:t>
    </w:r>
    <w:r w:rsidRPr="00977337">
      <w:rPr>
        <w:rFonts w:cs="Arial"/>
        <w:sz w:val="16"/>
        <w:szCs w:val="16"/>
      </w:rPr>
      <w:fldChar w:fldCharType="begin"/>
    </w:r>
    <w:r w:rsidRPr="00977337">
      <w:rPr>
        <w:rFonts w:cs="Arial"/>
        <w:sz w:val="16"/>
        <w:szCs w:val="16"/>
      </w:rPr>
      <w:instrText xml:space="preserve"> PAGE </w:instrText>
    </w:r>
    <w:r w:rsidRPr="00977337">
      <w:rPr>
        <w:rFonts w:cs="Arial"/>
        <w:sz w:val="16"/>
        <w:szCs w:val="16"/>
      </w:rPr>
      <w:fldChar w:fldCharType="separate"/>
    </w:r>
    <w:r w:rsidR="00B3562D">
      <w:rPr>
        <w:rFonts w:cs="Arial"/>
        <w:noProof/>
        <w:sz w:val="16"/>
        <w:szCs w:val="16"/>
      </w:rPr>
      <w:t>3</w:t>
    </w:r>
    <w:r w:rsidRPr="00977337">
      <w:rPr>
        <w:rFonts w:cs="Arial"/>
        <w:sz w:val="16"/>
        <w:szCs w:val="16"/>
      </w:rPr>
      <w:fldChar w:fldCharType="end"/>
    </w:r>
    <w:r w:rsidRPr="00977337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di</w:t>
    </w:r>
    <w:r w:rsidRPr="00977337">
      <w:rPr>
        <w:rFonts w:cs="Arial"/>
        <w:sz w:val="16"/>
        <w:szCs w:val="16"/>
      </w:rPr>
      <w:t xml:space="preserve"> </w:t>
    </w:r>
    <w:r w:rsidRPr="00977337">
      <w:rPr>
        <w:rFonts w:cs="Arial"/>
        <w:sz w:val="16"/>
        <w:szCs w:val="16"/>
      </w:rPr>
      <w:fldChar w:fldCharType="begin"/>
    </w:r>
    <w:r w:rsidRPr="00977337">
      <w:rPr>
        <w:rFonts w:cs="Arial"/>
        <w:sz w:val="16"/>
        <w:szCs w:val="16"/>
      </w:rPr>
      <w:instrText xml:space="preserve"> NUMPAGES  </w:instrText>
    </w:r>
    <w:r w:rsidRPr="00977337">
      <w:rPr>
        <w:rFonts w:cs="Arial"/>
        <w:sz w:val="16"/>
        <w:szCs w:val="16"/>
      </w:rPr>
      <w:fldChar w:fldCharType="separate"/>
    </w:r>
    <w:r w:rsidR="00B3562D">
      <w:rPr>
        <w:rFonts w:cs="Arial"/>
        <w:noProof/>
        <w:sz w:val="16"/>
        <w:szCs w:val="16"/>
      </w:rPr>
      <w:t>3</w:t>
    </w:r>
    <w:r w:rsidRPr="00977337">
      <w:rPr>
        <w:rFonts w:cs="Arial"/>
        <w:sz w:val="16"/>
        <w:szCs w:val="16"/>
      </w:rPr>
      <w:fldChar w:fldCharType="end"/>
    </w:r>
    <w:r w:rsidRPr="00977337">
      <w:rPr>
        <w:rFonts w:cs="Arial"/>
        <w:color w:val="FF0000"/>
        <w:sz w:val="16"/>
        <w:szCs w:val="16"/>
      </w:rPr>
      <w:t xml:space="preserve"> </w:t>
    </w:r>
    <w:r w:rsidRPr="00977337">
      <w:rPr>
        <w:rFonts w:cs="Arial"/>
        <w:color w:val="FF0000"/>
        <w:sz w:val="16"/>
        <w:szCs w:val="16"/>
      </w:rPr>
      <w:tab/>
    </w:r>
    <w:r w:rsidRPr="00977337">
      <w:rPr>
        <w:rFonts w:cs="Arial"/>
        <w:color w:val="FF0000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5B4" w:rsidRPr="00977337" w:rsidRDefault="00E335B4">
    <w:pPr>
      <w:pStyle w:val="Pidipagina"/>
      <w:rPr>
        <w:rFonts w:cs="Arial"/>
        <w:sz w:val="16"/>
        <w:szCs w:val="16"/>
      </w:rPr>
    </w:pPr>
    <w:r>
      <w:rPr>
        <w:rFonts w:cs="Arial"/>
        <w:sz w:val="16"/>
        <w:szCs w:val="16"/>
      </w:rPr>
      <w:t>Boehringer Ingelheim Comunicato Stampa</w:t>
    </w:r>
    <w:r w:rsidRPr="00977337">
      <w:rPr>
        <w:rFonts w:cs="Arial"/>
        <w:sz w:val="16"/>
        <w:szCs w:val="16"/>
      </w:rPr>
      <w:t xml:space="preserve"> pag</w:t>
    </w:r>
    <w:r>
      <w:rPr>
        <w:rFonts w:cs="Arial"/>
        <w:sz w:val="16"/>
        <w:szCs w:val="16"/>
      </w:rPr>
      <w:t>ina</w:t>
    </w:r>
    <w:r w:rsidRPr="00977337">
      <w:rPr>
        <w:rFonts w:cs="Arial"/>
        <w:sz w:val="16"/>
        <w:szCs w:val="16"/>
      </w:rPr>
      <w:t xml:space="preserve"> </w:t>
    </w:r>
    <w:r w:rsidRPr="00977337">
      <w:rPr>
        <w:rFonts w:cs="Arial"/>
        <w:sz w:val="16"/>
        <w:szCs w:val="16"/>
      </w:rPr>
      <w:fldChar w:fldCharType="begin"/>
    </w:r>
    <w:r w:rsidRPr="00977337">
      <w:rPr>
        <w:rFonts w:cs="Arial"/>
        <w:sz w:val="16"/>
        <w:szCs w:val="16"/>
      </w:rPr>
      <w:instrText xml:space="preserve"> PAGE </w:instrText>
    </w:r>
    <w:r w:rsidRPr="00977337">
      <w:rPr>
        <w:rFonts w:cs="Arial"/>
        <w:sz w:val="16"/>
        <w:szCs w:val="16"/>
      </w:rPr>
      <w:fldChar w:fldCharType="separate"/>
    </w:r>
    <w:r w:rsidR="00B8028B">
      <w:rPr>
        <w:rFonts w:cs="Arial"/>
        <w:noProof/>
        <w:sz w:val="16"/>
        <w:szCs w:val="16"/>
      </w:rPr>
      <w:t>1</w:t>
    </w:r>
    <w:r w:rsidRPr="00977337">
      <w:rPr>
        <w:rFonts w:cs="Arial"/>
        <w:sz w:val="16"/>
        <w:szCs w:val="16"/>
      </w:rPr>
      <w:fldChar w:fldCharType="end"/>
    </w:r>
    <w:r w:rsidRPr="00977337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di</w:t>
    </w:r>
    <w:r w:rsidRPr="00977337">
      <w:rPr>
        <w:rFonts w:cs="Arial"/>
        <w:sz w:val="16"/>
        <w:szCs w:val="16"/>
      </w:rPr>
      <w:t xml:space="preserve"> </w:t>
    </w:r>
    <w:r w:rsidRPr="00977337">
      <w:rPr>
        <w:rFonts w:cs="Arial"/>
        <w:sz w:val="16"/>
        <w:szCs w:val="16"/>
      </w:rPr>
      <w:fldChar w:fldCharType="begin"/>
    </w:r>
    <w:r w:rsidRPr="00977337">
      <w:rPr>
        <w:rFonts w:cs="Arial"/>
        <w:sz w:val="16"/>
        <w:szCs w:val="16"/>
      </w:rPr>
      <w:instrText xml:space="preserve"> NUMPAGES  </w:instrText>
    </w:r>
    <w:r w:rsidRPr="00977337">
      <w:rPr>
        <w:rFonts w:cs="Arial"/>
        <w:sz w:val="16"/>
        <w:szCs w:val="16"/>
      </w:rPr>
      <w:fldChar w:fldCharType="separate"/>
    </w:r>
    <w:r w:rsidR="00B8028B">
      <w:rPr>
        <w:rFonts w:cs="Arial"/>
        <w:noProof/>
        <w:sz w:val="16"/>
        <w:szCs w:val="16"/>
      </w:rPr>
      <w:t>3</w:t>
    </w:r>
    <w:r w:rsidRPr="00977337">
      <w:rPr>
        <w:rFonts w:cs="Arial"/>
        <w:sz w:val="16"/>
        <w:szCs w:val="16"/>
      </w:rPr>
      <w:fldChar w:fldCharType="end"/>
    </w:r>
    <w:r w:rsidRPr="00977337">
      <w:rPr>
        <w:rFonts w:cs="Arial"/>
        <w:sz w:val="16"/>
        <w:szCs w:val="16"/>
      </w:rPr>
      <w:tab/>
    </w:r>
    <w:r w:rsidRPr="00977337"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5D1" w:rsidRDefault="004835D1" w:rsidP="00AC7343">
      <w:pPr>
        <w:spacing w:after="0" w:line="240" w:lineRule="auto"/>
      </w:pPr>
      <w:r>
        <w:separator/>
      </w:r>
    </w:p>
  </w:footnote>
  <w:footnote w:type="continuationSeparator" w:id="0">
    <w:p w:rsidR="004835D1" w:rsidRDefault="004835D1" w:rsidP="00AC7343">
      <w:pPr>
        <w:spacing w:after="0" w:line="240" w:lineRule="auto"/>
      </w:pPr>
      <w:r>
        <w:continuationSeparator/>
      </w:r>
    </w:p>
  </w:footnote>
  <w:footnote w:id="1">
    <w:p w:rsidR="00D02C52" w:rsidRPr="0039286F" w:rsidRDefault="00FD7E58" w:rsidP="00C60907">
      <w:pPr>
        <w:pStyle w:val="Testonotaapidipagina"/>
        <w:spacing w:line="240" w:lineRule="auto"/>
        <w:jc w:val="both"/>
        <w:rPr>
          <w:sz w:val="16"/>
          <w:szCs w:val="16"/>
          <w:lang w:val="it-IT"/>
        </w:rPr>
      </w:pPr>
      <w:r w:rsidRPr="0039286F">
        <w:rPr>
          <w:rStyle w:val="Rimandonotaapidipagina"/>
          <w:sz w:val="16"/>
          <w:szCs w:val="16"/>
          <w:lang w:val="it-IT"/>
        </w:rPr>
        <w:t>1</w:t>
      </w:r>
      <w:r w:rsidR="00D02C52" w:rsidRPr="0039286F">
        <w:rPr>
          <w:sz w:val="16"/>
          <w:szCs w:val="16"/>
          <w:lang w:val="it-IT"/>
        </w:rPr>
        <w:t xml:space="preserve"> Il fatturato del gruppo comprende 657 milioni di Euro da settori d‘attività sospese (</w:t>
      </w:r>
      <w:r w:rsidR="00C60907" w:rsidRPr="0039286F">
        <w:rPr>
          <w:sz w:val="16"/>
          <w:szCs w:val="16"/>
          <w:lang w:val="it-IT"/>
        </w:rPr>
        <w:t>“</w:t>
      </w:r>
      <w:r w:rsidR="00D02C52" w:rsidRPr="0039286F">
        <w:rPr>
          <w:sz w:val="16"/>
          <w:szCs w:val="16"/>
          <w:lang w:val="it-IT"/>
        </w:rPr>
        <w:t>discontinued operations</w:t>
      </w:r>
      <w:r w:rsidR="00C60907" w:rsidRPr="0039286F">
        <w:rPr>
          <w:sz w:val="16"/>
          <w:szCs w:val="16"/>
          <w:lang w:val="it-IT"/>
        </w:rPr>
        <w:t>”</w:t>
      </w:r>
      <w:r w:rsidR="00D02C52" w:rsidRPr="0039286F">
        <w:rPr>
          <w:sz w:val="16"/>
          <w:szCs w:val="16"/>
          <w:lang w:val="it-IT"/>
        </w:rPr>
        <w:t>). Si tratta principalmente di fatturati con servizi risultanti dal passaggio dell'at</w:t>
      </w:r>
      <w:r w:rsidR="00DB1F80" w:rsidRPr="0039286F">
        <w:rPr>
          <w:sz w:val="16"/>
          <w:szCs w:val="16"/>
          <w:lang w:val="it-IT"/>
        </w:rPr>
        <w:t>tività con farmaci da banco a</w:t>
      </w:r>
      <w:r w:rsidR="00D02C52" w:rsidRPr="0039286F">
        <w:rPr>
          <w:sz w:val="16"/>
          <w:szCs w:val="16"/>
          <w:lang w:val="it-IT"/>
        </w:rPr>
        <w:t xml:space="preserve"> Sanofi. </w:t>
      </w:r>
    </w:p>
    <w:p w:rsidR="00D02C52" w:rsidRPr="0039286F" w:rsidRDefault="00D02C52" w:rsidP="00D02C52">
      <w:pPr>
        <w:pStyle w:val="Testonotaapidipagina"/>
        <w:rPr>
          <w:sz w:val="16"/>
          <w:szCs w:val="16"/>
          <w:lang w:val="it-IT"/>
        </w:rPr>
      </w:pPr>
    </w:p>
  </w:footnote>
  <w:footnote w:id="2">
    <w:p w:rsidR="00D02C52" w:rsidRPr="00C60907" w:rsidRDefault="00C60907" w:rsidP="00C60907">
      <w:pPr>
        <w:pStyle w:val="Testonotaapidipagina"/>
        <w:spacing w:line="240" w:lineRule="auto"/>
        <w:jc w:val="both"/>
        <w:rPr>
          <w:sz w:val="18"/>
          <w:szCs w:val="18"/>
          <w:lang w:val="it-IT"/>
        </w:rPr>
      </w:pPr>
      <w:r w:rsidRPr="0039286F">
        <w:rPr>
          <w:rStyle w:val="Rimandonotaapidipagina"/>
          <w:sz w:val="16"/>
          <w:szCs w:val="16"/>
          <w:lang w:val="it-IT"/>
        </w:rPr>
        <w:t>2</w:t>
      </w:r>
      <w:r w:rsidR="00D02C52" w:rsidRPr="0039286F">
        <w:rPr>
          <w:sz w:val="16"/>
          <w:szCs w:val="16"/>
          <w:lang w:val="it-IT"/>
        </w:rPr>
        <w:t xml:space="preserve"> Dal 2017 la Boehringer Ingelheim registra il fatturato dei farmaci con obbligo di prescrizione nel settore d‘attività "Farmaci per uso umano". Il segmento non è quindi totalmente confrontabile con il settore d'attività precedente "Farmaci con obbligo di prescrizione".</w:t>
      </w:r>
      <w:r w:rsidR="00D02C52" w:rsidRPr="00C60907">
        <w:rPr>
          <w:sz w:val="18"/>
          <w:szCs w:val="18"/>
          <w:lang w:val="it-I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5B4" w:rsidRDefault="00E335B4">
    <w:pPr>
      <w:pStyle w:val="Intestazione"/>
    </w:pP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9CF4559" wp14:editId="5FA44D15">
              <wp:simplePos x="0" y="0"/>
              <wp:positionH relativeFrom="column">
                <wp:posOffset>-550545</wp:posOffset>
              </wp:positionH>
              <wp:positionV relativeFrom="paragraph">
                <wp:posOffset>-106680</wp:posOffset>
              </wp:positionV>
              <wp:extent cx="450215" cy="199390"/>
              <wp:effectExtent l="0" t="0" r="0" b="0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215" cy="19939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5B4" w:rsidRPr="0055412A" w:rsidRDefault="00E335B4" w:rsidP="005E2946">
                          <w:pPr>
                            <w:spacing w:line="240" w:lineRule="auto"/>
                            <w:jc w:val="center"/>
                            <w:rPr>
                              <w:b/>
                              <w:color w:val="FFFFFF"/>
                              <w:sz w:val="12"/>
                              <w:szCs w:val="14"/>
                            </w:rPr>
                          </w:pPr>
                          <w:r w:rsidRPr="0055412A">
                            <w:rPr>
                              <w:sz w:val="18"/>
                            </w:rPr>
                            <w:fldChar w:fldCharType="begin"/>
                          </w:r>
                          <w:r w:rsidRPr="0055412A">
                            <w:rPr>
                              <w:sz w:val="18"/>
                            </w:rPr>
                            <w:instrText xml:space="preserve"> PAGE  \* Arabic  \* MERGEFORMAT </w:instrText>
                          </w:r>
                          <w:r w:rsidRPr="0055412A">
                            <w:rPr>
                              <w:sz w:val="18"/>
                            </w:rPr>
                            <w:fldChar w:fldCharType="separate"/>
                          </w:r>
                          <w:r w:rsidR="00B3562D">
                            <w:rPr>
                              <w:noProof/>
                              <w:sz w:val="18"/>
                            </w:rPr>
                            <w:t>3</w:t>
                          </w:r>
                          <w:r w:rsidRPr="0055412A"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4000" tIns="54000" rIns="54000" bIns="54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CF4559" id="Rectangle 1" o:spid="_x0000_s1026" style="position:absolute;margin-left:-43.35pt;margin-top:-8.4pt;width:35.45pt;height:15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" fillcolor="#036" stroked="f">
              <v:textbox inset="1.5mm,1.5mm,1.5mm,1.5mm">
                <w:txbxContent>
                  <w:p w:rsidR="00E335B4" w:rsidRPr="0055412A" w:rsidRDefault="00E335B4" w:rsidP="005E2946">
                    <w:pPr>
                      <w:spacing w:line="240" w:lineRule="auto"/>
                      <w:jc w:val="center"/>
                      <w:rPr>
                        <w:b/>
                        <w:color w:val="FFFFFF"/>
                        <w:sz w:val="12"/>
                        <w:szCs w:val="14"/>
                      </w:rPr>
                    </w:pPr>
                    <w:r w:rsidRPr="0055412A">
                      <w:rPr>
                        <w:sz w:val="18"/>
                      </w:rPr>
                      <w:fldChar w:fldCharType="begin"/>
                    </w:r>
                    <w:r w:rsidRPr="0055412A">
                      <w:rPr>
                        <w:sz w:val="18"/>
                      </w:rPr>
                      <w:instrText xml:space="preserve"> PAGE  \* Arabic  \* MERGEFORMAT </w:instrText>
                    </w:r>
                    <w:r w:rsidRPr="0055412A">
                      <w:rPr>
                        <w:sz w:val="18"/>
                      </w:rPr>
                      <w:fldChar w:fldCharType="separate"/>
                    </w:r>
                    <w:r w:rsidR="00B3562D">
                      <w:rPr>
                        <w:noProof/>
                        <w:sz w:val="18"/>
                      </w:rPr>
                      <w:t>3</w:t>
                    </w:r>
                    <w:r w:rsidRPr="0055412A"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2E1218" wp14:editId="2B78F90A">
              <wp:simplePos x="0" y="0"/>
              <wp:positionH relativeFrom="page">
                <wp:posOffset>5192395</wp:posOffset>
              </wp:positionH>
              <wp:positionV relativeFrom="page">
                <wp:posOffset>350520</wp:posOffset>
              </wp:positionV>
              <wp:extent cx="2521585" cy="539750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1585" cy="53975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51919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335B4" w:rsidRPr="00E90EC2" w:rsidRDefault="00E335B4" w:rsidP="005E2946">
                          <w:pP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259200" tIns="180000" rIns="45000" bIns="45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2E1218" id="Rectangle 2" o:spid="_x0000_s1027" style="position:absolute;margin-left:408.85pt;margin-top:27.6pt;width:198.55pt;height:42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" fillcolor="#f90" stroked="f" strokecolor="#f2f2f2" strokeweight="3pt">
              <v:shadow color="#651919" opacity=".5" offset="1pt"/>
              <v:textbox inset="7.2mm,5mm,1.25mm,1.25mm">
                <w:txbxContent>
                  <w:p w:rsidR="00E335B4" w:rsidRPr="00E90EC2" w:rsidRDefault="00E335B4" w:rsidP="005E2946">
                    <w:pP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Comunicato Stampa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4294967291" distB="4294967291" distL="114300" distR="114300" simplePos="0" relativeHeight="251657728" behindDoc="0" locked="0" layoutInCell="1" allowOverlap="1" wp14:anchorId="5AF6B1B3" wp14:editId="450BFB4A">
              <wp:simplePos x="0" y="0"/>
              <wp:positionH relativeFrom="column">
                <wp:posOffset>-1093470</wp:posOffset>
              </wp:positionH>
              <wp:positionV relativeFrom="paragraph">
                <wp:posOffset>-97791</wp:posOffset>
              </wp:positionV>
              <wp:extent cx="7579995" cy="0"/>
              <wp:effectExtent l="0" t="0" r="1905" b="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3D6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86.1pt;margin-top:-7.7pt;width:596.8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" strokecolor="#f90" strokeweight="1pt"/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 wp14:anchorId="77B428DC" wp14:editId="55907E1A">
              <wp:simplePos x="0" y="0"/>
              <wp:positionH relativeFrom="column">
                <wp:posOffset>-1093470</wp:posOffset>
              </wp:positionH>
              <wp:positionV relativeFrom="paragraph">
                <wp:posOffset>92709</wp:posOffset>
              </wp:positionV>
              <wp:extent cx="7579995" cy="0"/>
              <wp:effectExtent l="0" t="0" r="1905" b="0"/>
              <wp:wrapNone/>
              <wp:docPr id="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00947E" id="AutoShape 4" o:spid="_x0000_s1026" type="#_x0000_t32" style="position:absolute;margin-left:-86.1pt;margin-top:7.3pt;width:596.85pt;height:0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" strokecolor="#f90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5B4" w:rsidRPr="0036108C" w:rsidRDefault="00E335B4">
    <w:pPr>
      <w:pStyle w:val="Intestazione"/>
      <w:rPr>
        <w:lang w:val="en-US"/>
      </w:rPr>
    </w:pPr>
    <w:r>
      <w:rPr>
        <w:noProof/>
        <w:lang w:eastAsia="zh-CN" w:bidi="th-TH"/>
      </w:rPr>
      <mc:AlternateContent>
        <mc:Choice Requires="wps">
          <w:drawing>
            <wp:anchor distT="4294967291" distB="4294967291" distL="114300" distR="114300" simplePos="0" relativeHeight="251660800" behindDoc="0" locked="0" layoutInCell="1" allowOverlap="1" wp14:anchorId="234280CA" wp14:editId="49539AF3">
              <wp:simplePos x="0" y="0"/>
              <wp:positionH relativeFrom="column">
                <wp:posOffset>-1093470</wp:posOffset>
              </wp:positionH>
              <wp:positionV relativeFrom="paragraph">
                <wp:posOffset>1412874</wp:posOffset>
              </wp:positionV>
              <wp:extent cx="7579995" cy="0"/>
              <wp:effectExtent l="0" t="0" r="1905" b="0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1B9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86.1pt;margin-top:111.25pt;width:596.85pt;height:0;z-index:2516608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" strokecolor="#f90" strokeweight="1pt"/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276C46C1" wp14:editId="7FE311DB">
              <wp:simplePos x="0" y="0"/>
              <wp:positionH relativeFrom="column">
                <wp:posOffset>-1080135</wp:posOffset>
              </wp:positionH>
              <wp:positionV relativeFrom="paragraph">
                <wp:posOffset>142874</wp:posOffset>
              </wp:positionV>
              <wp:extent cx="7579995" cy="0"/>
              <wp:effectExtent l="0" t="0" r="1905" b="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9CD302" id="AutoShape 7" o:spid="_x0000_s1026" type="#_x0000_t32" style="position:absolute;margin-left:-85.05pt;margin-top:11.25pt;width:596.85pt;height:0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" strokecolor="white" strokeweight="1pt"/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5310428" wp14:editId="04794747">
              <wp:simplePos x="0" y="0"/>
              <wp:positionH relativeFrom="page">
                <wp:posOffset>5039995</wp:posOffset>
              </wp:positionH>
              <wp:positionV relativeFrom="page">
                <wp:posOffset>607695</wp:posOffset>
              </wp:positionV>
              <wp:extent cx="2521585" cy="1259840"/>
              <wp:effectExtent l="0" t="0" r="0" b="0"/>
              <wp:wrapNone/>
              <wp:docPr id="6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1585" cy="125984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E4228F" id="Rectangle 10" o:spid="_x0000_s1026" style="position:absolute;margin-left:396.85pt;margin-top:47.85pt;width:198.55pt;height:99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" fillcolor="#036" stroked="f">
              <w10:wrap anchorx="page" anchory="page"/>
            </v:rect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3BB032FA" wp14:editId="71A085E5">
              <wp:simplePos x="0" y="0"/>
              <wp:positionH relativeFrom="page">
                <wp:posOffset>5229225</wp:posOffset>
              </wp:positionH>
              <wp:positionV relativeFrom="page">
                <wp:posOffset>2141855</wp:posOffset>
              </wp:positionV>
              <wp:extent cx="2000250" cy="63912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6391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5B4" w:rsidRPr="00651BA7" w:rsidRDefault="00E335B4" w:rsidP="005E2946">
                          <w:r>
                            <w:rPr>
                              <w:noProof/>
                              <w:lang w:eastAsia="zh-CN" w:bidi="th-TH"/>
                            </w:rPr>
                            <w:drawing>
                              <wp:inline distT="0" distB="0" distL="0" distR="0" wp14:anchorId="071B82F7" wp14:editId="457BEEA9">
                                <wp:extent cx="1784350" cy="114300"/>
                                <wp:effectExtent l="0" t="0" r="0" b="0"/>
                                <wp:docPr id="15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45009" b="4881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43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335B4" w:rsidRDefault="00E335B4" w:rsidP="005E2946">
                          <w:pPr>
                            <w:ind w:left="42"/>
                            <w:rPr>
                              <w:b/>
                              <w:color w:val="003366"/>
                            </w:rPr>
                          </w:pPr>
                          <w:r w:rsidRPr="0067598B">
                            <w:rPr>
                              <w:rFonts w:eastAsia="BISans" w:cs="Angsana New"/>
                              <w:noProof/>
                              <w:lang w:eastAsia="zh-CN" w:bidi="th-TH"/>
                            </w:rPr>
                            <w:drawing>
                              <wp:inline distT="0" distB="0" distL="0" distR="0" wp14:anchorId="3E7F9453" wp14:editId="3F6A0034">
                                <wp:extent cx="1790700" cy="1200150"/>
                                <wp:effectExtent l="0" t="0" r="0" b="0"/>
                                <wp:docPr id="14" name="Bild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0700" cy="1200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335B4" w:rsidRPr="00956D7E" w:rsidRDefault="00E335B4" w:rsidP="00A75E18">
                          <w:pPr>
                            <w:spacing w:after="0" w:line="240" w:lineRule="auto"/>
                            <w:rPr>
                              <w:b/>
                              <w:color w:val="003366"/>
                            </w:rPr>
                          </w:pPr>
                          <w:r w:rsidRPr="00956D7E">
                            <w:rPr>
                              <w:b/>
                              <w:color w:val="003366"/>
                            </w:rPr>
                            <w:t>Contatti:</w:t>
                          </w:r>
                        </w:p>
                        <w:p w:rsidR="00E335B4" w:rsidRPr="00956D7E" w:rsidRDefault="00E335B4" w:rsidP="00A75E18">
                          <w:pPr>
                            <w:spacing w:after="0" w:line="240" w:lineRule="auto"/>
                            <w:rPr>
                              <w:b/>
                              <w:color w:val="003366"/>
                            </w:rPr>
                          </w:pPr>
                          <w:r w:rsidRPr="00956D7E">
                            <w:rPr>
                              <w:b/>
                              <w:color w:val="003366"/>
                            </w:rPr>
                            <w:t>Boehringer Ingelheim</w:t>
                          </w:r>
                        </w:p>
                        <w:p w:rsidR="00E335B4" w:rsidRPr="00197380" w:rsidRDefault="00E335B4" w:rsidP="00A75E18">
                          <w:pPr>
                            <w:spacing w:after="0" w:line="240" w:lineRule="auto"/>
                            <w:rPr>
                              <w:b/>
                              <w:color w:val="003366"/>
                            </w:rPr>
                          </w:pPr>
                          <w:r w:rsidRPr="00197380">
                            <w:rPr>
                              <w:b/>
                              <w:color w:val="003366"/>
                            </w:rPr>
                            <w:t>Comunicazione:</w:t>
                          </w:r>
                        </w:p>
                        <w:p w:rsidR="00E335B4" w:rsidRPr="00956D7E" w:rsidRDefault="00E335B4" w:rsidP="00A75E18">
                          <w:pPr>
                            <w:pStyle w:val="Intestazione"/>
                            <w:rPr>
                              <w:b/>
                              <w:color w:val="1F497D"/>
                            </w:rPr>
                          </w:pPr>
                        </w:p>
                        <w:p w:rsidR="00E335B4" w:rsidRPr="00956D7E" w:rsidRDefault="00E335B4" w:rsidP="00A75E18">
                          <w:pPr>
                            <w:pStyle w:val="Intestazione"/>
                            <w:jc w:val="both"/>
                          </w:pPr>
                          <w:r w:rsidRPr="00956D7E">
                            <w:t>Marina Guffanti</w:t>
                          </w:r>
                        </w:p>
                        <w:p w:rsidR="00E335B4" w:rsidRPr="00956D7E" w:rsidRDefault="00E335B4" w:rsidP="00A75E18">
                          <w:pPr>
                            <w:pStyle w:val="Intestazione"/>
                            <w:jc w:val="both"/>
                            <w:rPr>
                              <w:lang w:val="en-US"/>
                            </w:rPr>
                          </w:pPr>
                          <w:r w:rsidRPr="00956D7E">
                            <w:rPr>
                              <w:lang w:val="en-US"/>
                            </w:rPr>
                            <w:t>Phone: + 39 – 02 5355453</w:t>
                          </w:r>
                        </w:p>
                        <w:p w:rsidR="00E335B4" w:rsidRPr="00956D7E" w:rsidRDefault="00E335B4" w:rsidP="00A75E18">
                          <w:pPr>
                            <w:pStyle w:val="Intestazione"/>
                            <w:jc w:val="both"/>
                            <w:rPr>
                              <w:lang w:val="en-US"/>
                            </w:rPr>
                          </w:pPr>
                          <w:r w:rsidRPr="00956D7E">
                            <w:rPr>
                              <w:lang w:val="en-US"/>
                            </w:rPr>
                            <w:t>Cell. +39 348 3995284</w:t>
                          </w:r>
                        </w:p>
                        <w:p w:rsidR="00E335B4" w:rsidRPr="00956D7E" w:rsidRDefault="00E335B4" w:rsidP="00A75E18">
                          <w:pPr>
                            <w:pStyle w:val="Intestazione"/>
                            <w:jc w:val="both"/>
                            <w:rPr>
                              <w:lang w:val="en-US"/>
                            </w:rPr>
                          </w:pPr>
                          <w:r w:rsidRPr="00956D7E">
                            <w:rPr>
                              <w:lang w:val="en-US"/>
                            </w:rPr>
                            <w:t>e- mail:</w:t>
                          </w:r>
                        </w:p>
                        <w:p w:rsidR="00E335B4" w:rsidRDefault="00B3562D" w:rsidP="00A75E18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  <w:hyperlink r:id="rId3" w:history="1">
                            <w:r w:rsidR="00E335B4" w:rsidRPr="009D1A01">
                              <w:rPr>
                                <w:rStyle w:val="Collegamentoipertestuale"/>
                                <w:lang w:val="en-US"/>
                              </w:rPr>
                              <w:t>marina.guffanti@boehringer-ingelheim.com</w:t>
                            </w:r>
                          </w:hyperlink>
                        </w:p>
                        <w:p w:rsidR="00E335B4" w:rsidRPr="00956D7E" w:rsidRDefault="00E335B4" w:rsidP="00A75E18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</w:p>
                        <w:p w:rsidR="00E335B4" w:rsidRDefault="00E335B4" w:rsidP="005E2946">
                          <w:r>
                            <w:rPr>
                              <w:noProof/>
                              <w:lang w:eastAsia="zh-CN" w:bidi="th-TH"/>
                            </w:rPr>
                            <w:drawing>
                              <wp:inline distT="0" distB="0" distL="0" distR="0" wp14:anchorId="6096B2BD" wp14:editId="1053F36D">
                                <wp:extent cx="1797050" cy="114300"/>
                                <wp:effectExtent l="0" t="0" r="0" b="0"/>
                                <wp:docPr id="13" name="Bild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45009" b="4881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7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zh-CN" w:bidi="th-TH"/>
                            </w:rPr>
                            <w:drawing>
                              <wp:inline distT="0" distB="0" distL="0" distR="0" wp14:anchorId="7FAE4C40" wp14:editId="5CB0212B">
                                <wp:extent cx="1803400" cy="1187450"/>
                                <wp:effectExtent l="0" t="0" r="0" b="0"/>
                                <wp:docPr id="12" name="Picture 62" descr="Home-Pg-3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2" descr="Home-Pg-3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3400" cy="1187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335B4" w:rsidRPr="00324A83" w:rsidRDefault="00E335B4" w:rsidP="005E2946">
                          <w:pPr>
                            <w:rPr>
                              <w:b/>
                              <w:color w:val="003366"/>
                            </w:rPr>
                          </w:pPr>
                          <w:r w:rsidRPr="00324A83">
                            <w:rPr>
                              <w:b/>
                              <w:color w:val="003366"/>
                            </w:rPr>
                            <w:t>Per maggiori informazioni</w:t>
                          </w:r>
                        </w:p>
                        <w:p w:rsidR="00E335B4" w:rsidRPr="00324A83" w:rsidRDefault="00B3562D" w:rsidP="005E2946">
                          <w:pPr>
                            <w:spacing w:after="120"/>
                            <w:ind w:left="42"/>
                          </w:pPr>
                          <w:hyperlink r:id="rId5" w:history="1">
                            <w:r w:rsidR="00E335B4" w:rsidRPr="00324A83">
                              <w:rPr>
                                <w:rStyle w:val="Collegamentoipertestuale"/>
                              </w:rPr>
                              <w:t>www.boehringer-ingelheim.com</w:t>
                            </w:r>
                          </w:hyperlink>
                        </w:p>
                        <w:p w:rsidR="00E335B4" w:rsidRPr="002C4B3E" w:rsidRDefault="00E335B4" w:rsidP="005E2946">
                          <w:r>
                            <w:rPr>
                              <w:noProof/>
                              <w:lang w:eastAsia="zh-CN" w:bidi="th-TH"/>
                            </w:rPr>
                            <w:drawing>
                              <wp:inline distT="0" distB="0" distL="0" distR="0" wp14:anchorId="6BF55A71" wp14:editId="3E9B8980">
                                <wp:extent cx="1784350" cy="368300"/>
                                <wp:effectExtent l="0" t="0" r="0" b="0"/>
                                <wp:docPr id="11" name="Bild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4350" cy="368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B032F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11.75pt;margin-top:168.65pt;width:157.5pt;height:503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" stroked="f">
              <v:textbox>
                <w:txbxContent>
                  <w:p w:rsidR="00E335B4" w:rsidRPr="00651BA7" w:rsidRDefault="00E335B4" w:rsidP="005E2946">
                    <w:r>
                      <w:rPr>
                        <w:noProof/>
                        <w:lang w:eastAsia="zh-CN" w:bidi="th-TH"/>
                      </w:rPr>
                      <w:drawing>
                        <wp:inline distT="0" distB="0" distL="0" distR="0" wp14:anchorId="071B82F7" wp14:editId="457BEEA9">
                          <wp:extent cx="1784350" cy="114300"/>
                          <wp:effectExtent l="0" t="0" r="0" b="0"/>
                          <wp:docPr id="15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45009" b="4881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435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335B4" w:rsidRDefault="00E335B4" w:rsidP="005E2946">
                    <w:pPr>
                      <w:ind w:left="42"/>
                      <w:rPr>
                        <w:b/>
                        <w:color w:val="003366"/>
                      </w:rPr>
                    </w:pPr>
                    <w:r w:rsidRPr="0067598B">
                      <w:rPr>
                        <w:rFonts w:eastAsia="BISans" w:cs="Angsana New"/>
                        <w:noProof/>
                        <w:lang w:eastAsia="zh-CN" w:bidi="th-TH"/>
                      </w:rPr>
                      <w:drawing>
                        <wp:inline distT="0" distB="0" distL="0" distR="0" wp14:anchorId="3E7F9453" wp14:editId="3F6A0034">
                          <wp:extent cx="1790700" cy="1200150"/>
                          <wp:effectExtent l="0" t="0" r="0" b="0"/>
                          <wp:docPr id="14" name="Bild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0700" cy="1200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335B4" w:rsidRPr="00956D7E" w:rsidRDefault="00E335B4" w:rsidP="00A75E18">
                    <w:pPr>
                      <w:spacing w:after="0" w:line="240" w:lineRule="auto"/>
                      <w:rPr>
                        <w:b/>
                        <w:color w:val="003366"/>
                      </w:rPr>
                    </w:pPr>
                    <w:r w:rsidRPr="00956D7E">
                      <w:rPr>
                        <w:b/>
                        <w:color w:val="003366"/>
                      </w:rPr>
                      <w:t>Contatti:</w:t>
                    </w:r>
                  </w:p>
                  <w:p w:rsidR="00E335B4" w:rsidRPr="00956D7E" w:rsidRDefault="00E335B4" w:rsidP="00A75E18">
                    <w:pPr>
                      <w:spacing w:after="0" w:line="240" w:lineRule="auto"/>
                      <w:rPr>
                        <w:b/>
                        <w:color w:val="003366"/>
                      </w:rPr>
                    </w:pPr>
                    <w:r w:rsidRPr="00956D7E">
                      <w:rPr>
                        <w:b/>
                        <w:color w:val="003366"/>
                      </w:rPr>
                      <w:t>Boehringer Ingelheim</w:t>
                    </w:r>
                  </w:p>
                  <w:p w:rsidR="00E335B4" w:rsidRPr="00197380" w:rsidRDefault="00E335B4" w:rsidP="00A75E18">
                    <w:pPr>
                      <w:spacing w:after="0" w:line="240" w:lineRule="auto"/>
                      <w:rPr>
                        <w:b/>
                        <w:color w:val="003366"/>
                      </w:rPr>
                    </w:pPr>
                    <w:r w:rsidRPr="00197380">
                      <w:rPr>
                        <w:b/>
                        <w:color w:val="003366"/>
                      </w:rPr>
                      <w:t>Comunicazione:</w:t>
                    </w:r>
                  </w:p>
                  <w:p w:rsidR="00E335B4" w:rsidRPr="00956D7E" w:rsidRDefault="00E335B4" w:rsidP="00A75E18">
                    <w:pPr>
                      <w:pStyle w:val="Intestazione"/>
                      <w:rPr>
                        <w:b/>
                        <w:color w:val="1F497D"/>
                      </w:rPr>
                    </w:pPr>
                  </w:p>
                  <w:p w:rsidR="00E335B4" w:rsidRPr="00956D7E" w:rsidRDefault="00E335B4" w:rsidP="00A75E18">
                    <w:pPr>
                      <w:pStyle w:val="Intestazione"/>
                      <w:jc w:val="both"/>
                    </w:pPr>
                    <w:r w:rsidRPr="00956D7E">
                      <w:t>Marina Guffanti</w:t>
                    </w:r>
                  </w:p>
                  <w:p w:rsidR="00E335B4" w:rsidRPr="00956D7E" w:rsidRDefault="00E335B4" w:rsidP="00A75E18">
                    <w:pPr>
                      <w:pStyle w:val="Intestazione"/>
                      <w:jc w:val="both"/>
                      <w:rPr>
                        <w:lang w:val="en-US"/>
                      </w:rPr>
                    </w:pPr>
                    <w:r w:rsidRPr="00956D7E">
                      <w:rPr>
                        <w:lang w:val="en-US"/>
                      </w:rPr>
                      <w:t>Phone: + 39 – 02 5355453</w:t>
                    </w:r>
                  </w:p>
                  <w:p w:rsidR="00E335B4" w:rsidRPr="00956D7E" w:rsidRDefault="00E335B4" w:rsidP="00A75E18">
                    <w:pPr>
                      <w:pStyle w:val="Intestazione"/>
                      <w:jc w:val="both"/>
                      <w:rPr>
                        <w:lang w:val="en-US"/>
                      </w:rPr>
                    </w:pPr>
                    <w:r w:rsidRPr="00956D7E">
                      <w:rPr>
                        <w:lang w:val="en-US"/>
                      </w:rPr>
                      <w:t>Cell. +39 348 3995284</w:t>
                    </w:r>
                  </w:p>
                  <w:p w:rsidR="00E335B4" w:rsidRPr="00956D7E" w:rsidRDefault="00E335B4" w:rsidP="00A75E18">
                    <w:pPr>
                      <w:pStyle w:val="Intestazione"/>
                      <w:jc w:val="both"/>
                      <w:rPr>
                        <w:lang w:val="en-US"/>
                      </w:rPr>
                    </w:pPr>
                    <w:r w:rsidRPr="00956D7E">
                      <w:rPr>
                        <w:lang w:val="en-US"/>
                      </w:rPr>
                      <w:t>e- mail:</w:t>
                    </w:r>
                  </w:p>
                  <w:p w:rsidR="00E335B4" w:rsidRDefault="00B3562D" w:rsidP="00A75E18">
                    <w:pPr>
                      <w:spacing w:after="0" w:line="240" w:lineRule="auto"/>
                      <w:rPr>
                        <w:lang w:val="en-US"/>
                      </w:rPr>
                    </w:pPr>
                    <w:hyperlink r:id="rId7" w:history="1">
                      <w:r w:rsidR="00E335B4" w:rsidRPr="009D1A01">
                        <w:rPr>
                          <w:rStyle w:val="Collegamentoipertestuale"/>
                          <w:lang w:val="en-US"/>
                        </w:rPr>
                        <w:t>marina.guffanti@boehringer-ingelheim.com</w:t>
                      </w:r>
                    </w:hyperlink>
                  </w:p>
                  <w:p w:rsidR="00E335B4" w:rsidRPr="00956D7E" w:rsidRDefault="00E335B4" w:rsidP="00A75E18">
                    <w:pPr>
                      <w:spacing w:after="0" w:line="240" w:lineRule="auto"/>
                      <w:rPr>
                        <w:lang w:val="en-US"/>
                      </w:rPr>
                    </w:pPr>
                  </w:p>
                  <w:p w:rsidR="00E335B4" w:rsidRDefault="00E335B4" w:rsidP="005E2946">
                    <w:r>
                      <w:rPr>
                        <w:noProof/>
                        <w:lang w:eastAsia="zh-CN" w:bidi="th-TH"/>
                      </w:rPr>
                      <w:drawing>
                        <wp:inline distT="0" distB="0" distL="0" distR="0" wp14:anchorId="6096B2BD" wp14:editId="1053F36D">
                          <wp:extent cx="1797050" cy="114300"/>
                          <wp:effectExtent l="0" t="0" r="0" b="0"/>
                          <wp:docPr id="13" name="Bild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45009" b="4881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705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zh-CN" w:bidi="th-TH"/>
                      </w:rPr>
                      <w:drawing>
                        <wp:inline distT="0" distB="0" distL="0" distR="0" wp14:anchorId="7FAE4C40" wp14:editId="5CB0212B">
                          <wp:extent cx="1803400" cy="1187450"/>
                          <wp:effectExtent l="0" t="0" r="0" b="0"/>
                          <wp:docPr id="12" name="Picture 62" descr="Home-Pg-3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2" descr="Home-Pg-3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3400" cy="1187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335B4" w:rsidRPr="00324A83" w:rsidRDefault="00E335B4" w:rsidP="005E2946">
                    <w:pPr>
                      <w:rPr>
                        <w:b/>
                        <w:color w:val="003366"/>
                      </w:rPr>
                    </w:pPr>
                    <w:r w:rsidRPr="00324A83">
                      <w:rPr>
                        <w:b/>
                        <w:color w:val="003366"/>
                      </w:rPr>
                      <w:t>Per maggiori informazioni</w:t>
                    </w:r>
                  </w:p>
                  <w:p w:rsidR="00E335B4" w:rsidRPr="00324A83" w:rsidRDefault="00B3562D" w:rsidP="005E2946">
                    <w:pPr>
                      <w:spacing w:after="120"/>
                      <w:ind w:left="42"/>
                    </w:pPr>
                    <w:hyperlink r:id="rId8" w:history="1">
                      <w:r w:rsidR="00E335B4" w:rsidRPr="00324A83">
                        <w:rPr>
                          <w:rStyle w:val="Collegamentoipertestuale"/>
                        </w:rPr>
                        <w:t>www.boehringer-ingelheim.com</w:t>
                      </w:r>
                    </w:hyperlink>
                  </w:p>
                  <w:p w:rsidR="00E335B4" w:rsidRPr="002C4B3E" w:rsidRDefault="00E335B4" w:rsidP="005E2946">
                    <w:r>
                      <w:rPr>
                        <w:noProof/>
                        <w:lang w:eastAsia="zh-CN" w:bidi="th-TH"/>
                      </w:rPr>
                      <w:drawing>
                        <wp:inline distT="0" distB="0" distL="0" distR="0" wp14:anchorId="6BF55A71" wp14:editId="3E9B8980">
                          <wp:extent cx="1784350" cy="368300"/>
                          <wp:effectExtent l="0" t="0" r="0" b="0"/>
                          <wp:docPr id="11" name="Bild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4350" cy="368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5680" behindDoc="0" locked="1" layoutInCell="0" allowOverlap="1" wp14:anchorId="363DA3AB" wp14:editId="75BCAC29">
              <wp:simplePos x="0" y="0"/>
              <wp:positionH relativeFrom="page">
                <wp:posOffset>520700</wp:posOffset>
              </wp:positionH>
              <wp:positionV relativeFrom="page">
                <wp:posOffset>1166495</wp:posOffset>
              </wp:positionV>
              <wp:extent cx="4434205" cy="63627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4205" cy="636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5B4" w:rsidRPr="00E90EC2" w:rsidRDefault="00E335B4" w:rsidP="005E2946">
                          <w:pPr>
                            <w:rPr>
                              <w:rFonts w:cs="Arial"/>
                              <w:b/>
                              <w:color w:val="FFFFFF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72"/>
                              <w:szCs w:val="72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3DA3AB" id="Text Box 8" o:spid="_x0000_s1029" type="#_x0000_t202" style="position:absolute;margin-left:41pt;margin-top:91.85pt;width:349.15pt;height:50.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C0swIAALA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" o:allowincell="f" filled="f" stroked="f">
              <v:textbox inset="0,0,0,0">
                <w:txbxContent>
                  <w:p w:rsidR="00E335B4" w:rsidRPr="00E90EC2" w:rsidRDefault="00E335B4" w:rsidP="005E2946">
                    <w:pPr>
                      <w:rPr>
                        <w:rFonts w:cs="Arial"/>
                        <w:b/>
                        <w:color w:val="FFFFFF"/>
                        <w:sz w:val="72"/>
                        <w:szCs w:val="72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72"/>
                        <w:szCs w:val="72"/>
                      </w:rPr>
                      <w:t>Comunicato Stampa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zh-CN" w:bidi="th-TH"/>
      </w:rPr>
      <w:drawing>
        <wp:anchor distT="0" distB="0" distL="114300" distR="114300" simplePos="0" relativeHeight="251661824" behindDoc="0" locked="0" layoutInCell="1" allowOverlap="1" wp14:anchorId="6225A750" wp14:editId="5990A32B">
          <wp:simplePos x="0" y="0"/>
          <wp:positionH relativeFrom="page">
            <wp:posOffset>5431155</wp:posOffset>
          </wp:positionH>
          <wp:positionV relativeFrom="page">
            <wp:posOffset>954405</wp:posOffset>
          </wp:positionV>
          <wp:extent cx="1543685" cy="478155"/>
          <wp:effectExtent l="0" t="0" r="0" b="0"/>
          <wp:wrapNone/>
          <wp:docPr id="21" name="Bild 1" descr="BI-Logo_36pt_blue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I-Logo_36pt_blue_ne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2608" behindDoc="1" locked="1" layoutInCell="1" allowOverlap="1" wp14:anchorId="1CD0932C" wp14:editId="08AABDB4">
              <wp:simplePos x="0" y="0"/>
              <wp:positionH relativeFrom="page">
                <wp:posOffset>0</wp:posOffset>
              </wp:positionH>
              <wp:positionV relativeFrom="page">
                <wp:posOffset>601345</wp:posOffset>
              </wp:positionV>
              <wp:extent cx="5039995" cy="1259840"/>
              <wp:effectExtent l="0" t="0" r="0" b="0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125984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51919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135368" id="Rectangle 11" o:spid="_x0000_s1026" style="position:absolute;margin-left:0;margin-top:47.35pt;width:396.85pt;height:99.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" fillcolor="#f90" stroked="f" strokecolor="#f2f2f2" strokeweight="3pt">
              <v:shadow color="#651919" opacity=".5" offset="1p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3E03"/>
    <w:multiLevelType w:val="multilevel"/>
    <w:tmpl w:val="7E54E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F57BE"/>
    <w:multiLevelType w:val="hybridMultilevel"/>
    <w:tmpl w:val="A1C6C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75F49"/>
    <w:multiLevelType w:val="hybridMultilevel"/>
    <w:tmpl w:val="73B46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26479"/>
    <w:multiLevelType w:val="hybridMultilevel"/>
    <w:tmpl w:val="9418D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4689D"/>
    <w:multiLevelType w:val="hybridMultilevel"/>
    <w:tmpl w:val="53EAA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32077"/>
    <w:multiLevelType w:val="hybridMultilevel"/>
    <w:tmpl w:val="79A6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1359F"/>
    <w:multiLevelType w:val="hybridMultilevel"/>
    <w:tmpl w:val="E836D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9B1552"/>
    <w:multiLevelType w:val="hybridMultilevel"/>
    <w:tmpl w:val="46127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9D539F"/>
    <w:multiLevelType w:val="hybridMultilevel"/>
    <w:tmpl w:val="D51061DA"/>
    <w:lvl w:ilvl="0" w:tplc="864221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B5788"/>
    <w:multiLevelType w:val="hybridMultilevel"/>
    <w:tmpl w:val="A6160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C7EEB"/>
    <w:multiLevelType w:val="hybridMultilevel"/>
    <w:tmpl w:val="B120A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25D8A"/>
    <w:multiLevelType w:val="hybridMultilevel"/>
    <w:tmpl w:val="8C8AF798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4BA04EC"/>
    <w:multiLevelType w:val="hybridMultilevel"/>
    <w:tmpl w:val="06D0C0FA"/>
    <w:lvl w:ilvl="0" w:tplc="F0CEC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10BCB"/>
    <w:multiLevelType w:val="hybridMultilevel"/>
    <w:tmpl w:val="CB6A4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1"/>
  </w:num>
  <w:num w:numId="9">
    <w:abstractNumId w:val="0"/>
  </w:num>
  <w:num w:numId="10">
    <w:abstractNumId w:val="5"/>
  </w:num>
  <w:num w:numId="11">
    <w:abstractNumId w:val="13"/>
  </w:num>
  <w:num w:numId="12">
    <w:abstractNumId w:val="4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43"/>
    <w:rsid w:val="000233D3"/>
    <w:rsid w:val="00024DD8"/>
    <w:rsid w:val="00085D47"/>
    <w:rsid w:val="000A446E"/>
    <w:rsid w:val="000B791E"/>
    <w:rsid w:val="000D7014"/>
    <w:rsid w:val="00116DE1"/>
    <w:rsid w:val="0013505B"/>
    <w:rsid w:val="001369E6"/>
    <w:rsid w:val="0014331A"/>
    <w:rsid w:val="001C65B1"/>
    <w:rsid w:val="001E1700"/>
    <w:rsid w:val="001E30CE"/>
    <w:rsid w:val="0020498F"/>
    <w:rsid w:val="00221529"/>
    <w:rsid w:val="00221DF5"/>
    <w:rsid w:val="00224373"/>
    <w:rsid w:val="00251758"/>
    <w:rsid w:val="002741AC"/>
    <w:rsid w:val="0029629C"/>
    <w:rsid w:val="002C3CF5"/>
    <w:rsid w:val="002D79EF"/>
    <w:rsid w:val="00324A83"/>
    <w:rsid w:val="00376DC9"/>
    <w:rsid w:val="00381EDD"/>
    <w:rsid w:val="0039286F"/>
    <w:rsid w:val="003A1A46"/>
    <w:rsid w:val="003D0975"/>
    <w:rsid w:val="003F5C4D"/>
    <w:rsid w:val="00407D8E"/>
    <w:rsid w:val="00415BE2"/>
    <w:rsid w:val="00420F53"/>
    <w:rsid w:val="0043247C"/>
    <w:rsid w:val="00432F33"/>
    <w:rsid w:val="00452E42"/>
    <w:rsid w:val="004617F6"/>
    <w:rsid w:val="004835D1"/>
    <w:rsid w:val="00497E3A"/>
    <w:rsid w:val="004A0372"/>
    <w:rsid w:val="004B7F04"/>
    <w:rsid w:val="004E6082"/>
    <w:rsid w:val="004E6AA3"/>
    <w:rsid w:val="004F6FFE"/>
    <w:rsid w:val="00506ECA"/>
    <w:rsid w:val="00516BF2"/>
    <w:rsid w:val="0054369B"/>
    <w:rsid w:val="0058340C"/>
    <w:rsid w:val="00590103"/>
    <w:rsid w:val="005E0FCC"/>
    <w:rsid w:val="005E2946"/>
    <w:rsid w:val="00601BDE"/>
    <w:rsid w:val="00606EA2"/>
    <w:rsid w:val="0066719B"/>
    <w:rsid w:val="0067598B"/>
    <w:rsid w:val="00683BCC"/>
    <w:rsid w:val="006975FB"/>
    <w:rsid w:val="006A1A20"/>
    <w:rsid w:val="006A1FB4"/>
    <w:rsid w:val="006A26A8"/>
    <w:rsid w:val="006C3937"/>
    <w:rsid w:val="006C7343"/>
    <w:rsid w:val="006C7C99"/>
    <w:rsid w:val="00716577"/>
    <w:rsid w:val="00734E26"/>
    <w:rsid w:val="00736078"/>
    <w:rsid w:val="00764DD6"/>
    <w:rsid w:val="007722B8"/>
    <w:rsid w:val="00796F6A"/>
    <w:rsid w:val="007B04BB"/>
    <w:rsid w:val="007B0CD9"/>
    <w:rsid w:val="007B2A05"/>
    <w:rsid w:val="007C2358"/>
    <w:rsid w:val="007C65F8"/>
    <w:rsid w:val="00813967"/>
    <w:rsid w:val="00825F5D"/>
    <w:rsid w:val="00837CB5"/>
    <w:rsid w:val="008437DB"/>
    <w:rsid w:val="00852DDA"/>
    <w:rsid w:val="00895D7A"/>
    <w:rsid w:val="008A01BE"/>
    <w:rsid w:val="008A3587"/>
    <w:rsid w:val="008D3232"/>
    <w:rsid w:val="008D3E31"/>
    <w:rsid w:val="008E1392"/>
    <w:rsid w:val="00903F29"/>
    <w:rsid w:val="00907CD0"/>
    <w:rsid w:val="0091619D"/>
    <w:rsid w:val="0094079C"/>
    <w:rsid w:val="00954330"/>
    <w:rsid w:val="00962262"/>
    <w:rsid w:val="00973E2B"/>
    <w:rsid w:val="00974C19"/>
    <w:rsid w:val="00977337"/>
    <w:rsid w:val="0098166C"/>
    <w:rsid w:val="009C3479"/>
    <w:rsid w:val="009F6C9F"/>
    <w:rsid w:val="00A02962"/>
    <w:rsid w:val="00A113C6"/>
    <w:rsid w:val="00A14D70"/>
    <w:rsid w:val="00A20932"/>
    <w:rsid w:val="00A532B3"/>
    <w:rsid w:val="00A559CE"/>
    <w:rsid w:val="00A64772"/>
    <w:rsid w:val="00A75E18"/>
    <w:rsid w:val="00A8443D"/>
    <w:rsid w:val="00A9517E"/>
    <w:rsid w:val="00AA2F97"/>
    <w:rsid w:val="00AC7343"/>
    <w:rsid w:val="00AF10AE"/>
    <w:rsid w:val="00B02C00"/>
    <w:rsid w:val="00B02DDF"/>
    <w:rsid w:val="00B0422F"/>
    <w:rsid w:val="00B3562D"/>
    <w:rsid w:val="00B375BC"/>
    <w:rsid w:val="00B52D16"/>
    <w:rsid w:val="00B74F10"/>
    <w:rsid w:val="00B8028B"/>
    <w:rsid w:val="00B833E9"/>
    <w:rsid w:val="00B90135"/>
    <w:rsid w:val="00BE23E5"/>
    <w:rsid w:val="00BF3CC7"/>
    <w:rsid w:val="00BF7ED8"/>
    <w:rsid w:val="00C032C4"/>
    <w:rsid w:val="00C379AE"/>
    <w:rsid w:val="00C60907"/>
    <w:rsid w:val="00C616F7"/>
    <w:rsid w:val="00C66077"/>
    <w:rsid w:val="00C7536A"/>
    <w:rsid w:val="00C82138"/>
    <w:rsid w:val="00C86E84"/>
    <w:rsid w:val="00CC2029"/>
    <w:rsid w:val="00CF64AD"/>
    <w:rsid w:val="00D02C52"/>
    <w:rsid w:val="00D102B5"/>
    <w:rsid w:val="00D13B32"/>
    <w:rsid w:val="00D14654"/>
    <w:rsid w:val="00D21D40"/>
    <w:rsid w:val="00D37FBB"/>
    <w:rsid w:val="00D64FA7"/>
    <w:rsid w:val="00D90C69"/>
    <w:rsid w:val="00D91F42"/>
    <w:rsid w:val="00DA57E8"/>
    <w:rsid w:val="00DB1F80"/>
    <w:rsid w:val="00DE5F50"/>
    <w:rsid w:val="00E32CD3"/>
    <w:rsid w:val="00E335B4"/>
    <w:rsid w:val="00E51115"/>
    <w:rsid w:val="00E61CC1"/>
    <w:rsid w:val="00E670D4"/>
    <w:rsid w:val="00EA4507"/>
    <w:rsid w:val="00EA6FED"/>
    <w:rsid w:val="00EB28D0"/>
    <w:rsid w:val="00EB34AE"/>
    <w:rsid w:val="00ED5FD5"/>
    <w:rsid w:val="00F171F3"/>
    <w:rsid w:val="00F457D8"/>
    <w:rsid w:val="00F81A05"/>
    <w:rsid w:val="00FA1C4F"/>
    <w:rsid w:val="00FA2D8F"/>
    <w:rsid w:val="00FD7766"/>
    <w:rsid w:val="00FD7E58"/>
    <w:rsid w:val="00F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6093BA"/>
  <w15:docId w15:val="{0E0038FD-7003-4C10-8305-414CDD22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E51B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7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7343"/>
  </w:style>
  <w:style w:type="paragraph" w:styleId="Pidipagina">
    <w:name w:val="footer"/>
    <w:basedOn w:val="Normale"/>
    <w:link w:val="PidipaginaCarattere"/>
    <w:uiPriority w:val="99"/>
    <w:unhideWhenUsed/>
    <w:rsid w:val="00AC7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7343"/>
  </w:style>
  <w:style w:type="paragraph" w:styleId="Testonotadichiusura">
    <w:name w:val="endnote text"/>
    <w:basedOn w:val="Normale"/>
    <w:link w:val="TestonotadichiusuraCarattere"/>
    <w:uiPriority w:val="99"/>
    <w:unhideWhenUsed/>
    <w:rsid w:val="00AC734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uiPriority w:val="99"/>
    <w:rsid w:val="00AC7343"/>
    <w:rPr>
      <w:sz w:val="20"/>
      <w:szCs w:val="20"/>
    </w:rPr>
  </w:style>
  <w:style w:type="character" w:styleId="Collegamentoipertestuale">
    <w:name w:val="Hyperlink"/>
    <w:uiPriority w:val="99"/>
    <w:semiHidden/>
    <w:rsid w:val="00AC7343"/>
    <w:rPr>
      <w:rFonts w:cs="Times New Roman"/>
      <w:color w:val="auto"/>
      <w:u w:val="none"/>
    </w:rPr>
  </w:style>
  <w:style w:type="character" w:styleId="Rimandonotadichiusura">
    <w:name w:val="endnote reference"/>
    <w:uiPriority w:val="99"/>
    <w:unhideWhenUsed/>
    <w:rsid w:val="00AC734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C7343"/>
    <w:pPr>
      <w:spacing w:after="0" w:line="283" w:lineRule="atLeast"/>
    </w:pPr>
    <w:rPr>
      <w:rFonts w:ascii="BISans" w:eastAsia="Times New Roman" w:hAnsi="BISans"/>
      <w:sz w:val="20"/>
      <w:szCs w:val="20"/>
      <w:lang w:val="de-D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C7343"/>
    <w:rPr>
      <w:rFonts w:ascii="BISans" w:eastAsia="Times New Roman" w:hAnsi="BISans" w:cs="Times New Roman"/>
      <w:sz w:val="20"/>
      <w:szCs w:val="20"/>
      <w:lang w:val="de-DE"/>
    </w:rPr>
  </w:style>
  <w:style w:type="character" w:styleId="Rimandonotaapidipagina">
    <w:name w:val="footnote reference"/>
    <w:uiPriority w:val="99"/>
    <w:semiHidden/>
    <w:unhideWhenUsed/>
    <w:rsid w:val="00AC7343"/>
    <w:rPr>
      <w:rFonts w:ascii="Times New Roman" w:hAnsi="Times New Roman" w:cs="Times New Roman" w:hint="default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5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8A3587"/>
    <w:rPr>
      <w:rFonts w:ascii="Tahoma" w:hAnsi="Tahoma" w:cs="Tahom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3F5C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F5C4D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rsid w:val="003F5C4D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5C4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F5C4D"/>
    <w:rPr>
      <w:b/>
      <w:bCs/>
      <w:lang w:eastAsia="en-US"/>
    </w:rPr>
  </w:style>
  <w:style w:type="paragraph" w:styleId="Revisione">
    <w:name w:val="Revision"/>
    <w:hidden/>
    <w:uiPriority w:val="99"/>
    <w:semiHidden/>
    <w:rsid w:val="00A9517E"/>
    <w:rPr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1EDD"/>
    <w:rPr>
      <w:color w:val="800080"/>
      <w:u w:val="single"/>
    </w:rPr>
  </w:style>
  <w:style w:type="paragraph" w:customStyle="1" w:styleId="Default">
    <w:name w:val="Default"/>
    <w:uiPriority w:val="99"/>
    <w:rsid w:val="00024DD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character" w:customStyle="1" w:styleId="Highlight">
    <w:name w:val="Highlight"/>
    <w:uiPriority w:val="99"/>
    <w:rsid w:val="00024DD8"/>
    <w:rPr>
      <w:b/>
      <w:bCs/>
      <w:color w:val="1F3F79"/>
    </w:rPr>
  </w:style>
  <w:style w:type="paragraph" w:styleId="Paragrafoelenco">
    <w:name w:val="List Paragraph"/>
    <w:basedOn w:val="Normale"/>
    <w:uiPriority w:val="34"/>
    <w:qFormat/>
    <w:rsid w:val="00024DD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Menzione1">
    <w:name w:val="Menzione1"/>
    <w:basedOn w:val="Carpredefinitoparagrafo"/>
    <w:uiPriority w:val="99"/>
    <w:semiHidden/>
    <w:unhideWhenUsed/>
    <w:rsid w:val="008437DB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Carpredefinitoparagrafo"/>
    <w:rsid w:val="004F6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hringer-ingelheim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l.paleari@vrelation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na.guffanti@boehringer-ingelheim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hringer-ingelheim.com" TargetMode="External"/><Relationship Id="rId3" Type="http://schemas.openxmlformats.org/officeDocument/2006/relationships/hyperlink" Target="mailto:marina.guffanti@boehringer-ingelheim.com" TargetMode="External"/><Relationship Id="rId7" Type="http://schemas.openxmlformats.org/officeDocument/2006/relationships/hyperlink" Target="mailto:marina.guffanti@boehringer-ingelheim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media/image4.png"/><Relationship Id="rId5" Type="http://schemas.openxmlformats.org/officeDocument/2006/relationships/hyperlink" Target="http://www.boehringer-ingelheim.com" TargetMode="External"/><Relationship Id="rId4" Type="http://schemas.openxmlformats.org/officeDocument/2006/relationships/image" Target="media/image3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8BF35-EC5C-4446-8A88-442940AA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5847</CharactersWithSpaces>
  <SharedDoc>false</SharedDoc>
  <HLinks>
    <vt:vector size="36" baseType="variant">
      <vt:variant>
        <vt:i4>524393</vt:i4>
      </vt:variant>
      <vt:variant>
        <vt:i4>39</vt:i4>
      </vt:variant>
      <vt:variant>
        <vt:i4>0</vt:i4>
      </vt:variant>
      <vt:variant>
        <vt:i4>5</vt:i4>
      </vt:variant>
      <vt:variant>
        <vt:lpwstr>mailto:ml.paleari@vrelations.it</vt:lpwstr>
      </vt:variant>
      <vt:variant>
        <vt:lpwstr/>
      </vt:variant>
      <vt:variant>
        <vt:i4>3211269</vt:i4>
      </vt:variant>
      <vt:variant>
        <vt:i4>36</vt:i4>
      </vt:variant>
      <vt:variant>
        <vt:i4>0</vt:i4>
      </vt:variant>
      <vt:variant>
        <vt:i4>5</vt:i4>
      </vt:variant>
      <vt:variant>
        <vt:lpwstr>mailto:marina.guffanti@boehringer-ingelheim.com</vt:lpwstr>
      </vt:variant>
      <vt:variant>
        <vt:lpwstr/>
      </vt:variant>
      <vt:variant>
        <vt:i4>1835087</vt:i4>
      </vt:variant>
      <vt:variant>
        <vt:i4>33</vt:i4>
      </vt:variant>
      <vt:variant>
        <vt:i4>0</vt:i4>
      </vt:variant>
      <vt:variant>
        <vt:i4>5</vt:i4>
      </vt:variant>
      <vt:variant>
        <vt:lpwstr>http://www.boehringer-ingelheim.com/</vt:lpwstr>
      </vt:variant>
      <vt:variant>
        <vt:lpwstr/>
      </vt:variant>
      <vt:variant>
        <vt:i4>5177356</vt:i4>
      </vt:variant>
      <vt:variant>
        <vt:i4>30</vt:i4>
      </vt:variant>
      <vt:variant>
        <vt:i4>0</vt:i4>
      </vt:variant>
      <vt:variant>
        <vt:i4>5</vt:i4>
      </vt:variant>
      <vt:variant>
        <vt:lpwstr>http://www.boehringer-ingelheim-congress.com/</vt:lpwstr>
      </vt:variant>
      <vt:variant>
        <vt:lpwstr/>
      </vt:variant>
      <vt:variant>
        <vt:i4>1835087</vt:i4>
      </vt:variant>
      <vt:variant>
        <vt:i4>6</vt:i4>
      </vt:variant>
      <vt:variant>
        <vt:i4>0</vt:i4>
      </vt:variant>
      <vt:variant>
        <vt:i4>5</vt:i4>
      </vt:variant>
      <vt:variant>
        <vt:lpwstr>http://www.boehringer-ingelheim.com/</vt:lpwstr>
      </vt:variant>
      <vt:variant>
        <vt:lpwstr/>
      </vt:variant>
      <vt:variant>
        <vt:i4>3211269</vt:i4>
      </vt:variant>
      <vt:variant>
        <vt:i4>3</vt:i4>
      </vt:variant>
      <vt:variant>
        <vt:i4>0</vt:i4>
      </vt:variant>
      <vt:variant>
        <vt:i4>5</vt:i4>
      </vt:variant>
      <vt:variant>
        <vt:lpwstr>mailto:marina.guffanti@boehringer-ingelheim.com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Alessio Pappagallo</cp:lastModifiedBy>
  <cp:revision>7</cp:revision>
  <cp:lastPrinted>2016-03-07T16:50:00Z</cp:lastPrinted>
  <dcterms:created xsi:type="dcterms:W3CDTF">2017-07-31T08:42:00Z</dcterms:created>
  <dcterms:modified xsi:type="dcterms:W3CDTF">2017-08-01T15:23:00Z</dcterms:modified>
</cp:coreProperties>
</file>