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39" w:rsidRPr="00496A5B" w:rsidRDefault="008E0376" w:rsidP="008E17AC">
      <w:pPr>
        <w:jc w:val="center"/>
        <w:rPr>
          <w:i/>
          <w:szCs w:val="24"/>
          <w:u w:val="single"/>
        </w:rPr>
      </w:pPr>
      <w:r w:rsidRPr="00496A5B">
        <w:rPr>
          <w:i/>
          <w:szCs w:val="24"/>
          <w:u w:val="single"/>
        </w:rPr>
        <w:t>Comunicato stampa</w:t>
      </w:r>
    </w:p>
    <w:p w:rsidR="004F5455" w:rsidRPr="00496A5B" w:rsidRDefault="001214F3" w:rsidP="001A02FD">
      <w:pPr>
        <w:spacing w:after="0"/>
        <w:jc w:val="center"/>
      </w:pPr>
      <w:r w:rsidRPr="00496A5B">
        <w:rPr>
          <w:sz w:val="24"/>
          <w:szCs w:val="24"/>
        </w:rPr>
        <w:t>15</w:t>
      </w:r>
      <w:r w:rsidR="004F5455" w:rsidRPr="00496A5B">
        <w:rPr>
          <w:sz w:val="24"/>
          <w:szCs w:val="24"/>
        </w:rPr>
        <w:t>° Giornata Milanese di Chirurgia della Mano</w:t>
      </w:r>
    </w:p>
    <w:p w:rsidR="00496A5B" w:rsidRDefault="00496A5B" w:rsidP="00496A5B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L</w:t>
      </w:r>
      <w:r w:rsidRPr="00496A5B">
        <w:rPr>
          <w:b/>
          <w:sz w:val="32"/>
          <w:szCs w:val="28"/>
        </w:rPr>
        <w:t>a riabilit</w:t>
      </w:r>
      <w:r>
        <w:rPr>
          <w:b/>
          <w:sz w:val="32"/>
          <w:szCs w:val="28"/>
        </w:rPr>
        <w:t xml:space="preserve">azione nel paziente emiplegico </w:t>
      </w:r>
    </w:p>
    <w:p w:rsidR="00496A5B" w:rsidRDefault="00496A5B" w:rsidP="00496A5B">
      <w:pPr>
        <w:spacing w:after="0"/>
        <w:jc w:val="center"/>
        <w:rPr>
          <w:b/>
          <w:sz w:val="32"/>
          <w:szCs w:val="28"/>
        </w:rPr>
      </w:pPr>
      <w:r w:rsidRPr="00496A5B">
        <w:rPr>
          <w:b/>
          <w:sz w:val="32"/>
          <w:szCs w:val="28"/>
        </w:rPr>
        <w:t xml:space="preserve">nuove prospettive </w:t>
      </w:r>
    </w:p>
    <w:p w:rsidR="001830D5" w:rsidRPr="00496A5B" w:rsidRDefault="00496A5B" w:rsidP="00496A5B">
      <w:pPr>
        <w:spacing w:after="0"/>
        <w:jc w:val="center"/>
        <w:rPr>
          <w:i/>
          <w:sz w:val="24"/>
          <w:szCs w:val="24"/>
        </w:rPr>
      </w:pPr>
      <w:r w:rsidRPr="00496A5B">
        <w:rPr>
          <w:i/>
          <w:sz w:val="24"/>
          <w:szCs w:val="24"/>
        </w:rPr>
        <w:t>Esperti italiani e stranieri riuniti a Milano per fare il punto sul re</w:t>
      </w:r>
      <w:r>
        <w:rPr>
          <w:i/>
          <w:sz w:val="24"/>
          <w:szCs w:val="24"/>
        </w:rPr>
        <w:t xml:space="preserve">cupero dell’arto superiore dopo </w:t>
      </w:r>
      <w:r w:rsidRPr="00496A5B">
        <w:rPr>
          <w:i/>
          <w:sz w:val="24"/>
          <w:szCs w:val="24"/>
        </w:rPr>
        <w:t>ictus cerebrale</w:t>
      </w:r>
    </w:p>
    <w:p w:rsidR="00496A5B" w:rsidRPr="00496A5B" w:rsidRDefault="00496A5B" w:rsidP="00496A5B">
      <w:pPr>
        <w:spacing w:after="0"/>
        <w:jc w:val="center"/>
        <w:rPr>
          <w:i/>
          <w:szCs w:val="24"/>
        </w:rPr>
      </w:pPr>
    </w:p>
    <w:p w:rsidR="00496A5B" w:rsidRDefault="00496A5B" w:rsidP="00496A5B">
      <w:pPr>
        <w:tabs>
          <w:tab w:val="left" w:pos="3828"/>
        </w:tabs>
        <w:spacing w:after="0"/>
        <w:jc w:val="both"/>
        <w:rPr>
          <w:szCs w:val="24"/>
        </w:rPr>
      </w:pPr>
      <w:r w:rsidRPr="00496A5B">
        <w:rPr>
          <w:i/>
          <w:szCs w:val="24"/>
        </w:rPr>
        <w:t>Milano, 23 marzo 2017 –</w:t>
      </w:r>
      <w:r w:rsidRPr="00496A5B">
        <w:rPr>
          <w:szCs w:val="24"/>
        </w:rPr>
        <w:t xml:space="preserve"> Il recupero</w:t>
      </w:r>
      <w:r w:rsidR="005577A8">
        <w:rPr>
          <w:szCs w:val="24"/>
        </w:rPr>
        <w:t xml:space="preserve"> completo o parziale</w:t>
      </w:r>
      <w:r w:rsidRPr="00496A5B">
        <w:rPr>
          <w:szCs w:val="24"/>
        </w:rPr>
        <w:t xml:space="preserve"> dell</w:t>
      </w:r>
      <w:r w:rsidR="005577A8">
        <w:rPr>
          <w:szCs w:val="24"/>
        </w:rPr>
        <w:t>e</w:t>
      </w:r>
      <w:r w:rsidRPr="00496A5B">
        <w:rPr>
          <w:szCs w:val="24"/>
        </w:rPr>
        <w:t xml:space="preserve"> funzionalità </w:t>
      </w:r>
      <w:r w:rsidR="005577A8">
        <w:rPr>
          <w:szCs w:val="24"/>
        </w:rPr>
        <w:t>dell’arto superiore</w:t>
      </w:r>
      <w:r w:rsidRPr="00496A5B">
        <w:rPr>
          <w:szCs w:val="24"/>
        </w:rPr>
        <w:t xml:space="preserve"> nei pazienti emiplegici è il tema della 15° edizione della </w:t>
      </w:r>
      <w:r w:rsidRPr="00496A5B">
        <w:rPr>
          <w:b/>
          <w:szCs w:val="24"/>
        </w:rPr>
        <w:t>Giornata Milanese di Chirurgia della Mano</w:t>
      </w:r>
      <w:r w:rsidRPr="00496A5B">
        <w:rPr>
          <w:szCs w:val="24"/>
        </w:rPr>
        <w:t xml:space="preserve"> </w:t>
      </w:r>
      <w:r w:rsidRPr="00496A5B">
        <w:rPr>
          <w:b/>
          <w:szCs w:val="24"/>
        </w:rPr>
        <w:t xml:space="preserve">“Riabilitazione e chirurgia funzionale nello </w:t>
      </w:r>
      <w:r w:rsidRPr="005577A8">
        <w:rPr>
          <w:b/>
          <w:i/>
          <w:szCs w:val="24"/>
        </w:rPr>
        <w:t>stroke</w:t>
      </w:r>
      <w:r w:rsidRPr="00496A5B">
        <w:rPr>
          <w:b/>
          <w:szCs w:val="24"/>
        </w:rPr>
        <w:t>: nuove sfide, nuovi obiettivi”</w:t>
      </w:r>
      <w:r>
        <w:rPr>
          <w:szCs w:val="24"/>
        </w:rPr>
        <w:t xml:space="preserve"> in programma il 23 e </w:t>
      </w:r>
      <w:r w:rsidRPr="00496A5B">
        <w:rPr>
          <w:szCs w:val="24"/>
        </w:rPr>
        <w:t xml:space="preserve">24 marzo presso il </w:t>
      </w:r>
      <w:r>
        <w:rPr>
          <w:b/>
          <w:szCs w:val="24"/>
        </w:rPr>
        <w:t>Centro Congressi</w:t>
      </w:r>
      <w:r w:rsidRPr="00496A5B">
        <w:rPr>
          <w:b/>
          <w:szCs w:val="24"/>
        </w:rPr>
        <w:t xml:space="preserve"> Stelline</w:t>
      </w:r>
      <w:r>
        <w:rPr>
          <w:szCs w:val="24"/>
        </w:rPr>
        <w:t xml:space="preserve"> di Milano.</w:t>
      </w:r>
    </w:p>
    <w:p w:rsidR="00496A5B" w:rsidRDefault="00496A5B" w:rsidP="00496A5B">
      <w:pPr>
        <w:tabs>
          <w:tab w:val="left" w:pos="3828"/>
        </w:tabs>
        <w:spacing w:after="0"/>
        <w:jc w:val="both"/>
        <w:rPr>
          <w:szCs w:val="24"/>
        </w:rPr>
      </w:pPr>
    </w:p>
    <w:p w:rsidR="00496A5B" w:rsidRDefault="00496A5B" w:rsidP="004D1A99">
      <w:pPr>
        <w:tabs>
          <w:tab w:val="left" w:pos="3828"/>
        </w:tabs>
        <w:spacing w:after="0"/>
        <w:jc w:val="both"/>
        <w:rPr>
          <w:szCs w:val="24"/>
        </w:rPr>
      </w:pPr>
      <w:r w:rsidRPr="00496A5B">
        <w:rPr>
          <w:szCs w:val="24"/>
        </w:rPr>
        <w:t>Al</w:t>
      </w:r>
      <w:r w:rsidR="002310CA">
        <w:rPr>
          <w:szCs w:val="24"/>
        </w:rPr>
        <w:t>l’evento</w:t>
      </w:r>
      <w:r w:rsidRPr="00496A5B">
        <w:rPr>
          <w:szCs w:val="24"/>
        </w:rPr>
        <w:t xml:space="preserve">, organizzato </w:t>
      </w:r>
      <w:r w:rsidR="00AB1ECC">
        <w:rPr>
          <w:szCs w:val="24"/>
        </w:rPr>
        <w:t>da</w:t>
      </w:r>
      <w:r w:rsidR="002310CA">
        <w:rPr>
          <w:szCs w:val="24"/>
        </w:rPr>
        <w:t>ll’</w:t>
      </w:r>
      <w:r w:rsidR="002310CA" w:rsidRPr="002310CA">
        <w:rPr>
          <w:b/>
          <w:szCs w:val="24"/>
        </w:rPr>
        <w:t>Ospedale San Giuseppe</w:t>
      </w:r>
      <w:r w:rsidR="002310CA">
        <w:rPr>
          <w:szCs w:val="24"/>
        </w:rPr>
        <w:t>,</w:t>
      </w:r>
      <w:r w:rsidR="002310CA" w:rsidRPr="00496A5B">
        <w:rPr>
          <w:szCs w:val="24"/>
        </w:rPr>
        <w:t xml:space="preserve"> </w:t>
      </w:r>
      <w:r w:rsidRPr="00496A5B">
        <w:rPr>
          <w:b/>
          <w:szCs w:val="24"/>
        </w:rPr>
        <w:t>Gruppo MultiMedica</w:t>
      </w:r>
      <w:r w:rsidR="002310CA">
        <w:rPr>
          <w:szCs w:val="24"/>
        </w:rPr>
        <w:t xml:space="preserve">, </w:t>
      </w:r>
      <w:r w:rsidRPr="00496A5B">
        <w:rPr>
          <w:b/>
          <w:szCs w:val="24"/>
        </w:rPr>
        <w:t>Università d</w:t>
      </w:r>
      <w:r w:rsidR="00AB1ECC">
        <w:rPr>
          <w:b/>
          <w:szCs w:val="24"/>
        </w:rPr>
        <w:t>egli Studi di</w:t>
      </w:r>
      <w:r w:rsidRPr="00496A5B">
        <w:rPr>
          <w:b/>
          <w:szCs w:val="24"/>
        </w:rPr>
        <w:t xml:space="preserve"> Milano</w:t>
      </w:r>
      <w:r w:rsidR="002310CA">
        <w:rPr>
          <w:szCs w:val="24"/>
        </w:rPr>
        <w:t>,</w:t>
      </w:r>
      <w:r w:rsidRPr="00496A5B">
        <w:rPr>
          <w:szCs w:val="24"/>
        </w:rPr>
        <w:t xml:space="preserve"> parteciperanno</w:t>
      </w:r>
      <w:r w:rsidR="00202806" w:rsidRPr="00202806">
        <w:t xml:space="preserve"> </w:t>
      </w:r>
      <w:r w:rsidR="00202806" w:rsidRPr="00202806">
        <w:rPr>
          <w:szCs w:val="24"/>
        </w:rPr>
        <w:t>fisiatri, neurologi, fisioterapisti e chirurghi</w:t>
      </w:r>
      <w:r w:rsidR="00F61963">
        <w:rPr>
          <w:szCs w:val="24"/>
        </w:rPr>
        <w:t>,</w:t>
      </w:r>
      <w:r w:rsidRPr="00496A5B">
        <w:rPr>
          <w:szCs w:val="24"/>
        </w:rPr>
        <w:t xml:space="preserve"> italiani e stranieri</w:t>
      </w:r>
      <w:r w:rsidR="00F61963">
        <w:rPr>
          <w:szCs w:val="24"/>
        </w:rPr>
        <w:t>,</w:t>
      </w:r>
      <w:r w:rsidRPr="00496A5B">
        <w:rPr>
          <w:szCs w:val="24"/>
        </w:rPr>
        <w:t xml:space="preserve"> per </w:t>
      </w:r>
      <w:r w:rsidR="00F61963">
        <w:rPr>
          <w:szCs w:val="24"/>
        </w:rPr>
        <w:t>fare il punto sulle</w:t>
      </w:r>
      <w:r w:rsidRPr="00496A5B">
        <w:rPr>
          <w:szCs w:val="24"/>
        </w:rPr>
        <w:t xml:space="preserve"> </w:t>
      </w:r>
      <w:r>
        <w:rPr>
          <w:szCs w:val="24"/>
        </w:rPr>
        <w:t xml:space="preserve">principali </w:t>
      </w:r>
      <w:r w:rsidRPr="00496A5B">
        <w:rPr>
          <w:szCs w:val="24"/>
        </w:rPr>
        <w:t>tecniche di cura</w:t>
      </w:r>
      <w:r w:rsidR="00202806">
        <w:rPr>
          <w:szCs w:val="24"/>
        </w:rPr>
        <w:t xml:space="preserve"> </w:t>
      </w:r>
      <w:r w:rsidRPr="00496A5B">
        <w:rPr>
          <w:szCs w:val="24"/>
        </w:rPr>
        <w:t xml:space="preserve">e </w:t>
      </w:r>
      <w:r w:rsidR="00BC1729">
        <w:rPr>
          <w:szCs w:val="24"/>
        </w:rPr>
        <w:t>sul</w:t>
      </w:r>
      <w:r w:rsidRPr="00496A5B">
        <w:rPr>
          <w:szCs w:val="24"/>
        </w:rPr>
        <w:t xml:space="preserve">le </w:t>
      </w:r>
      <w:r>
        <w:rPr>
          <w:szCs w:val="24"/>
        </w:rPr>
        <w:t xml:space="preserve">nuove frontiere </w:t>
      </w:r>
      <w:r w:rsidRPr="00496A5B">
        <w:rPr>
          <w:szCs w:val="24"/>
        </w:rPr>
        <w:t xml:space="preserve">di </w:t>
      </w:r>
      <w:r w:rsidRPr="00202806">
        <w:rPr>
          <w:b/>
          <w:szCs w:val="24"/>
        </w:rPr>
        <w:t>trattamento dell</w:t>
      </w:r>
      <w:r w:rsidR="00BC1729">
        <w:rPr>
          <w:b/>
          <w:szCs w:val="24"/>
        </w:rPr>
        <w:t>e</w:t>
      </w:r>
      <w:r w:rsidRPr="00202806">
        <w:rPr>
          <w:b/>
          <w:szCs w:val="24"/>
        </w:rPr>
        <w:t xml:space="preserve"> spasticità</w:t>
      </w:r>
      <w:r w:rsidR="00F61963">
        <w:rPr>
          <w:szCs w:val="24"/>
        </w:rPr>
        <w:t>,</w:t>
      </w:r>
      <w:r w:rsidRPr="00202806">
        <w:rPr>
          <w:b/>
          <w:szCs w:val="24"/>
        </w:rPr>
        <w:t xml:space="preserve"> in seguito a ictus </w:t>
      </w:r>
      <w:r w:rsidR="004D1A99" w:rsidRPr="00202806">
        <w:rPr>
          <w:b/>
          <w:szCs w:val="24"/>
        </w:rPr>
        <w:t xml:space="preserve">cerebrale </w:t>
      </w:r>
      <w:r w:rsidRPr="00202806">
        <w:rPr>
          <w:b/>
          <w:szCs w:val="24"/>
        </w:rPr>
        <w:t>o colpo apoplettico</w:t>
      </w:r>
      <w:r w:rsidRPr="00496A5B">
        <w:rPr>
          <w:szCs w:val="24"/>
        </w:rPr>
        <w:t>.</w:t>
      </w:r>
      <w:r w:rsidR="004D1A99" w:rsidRPr="004D1A99">
        <w:t xml:space="preserve"> </w:t>
      </w:r>
      <w:r w:rsidR="004D1A99">
        <w:rPr>
          <w:szCs w:val="24"/>
        </w:rPr>
        <w:t>L</w:t>
      </w:r>
      <w:r w:rsidR="004D1A99" w:rsidRPr="004D1A99">
        <w:rPr>
          <w:szCs w:val="24"/>
        </w:rPr>
        <w:t xml:space="preserve">a </w:t>
      </w:r>
      <w:r w:rsidR="004D1A99" w:rsidRPr="002310CA">
        <w:rPr>
          <w:b/>
          <w:szCs w:val="24"/>
        </w:rPr>
        <w:t xml:space="preserve">terza causa di morte </w:t>
      </w:r>
      <w:r w:rsidR="00202806" w:rsidRPr="002310CA">
        <w:rPr>
          <w:b/>
          <w:szCs w:val="24"/>
        </w:rPr>
        <w:t>e di invalidità permanente o disabilità nei Paesi industrializzati</w:t>
      </w:r>
      <w:r w:rsidR="00202806">
        <w:rPr>
          <w:szCs w:val="24"/>
        </w:rPr>
        <w:t>,</w:t>
      </w:r>
      <w:r w:rsidR="00202806" w:rsidRPr="004D1A99">
        <w:rPr>
          <w:szCs w:val="24"/>
        </w:rPr>
        <w:t xml:space="preserve"> </w:t>
      </w:r>
      <w:r w:rsidR="004D1A99" w:rsidRPr="004D1A99">
        <w:rPr>
          <w:szCs w:val="24"/>
        </w:rPr>
        <w:t xml:space="preserve">dopo le patologie cardiovascolari e </w:t>
      </w:r>
      <w:r w:rsidR="00BC1729">
        <w:rPr>
          <w:szCs w:val="24"/>
        </w:rPr>
        <w:t>i tumori</w:t>
      </w:r>
      <w:r w:rsidR="004D1A99" w:rsidRPr="004D1A99">
        <w:rPr>
          <w:szCs w:val="24"/>
        </w:rPr>
        <w:t>.</w:t>
      </w:r>
    </w:p>
    <w:p w:rsidR="008E17AC" w:rsidRDefault="008E17AC" w:rsidP="004D1A99">
      <w:pPr>
        <w:tabs>
          <w:tab w:val="left" w:pos="3828"/>
        </w:tabs>
        <w:spacing w:after="0"/>
        <w:jc w:val="both"/>
        <w:rPr>
          <w:szCs w:val="24"/>
        </w:rPr>
      </w:pPr>
    </w:p>
    <w:p w:rsidR="008E17AC" w:rsidRDefault="008E17AC" w:rsidP="008E17AC">
      <w:pPr>
        <w:tabs>
          <w:tab w:val="left" w:pos="3828"/>
        </w:tabs>
        <w:spacing w:after="0"/>
        <w:jc w:val="both"/>
        <w:rPr>
          <w:i/>
          <w:szCs w:val="24"/>
        </w:rPr>
      </w:pPr>
      <w:r>
        <w:rPr>
          <w:i/>
          <w:szCs w:val="24"/>
        </w:rPr>
        <w:t>«Lo s</w:t>
      </w:r>
      <w:r w:rsidRPr="004D1A99">
        <w:rPr>
          <w:i/>
          <w:szCs w:val="24"/>
        </w:rPr>
        <w:t>copo è mettere a confronto i diversi strumenti terapeu</w:t>
      </w:r>
      <w:r>
        <w:rPr>
          <w:i/>
          <w:szCs w:val="24"/>
        </w:rPr>
        <w:t xml:space="preserve">tici </w:t>
      </w:r>
      <w:r w:rsidRPr="004D1A99">
        <w:rPr>
          <w:i/>
          <w:szCs w:val="24"/>
        </w:rPr>
        <w:t>a nostra disposizione nel trattamento dello stroke, di</w:t>
      </w:r>
      <w:r>
        <w:rPr>
          <w:i/>
          <w:szCs w:val="24"/>
        </w:rPr>
        <w:t xml:space="preserve">scuterne l’efficacia </w:t>
      </w:r>
      <w:r w:rsidRPr="004D1A99">
        <w:rPr>
          <w:i/>
          <w:szCs w:val="24"/>
        </w:rPr>
        <w:t>e confrontare l’</w:t>
      </w:r>
      <w:r>
        <w:rPr>
          <w:i/>
          <w:szCs w:val="24"/>
        </w:rPr>
        <w:t>es</w:t>
      </w:r>
      <w:bookmarkStart w:id="0" w:name="_GoBack"/>
      <w:bookmarkEnd w:id="0"/>
      <w:r>
        <w:rPr>
          <w:i/>
          <w:szCs w:val="24"/>
        </w:rPr>
        <w:t xml:space="preserve">perienza </w:t>
      </w:r>
      <w:r w:rsidR="002310CA">
        <w:rPr>
          <w:i/>
          <w:szCs w:val="24"/>
        </w:rPr>
        <w:t xml:space="preserve">delle </w:t>
      </w:r>
      <w:r>
        <w:rPr>
          <w:i/>
          <w:szCs w:val="24"/>
        </w:rPr>
        <w:t xml:space="preserve">diverse scuole di pensiero italiane </w:t>
      </w:r>
      <w:r>
        <w:rPr>
          <w:szCs w:val="24"/>
        </w:rPr>
        <w:t xml:space="preserve">- spiega il </w:t>
      </w:r>
      <w:r w:rsidR="00793442">
        <w:rPr>
          <w:b/>
          <w:szCs w:val="24"/>
        </w:rPr>
        <w:t>d</w:t>
      </w:r>
      <w:r w:rsidRPr="004D1A99">
        <w:rPr>
          <w:b/>
          <w:szCs w:val="24"/>
        </w:rPr>
        <w:t>ottor Paolo Zerbinati</w:t>
      </w:r>
      <w:r>
        <w:rPr>
          <w:szCs w:val="24"/>
        </w:rPr>
        <w:t>, R</w:t>
      </w:r>
      <w:r w:rsidRPr="004D1A99">
        <w:rPr>
          <w:szCs w:val="24"/>
        </w:rPr>
        <w:t xml:space="preserve">esponsabile del Servizio di Neuro-ortopedia di chirurgia della mano </w:t>
      </w:r>
      <w:r>
        <w:rPr>
          <w:szCs w:val="24"/>
        </w:rPr>
        <w:t xml:space="preserve">del Gruppo </w:t>
      </w:r>
      <w:r w:rsidRPr="004D1A99">
        <w:rPr>
          <w:szCs w:val="24"/>
        </w:rPr>
        <w:t>MultiMedica</w:t>
      </w:r>
      <w:r w:rsidR="002310CA">
        <w:rPr>
          <w:szCs w:val="24"/>
        </w:rPr>
        <w:t xml:space="preserve"> e </w:t>
      </w:r>
      <w:r w:rsidR="002310CA" w:rsidRPr="002310CA">
        <w:rPr>
          <w:b/>
          <w:szCs w:val="24"/>
        </w:rPr>
        <w:t>Presidente del Congresso insieme al Professor</w:t>
      </w:r>
      <w:r w:rsidR="00AB1ECC">
        <w:rPr>
          <w:b/>
          <w:szCs w:val="24"/>
        </w:rPr>
        <w:t xml:space="preserve"> Giorgio</w:t>
      </w:r>
      <w:r w:rsidR="002310CA" w:rsidRPr="002310CA">
        <w:rPr>
          <w:b/>
          <w:szCs w:val="24"/>
        </w:rPr>
        <w:t xml:space="preserve"> Pajardi</w:t>
      </w:r>
      <w:r>
        <w:rPr>
          <w:szCs w:val="24"/>
        </w:rPr>
        <w:t xml:space="preserve"> -</w:t>
      </w:r>
      <w:r>
        <w:rPr>
          <w:i/>
          <w:szCs w:val="24"/>
        </w:rPr>
        <w:t xml:space="preserve">. </w:t>
      </w:r>
      <w:r w:rsidRPr="004D1A99">
        <w:rPr>
          <w:i/>
          <w:szCs w:val="24"/>
        </w:rPr>
        <w:t xml:space="preserve">Particolare </w:t>
      </w:r>
      <w:r>
        <w:rPr>
          <w:i/>
          <w:szCs w:val="24"/>
        </w:rPr>
        <w:t>attenzione andrà</w:t>
      </w:r>
      <w:r w:rsidRPr="004D1A99">
        <w:rPr>
          <w:i/>
          <w:szCs w:val="24"/>
        </w:rPr>
        <w:t xml:space="preserve"> alla chirurgia funzionale che</w:t>
      </w:r>
      <w:r w:rsidR="00793442">
        <w:rPr>
          <w:i/>
          <w:szCs w:val="24"/>
        </w:rPr>
        <w:t>,</w:t>
      </w:r>
      <w:r w:rsidRPr="004D1A99">
        <w:rPr>
          <w:i/>
          <w:szCs w:val="24"/>
        </w:rPr>
        <w:t xml:space="preserve"> grazie </w:t>
      </w:r>
      <w:r w:rsidR="00793442">
        <w:rPr>
          <w:i/>
          <w:szCs w:val="24"/>
        </w:rPr>
        <w:t xml:space="preserve">al perfezionamento </w:t>
      </w:r>
      <w:r w:rsidRPr="004D1A99">
        <w:rPr>
          <w:i/>
          <w:szCs w:val="24"/>
        </w:rPr>
        <w:t xml:space="preserve">dell’esame multifattoriale del movimento </w:t>
      </w:r>
      <w:r w:rsidR="00793442">
        <w:rPr>
          <w:i/>
          <w:szCs w:val="24"/>
        </w:rPr>
        <w:t>e al</w:t>
      </w:r>
      <w:r w:rsidRPr="004D1A99">
        <w:rPr>
          <w:i/>
          <w:szCs w:val="24"/>
        </w:rPr>
        <w:t xml:space="preserve">le procedure terapeutiche </w:t>
      </w:r>
      <w:r>
        <w:rPr>
          <w:i/>
          <w:szCs w:val="24"/>
        </w:rPr>
        <w:t xml:space="preserve">oggi </w:t>
      </w:r>
      <w:r w:rsidR="00793442">
        <w:rPr>
          <w:i/>
          <w:szCs w:val="24"/>
        </w:rPr>
        <w:t>a nostra disposizione,</w:t>
      </w:r>
      <w:r>
        <w:rPr>
          <w:i/>
          <w:szCs w:val="24"/>
        </w:rPr>
        <w:t xml:space="preserve"> </w:t>
      </w:r>
      <w:r w:rsidRPr="004D1A99">
        <w:rPr>
          <w:i/>
          <w:szCs w:val="24"/>
        </w:rPr>
        <w:t xml:space="preserve">permette </w:t>
      </w:r>
      <w:r>
        <w:rPr>
          <w:i/>
          <w:szCs w:val="24"/>
        </w:rPr>
        <w:t xml:space="preserve">di ottenere obiettivi funzionali </w:t>
      </w:r>
      <w:r w:rsidR="00BC1729">
        <w:rPr>
          <w:i/>
          <w:szCs w:val="24"/>
        </w:rPr>
        <w:t>importanti con</w:t>
      </w:r>
      <w:r>
        <w:rPr>
          <w:i/>
          <w:szCs w:val="24"/>
        </w:rPr>
        <w:t xml:space="preserve"> </w:t>
      </w:r>
      <w:r w:rsidRPr="004D1A99">
        <w:rPr>
          <w:i/>
          <w:szCs w:val="24"/>
        </w:rPr>
        <w:t xml:space="preserve">interventi mirati e </w:t>
      </w:r>
      <w:r w:rsidR="00793442">
        <w:rPr>
          <w:i/>
          <w:szCs w:val="24"/>
        </w:rPr>
        <w:t>sempre più min</w:t>
      </w:r>
      <w:r w:rsidRPr="004D1A99">
        <w:rPr>
          <w:i/>
          <w:szCs w:val="24"/>
        </w:rPr>
        <w:t>invasivi</w:t>
      </w:r>
      <w:r>
        <w:rPr>
          <w:i/>
          <w:szCs w:val="24"/>
        </w:rPr>
        <w:t>»</w:t>
      </w:r>
      <w:r w:rsidRPr="004D1A99">
        <w:rPr>
          <w:i/>
          <w:szCs w:val="24"/>
        </w:rPr>
        <w:t>.</w:t>
      </w:r>
    </w:p>
    <w:p w:rsidR="000A7E3C" w:rsidRDefault="000A7E3C" w:rsidP="008E17AC">
      <w:pPr>
        <w:tabs>
          <w:tab w:val="left" w:pos="3828"/>
        </w:tabs>
        <w:spacing w:after="0"/>
        <w:jc w:val="both"/>
        <w:rPr>
          <w:i/>
          <w:szCs w:val="24"/>
        </w:rPr>
      </w:pPr>
    </w:p>
    <w:p w:rsidR="000A7E3C" w:rsidRPr="002310CA" w:rsidRDefault="000A7E3C" w:rsidP="008E17AC">
      <w:pPr>
        <w:tabs>
          <w:tab w:val="left" w:pos="3828"/>
        </w:tabs>
        <w:spacing w:after="0"/>
        <w:jc w:val="both"/>
        <w:rPr>
          <w:szCs w:val="24"/>
        </w:rPr>
      </w:pPr>
      <w:r w:rsidRPr="002310CA">
        <w:rPr>
          <w:szCs w:val="24"/>
        </w:rPr>
        <w:t xml:space="preserve">Ampio spazio verrà dedicato </w:t>
      </w:r>
      <w:r w:rsidR="00793442">
        <w:rPr>
          <w:szCs w:val="24"/>
        </w:rPr>
        <w:t>a</w:t>
      </w:r>
      <w:r w:rsidRPr="002310CA">
        <w:rPr>
          <w:szCs w:val="24"/>
        </w:rPr>
        <w:t xml:space="preserve">i diversi approcci </w:t>
      </w:r>
      <w:r w:rsidR="002310CA" w:rsidRPr="002310CA">
        <w:rPr>
          <w:szCs w:val="24"/>
        </w:rPr>
        <w:t xml:space="preserve">regionali </w:t>
      </w:r>
      <w:r w:rsidR="00BC1729">
        <w:rPr>
          <w:szCs w:val="24"/>
        </w:rPr>
        <w:t>a</w:t>
      </w:r>
      <w:r w:rsidR="002310CA" w:rsidRPr="002310CA">
        <w:rPr>
          <w:szCs w:val="24"/>
        </w:rPr>
        <w:t xml:space="preserve">lla </w:t>
      </w:r>
      <w:r w:rsidRPr="002310CA">
        <w:rPr>
          <w:szCs w:val="24"/>
        </w:rPr>
        <w:t xml:space="preserve">gestione di </w:t>
      </w:r>
      <w:r w:rsidR="00793442">
        <w:rPr>
          <w:szCs w:val="24"/>
        </w:rPr>
        <w:t>questi</w:t>
      </w:r>
      <w:r w:rsidRPr="002310CA">
        <w:rPr>
          <w:szCs w:val="24"/>
        </w:rPr>
        <w:t xml:space="preserve"> pazienti. </w:t>
      </w:r>
      <w:r w:rsidR="002310CA" w:rsidRPr="002310CA">
        <w:rPr>
          <w:szCs w:val="24"/>
        </w:rPr>
        <w:t xml:space="preserve">Gli specialisti </w:t>
      </w:r>
      <w:r w:rsidRPr="002310CA">
        <w:rPr>
          <w:szCs w:val="24"/>
        </w:rPr>
        <w:t xml:space="preserve">racconteranno le proprie esperienze, difficoltà e </w:t>
      </w:r>
      <w:r w:rsidR="00F61963">
        <w:rPr>
          <w:szCs w:val="24"/>
        </w:rPr>
        <w:t xml:space="preserve">gli eventuali </w:t>
      </w:r>
      <w:r w:rsidRPr="002310CA">
        <w:rPr>
          <w:szCs w:val="24"/>
        </w:rPr>
        <w:t xml:space="preserve">punti di miglioramento. </w:t>
      </w:r>
      <w:r w:rsidR="002310CA" w:rsidRPr="002310CA">
        <w:rPr>
          <w:szCs w:val="24"/>
        </w:rPr>
        <w:t>«</w:t>
      </w:r>
      <w:r w:rsidR="00BC1729">
        <w:rPr>
          <w:i/>
          <w:szCs w:val="24"/>
        </w:rPr>
        <w:t>Purtroppo, n</w:t>
      </w:r>
      <w:r w:rsidRPr="002310CA">
        <w:rPr>
          <w:i/>
          <w:szCs w:val="24"/>
        </w:rPr>
        <w:t>on è sempre possibile intervenire, spesso,</w:t>
      </w:r>
      <w:r w:rsidR="00F61963">
        <w:rPr>
          <w:i/>
          <w:szCs w:val="24"/>
        </w:rPr>
        <w:t xml:space="preserve"> a causa di situazioni di abbandono</w:t>
      </w:r>
      <w:r w:rsidRPr="002310CA">
        <w:rPr>
          <w:i/>
          <w:szCs w:val="24"/>
        </w:rPr>
        <w:t xml:space="preserve"> sociale e </w:t>
      </w:r>
      <w:r w:rsidR="00F61963" w:rsidRPr="002310CA">
        <w:rPr>
          <w:i/>
          <w:szCs w:val="24"/>
        </w:rPr>
        <w:t>lavorativ</w:t>
      </w:r>
      <w:r w:rsidR="00F61963">
        <w:rPr>
          <w:i/>
          <w:szCs w:val="24"/>
        </w:rPr>
        <w:t xml:space="preserve">o che </w:t>
      </w:r>
      <w:r w:rsidR="00BC1729">
        <w:rPr>
          <w:i/>
          <w:szCs w:val="24"/>
        </w:rPr>
        <w:t xml:space="preserve">queste persone </w:t>
      </w:r>
      <w:r w:rsidR="00F61963">
        <w:rPr>
          <w:i/>
          <w:szCs w:val="24"/>
        </w:rPr>
        <w:t>soffrono</w:t>
      </w:r>
      <w:r w:rsidR="00BC1729">
        <w:rPr>
          <w:i/>
          <w:szCs w:val="24"/>
        </w:rPr>
        <w:t xml:space="preserve"> in seguito all’ictus cerebrale</w:t>
      </w:r>
      <w:r w:rsidR="00F61963">
        <w:rPr>
          <w:i/>
          <w:szCs w:val="24"/>
        </w:rPr>
        <w:t>.</w:t>
      </w:r>
      <w:r w:rsidRPr="002310CA">
        <w:rPr>
          <w:i/>
          <w:szCs w:val="24"/>
        </w:rPr>
        <w:t xml:space="preserve"> U</w:t>
      </w:r>
      <w:r w:rsidR="00BC1729">
        <w:rPr>
          <w:i/>
          <w:szCs w:val="24"/>
        </w:rPr>
        <w:t xml:space="preserve">n grande </w:t>
      </w:r>
      <w:r w:rsidR="00F61963">
        <w:rPr>
          <w:i/>
          <w:szCs w:val="24"/>
        </w:rPr>
        <w:t>errore,</w:t>
      </w:r>
      <w:r w:rsidRPr="002310CA">
        <w:rPr>
          <w:i/>
          <w:szCs w:val="24"/>
        </w:rPr>
        <w:t xml:space="preserve"> considerando che esiste </w:t>
      </w:r>
      <w:r w:rsidR="00F61963">
        <w:rPr>
          <w:i/>
          <w:szCs w:val="24"/>
        </w:rPr>
        <w:t>una disciplina, la</w:t>
      </w:r>
      <w:r w:rsidRPr="002310CA">
        <w:rPr>
          <w:i/>
          <w:szCs w:val="24"/>
        </w:rPr>
        <w:t xml:space="preserve"> chirurgia funzionale</w:t>
      </w:r>
      <w:r w:rsidR="00F61963">
        <w:rPr>
          <w:i/>
          <w:szCs w:val="24"/>
        </w:rPr>
        <w:t>, dedicata</w:t>
      </w:r>
      <w:r w:rsidRPr="002310CA">
        <w:rPr>
          <w:i/>
          <w:szCs w:val="24"/>
        </w:rPr>
        <w:t xml:space="preserve"> </w:t>
      </w:r>
      <w:r w:rsidR="00F61963">
        <w:rPr>
          <w:i/>
          <w:szCs w:val="24"/>
        </w:rPr>
        <w:t>proprio alla</w:t>
      </w:r>
      <w:r w:rsidRPr="002310CA">
        <w:rPr>
          <w:i/>
          <w:szCs w:val="24"/>
        </w:rPr>
        <w:t xml:space="preserve"> </w:t>
      </w:r>
      <w:r w:rsidR="00BC1729">
        <w:rPr>
          <w:i/>
          <w:szCs w:val="24"/>
        </w:rPr>
        <w:t xml:space="preserve">loro </w:t>
      </w:r>
      <w:r w:rsidRPr="002310CA">
        <w:rPr>
          <w:i/>
          <w:szCs w:val="24"/>
        </w:rPr>
        <w:t>riabili</w:t>
      </w:r>
      <w:r w:rsidR="00BC1729">
        <w:rPr>
          <w:i/>
          <w:szCs w:val="24"/>
        </w:rPr>
        <w:t>tazione motoria</w:t>
      </w:r>
      <w:r w:rsidR="002310CA" w:rsidRPr="002310CA">
        <w:rPr>
          <w:szCs w:val="24"/>
        </w:rPr>
        <w:t xml:space="preserve">» </w:t>
      </w:r>
      <w:r w:rsidR="002310CA">
        <w:rPr>
          <w:szCs w:val="24"/>
        </w:rPr>
        <w:t>- afferma</w:t>
      </w:r>
      <w:r w:rsidR="002310CA" w:rsidRPr="002310CA">
        <w:rPr>
          <w:szCs w:val="24"/>
        </w:rPr>
        <w:t xml:space="preserve"> ancora Zerbinati</w:t>
      </w:r>
      <w:r w:rsidRPr="002310CA">
        <w:rPr>
          <w:szCs w:val="24"/>
        </w:rPr>
        <w:t xml:space="preserve">. </w:t>
      </w:r>
    </w:p>
    <w:p w:rsidR="00496A5B" w:rsidRPr="00F61963" w:rsidRDefault="00496A5B" w:rsidP="00496A5B">
      <w:pPr>
        <w:tabs>
          <w:tab w:val="left" w:pos="3828"/>
        </w:tabs>
        <w:spacing w:after="0"/>
        <w:jc w:val="both"/>
        <w:rPr>
          <w:szCs w:val="24"/>
        </w:rPr>
      </w:pPr>
    </w:p>
    <w:p w:rsidR="004D1A99" w:rsidRDefault="00496A5B" w:rsidP="00496A5B">
      <w:pPr>
        <w:tabs>
          <w:tab w:val="left" w:pos="3828"/>
        </w:tabs>
        <w:spacing w:after="0"/>
        <w:jc w:val="both"/>
        <w:rPr>
          <w:i/>
          <w:szCs w:val="24"/>
        </w:rPr>
      </w:pPr>
      <w:r w:rsidRPr="00496A5B">
        <w:rPr>
          <w:i/>
          <w:szCs w:val="24"/>
        </w:rPr>
        <w:t>«Si parla di emiplegia quando il paziente ha sub</w:t>
      </w:r>
      <w:r w:rsidR="00F61963">
        <w:rPr>
          <w:i/>
          <w:szCs w:val="24"/>
        </w:rPr>
        <w:t>i</w:t>
      </w:r>
      <w:r w:rsidRPr="00496A5B">
        <w:rPr>
          <w:i/>
          <w:szCs w:val="24"/>
        </w:rPr>
        <w:t xml:space="preserve">to una paralisi che interessa </w:t>
      </w:r>
      <w:r>
        <w:rPr>
          <w:i/>
          <w:szCs w:val="24"/>
        </w:rPr>
        <w:t xml:space="preserve">la metà del corpo e compromette la normale </w:t>
      </w:r>
      <w:r w:rsidRPr="00496A5B">
        <w:rPr>
          <w:i/>
          <w:szCs w:val="24"/>
        </w:rPr>
        <w:t xml:space="preserve">attività motoria </w:t>
      </w:r>
      <w:r w:rsidRPr="00496A5B">
        <w:rPr>
          <w:szCs w:val="24"/>
        </w:rPr>
        <w:t xml:space="preserve">- </w:t>
      </w:r>
      <w:r w:rsidR="00BC1729">
        <w:rPr>
          <w:szCs w:val="24"/>
        </w:rPr>
        <w:t>prosegue</w:t>
      </w:r>
      <w:r w:rsidRPr="00496A5B">
        <w:rPr>
          <w:szCs w:val="24"/>
        </w:rPr>
        <w:t xml:space="preserve"> </w:t>
      </w:r>
      <w:r w:rsidR="00BC1729">
        <w:rPr>
          <w:szCs w:val="24"/>
        </w:rPr>
        <w:t xml:space="preserve">il professor </w:t>
      </w:r>
      <w:r w:rsidR="002310CA">
        <w:rPr>
          <w:szCs w:val="24"/>
        </w:rPr>
        <w:t>Pajardi</w:t>
      </w:r>
      <w:r w:rsidR="00AB1ECC">
        <w:rPr>
          <w:szCs w:val="24"/>
        </w:rPr>
        <w:t>, direttore dell’UOC di Chirurgia e Riabilitazione della Mano dell’Ospedale San Giuseppe, Gruppo MultiMedica</w:t>
      </w:r>
      <w:r w:rsidR="002310CA">
        <w:rPr>
          <w:szCs w:val="24"/>
        </w:rPr>
        <w:t xml:space="preserve"> </w:t>
      </w:r>
      <w:r w:rsidRPr="00496A5B">
        <w:rPr>
          <w:szCs w:val="24"/>
        </w:rPr>
        <w:t>-.</w:t>
      </w:r>
      <w:r w:rsidRPr="00496A5B">
        <w:rPr>
          <w:i/>
          <w:szCs w:val="24"/>
        </w:rPr>
        <w:t xml:space="preserve"> Il paziente emiplegico è </w:t>
      </w:r>
      <w:r>
        <w:rPr>
          <w:i/>
          <w:szCs w:val="24"/>
        </w:rPr>
        <w:t xml:space="preserve">solitamente </w:t>
      </w:r>
      <w:r w:rsidR="00B853CF">
        <w:rPr>
          <w:i/>
          <w:szCs w:val="24"/>
        </w:rPr>
        <w:t>colpito</w:t>
      </w:r>
      <w:r w:rsidRPr="00496A5B">
        <w:rPr>
          <w:i/>
          <w:szCs w:val="24"/>
        </w:rPr>
        <w:t xml:space="preserve"> da deformità agli arti, ma </w:t>
      </w:r>
      <w:r w:rsidR="00B853CF">
        <w:rPr>
          <w:i/>
          <w:szCs w:val="24"/>
        </w:rPr>
        <w:t>presenta</w:t>
      </w:r>
      <w:r>
        <w:rPr>
          <w:i/>
          <w:szCs w:val="24"/>
        </w:rPr>
        <w:t xml:space="preserve"> </w:t>
      </w:r>
      <w:r w:rsidR="00B853CF">
        <w:rPr>
          <w:i/>
          <w:szCs w:val="24"/>
        </w:rPr>
        <w:t xml:space="preserve">diversi </w:t>
      </w:r>
      <w:r w:rsidRPr="00496A5B">
        <w:rPr>
          <w:i/>
          <w:szCs w:val="24"/>
        </w:rPr>
        <w:t>gru</w:t>
      </w:r>
      <w:r>
        <w:rPr>
          <w:i/>
          <w:szCs w:val="24"/>
        </w:rPr>
        <w:t xml:space="preserve">ppi muscolari ancora attivi. Il </w:t>
      </w:r>
      <w:r w:rsidRPr="00496A5B">
        <w:rPr>
          <w:i/>
          <w:szCs w:val="24"/>
        </w:rPr>
        <w:t>fisiatria, il fisioterapista e il ne</w:t>
      </w:r>
      <w:r>
        <w:rPr>
          <w:i/>
          <w:szCs w:val="24"/>
        </w:rPr>
        <w:t>uro-ortopedico lavorano insieme, ricorrendo</w:t>
      </w:r>
      <w:r w:rsidRPr="00496A5B">
        <w:rPr>
          <w:i/>
          <w:szCs w:val="24"/>
        </w:rPr>
        <w:t xml:space="preserve"> </w:t>
      </w:r>
      <w:r>
        <w:rPr>
          <w:i/>
          <w:szCs w:val="24"/>
        </w:rPr>
        <w:t>al</w:t>
      </w:r>
      <w:r w:rsidRPr="00496A5B">
        <w:rPr>
          <w:i/>
          <w:szCs w:val="24"/>
        </w:rPr>
        <w:t>la rieducazione motoria</w:t>
      </w:r>
      <w:r>
        <w:rPr>
          <w:i/>
          <w:szCs w:val="24"/>
        </w:rPr>
        <w:t>,</w:t>
      </w:r>
      <w:r w:rsidRPr="00496A5B">
        <w:rPr>
          <w:i/>
          <w:szCs w:val="24"/>
        </w:rPr>
        <w:t xml:space="preserve"> per evitare il peggioramento delle </w:t>
      </w:r>
      <w:r w:rsidR="009600D4">
        <w:rPr>
          <w:i/>
          <w:szCs w:val="24"/>
        </w:rPr>
        <w:t>spasticità</w:t>
      </w:r>
      <w:r w:rsidRPr="00496A5B">
        <w:rPr>
          <w:i/>
          <w:szCs w:val="24"/>
        </w:rPr>
        <w:t>. Il ruolo della chirurgia</w:t>
      </w:r>
      <w:r>
        <w:rPr>
          <w:i/>
          <w:szCs w:val="24"/>
        </w:rPr>
        <w:t>, invece,</w:t>
      </w:r>
      <w:r w:rsidRPr="00496A5B">
        <w:rPr>
          <w:i/>
          <w:szCs w:val="24"/>
        </w:rPr>
        <w:t xml:space="preserve"> è corregger</w:t>
      </w:r>
      <w:r>
        <w:rPr>
          <w:i/>
          <w:szCs w:val="24"/>
        </w:rPr>
        <w:t>l</w:t>
      </w:r>
      <w:r w:rsidRPr="00496A5B">
        <w:rPr>
          <w:i/>
          <w:szCs w:val="24"/>
        </w:rPr>
        <w:t xml:space="preserve">e </w:t>
      </w:r>
      <w:r>
        <w:rPr>
          <w:i/>
          <w:szCs w:val="24"/>
        </w:rPr>
        <w:t>intervenendo</w:t>
      </w:r>
      <w:r w:rsidRPr="00496A5B">
        <w:rPr>
          <w:i/>
          <w:szCs w:val="24"/>
        </w:rPr>
        <w:t xml:space="preserve"> sui muscoli».</w:t>
      </w:r>
    </w:p>
    <w:p w:rsidR="00496A5B" w:rsidRPr="00D623BF" w:rsidRDefault="00496A5B" w:rsidP="00496A5B">
      <w:pPr>
        <w:tabs>
          <w:tab w:val="left" w:pos="3828"/>
        </w:tabs>
        <w:spacing w:after="0"/>
        <w:jc w:val="both"/>
        <w:rPr>
          <w:szCs w:val="24"/>
        </w:rPr>
      </w:pPr>
    </w:p>
    <w:p w:rsidR="00BC1729" w:rsidRPr="0038623B" w:rsidRDefault="00496A5B" w:rsidP="00BC1729">
      <w:pPr>
        <w:tabs>
          <w:tab w:val="left" w:pos="3828"/>
        </w:tabs>
        <w:spacing w:after="0"/>
        <w:jc w:val="both"/>
        <w:rPr>
          <w:szCs w:val="24"/>
        </w:rPr>
      </w:pPr>
      <w:r>
        <w:rPr>
          <w:szCs w:val="24"/>
        </w:rPr>
        <w:t xml:space="preserve">In occasione </w:t>
      </w:r>
      <w:r w:rsidR="002A64BB">
        <w:rPr>
          <w:szCs w:val="24"/>
        </w:rPr>
        <w:t>dei due</w:t>
      </w:r>
      <w:r>
        <w:rPr>
          <w:szCs w:val="24"/>
        </w:rPr>
        <w:t xml:space="preserve"> giorni di </w:t>
      </w:r>
      <w:r w:rsidR="00BC1729">
        <w:rPr>
          <w:szCs w:val="24"/>
        </w:rPr>
        <w:t>convegno</w:t>
      </w:r>
      <w:r w:rsidR="004312AC">
        <w:rPr>
          <w:szCs w:val="24"/>
        </w:rPr>
        <w:t xml:space="preserve"> </w:t>
      </w:r>
      <w:r w:rsidRPr="00496A5B">
        <w:rPr>
          <w:szCs w:val="24"/>
        </w:rPr>
        <w:t xml:space="preserve">sarà organizzata </w:t>
      </w:r>
      <w:r w:rsidR="00B853CF">
        <w:rPr>
          <w:szCs w:val="24"/>
        </w:rPr>
        <w:t xml:space="preserve">anche </w:t>
      </w:r>
      <w:r w:rsidRPr="001B0425">
        <w:rPr>
          <w:b/>
          <w:szCs w:val="24"/>
        </w:rPr>
        <w:t>una “Consensus Conference” sull’utilizzo della collagenasi nel trattamento della malattia di Dupuytren</w:t>
      </w:r>
      <w:r w:rsidR="00BC1729">
        <w:rPr>
          <w:szCs w:val="24"/>
        </w:rPr>
        <w:t>.</w:t>
      </w:r>
      <w:r w:rsidRPr="00496A5B">
        <w:rPr>
          <w:szCs w:val="24"/>
        </w:rPr>
        <w:t xml:space="preserve"> </w:t>
      </w:r>
      <w:r w:rsidR="007B18E5">
        <w:rPr>
          <w:szCs w:val="24"/>
        </w:rPr>
        <w:t>In particolare, su</w:t>
      </w:r>
      <w:r w:rsidR="00BC1729" w:rsidRPr="0038623B">
        <w:rPr>
          <w:szCs w:val="24"/>
        </w:rPr>
        <w:t xml:space="preserve"> questa terapia non chirurgica, a soli tre anni </w:t>
      </w:r>
      <w:r w:rsidR="00792E0E">
        <w:rPr>
          <w:szCs w:val="24"/>
        </w:rPr>
        <w:t xml:space="preserve">dalla sua commercializzazione </w:t>
      </w:r>
      <w:r w:rsidR="00BC1729">
        <w:rPr>
          <w:szCs w:val="24"/>
        </w:rPr>
        <w:t xml:space="preserve">in </w:t>
      </w:r>
      <w:r w:rsidR="00BC1729" w:rsidRPr="00BC1729">
        <w:rPr>
          <w:szCs w:val="24"/>
        </w:rPr>
        <w:t xml:space="preserve">Italia, gli specialisti riuniti a Milano si </w:t>
      </w:r>
      <w:r w:rsidR="00BC1729" w:rsidRPr="00BC1729">
        <w:rPr>
          <w:szCs w:val="24"/>
        </w:rPr>
        <w:lastRenderedPageBreak/>
        <w:t>confronteranno per stilare</w:t>
      </w:r>
      <w:r w:rsidR="00BC1729" w:rsidRPr="00BC1729">
        <w:rPr>
          <w:b/>
          <w:szCs w:val="24"/>
        </w:rPr>
        <w:t xml:space="preserve"> </w:t>
      </w:r>
      <w:r w:rsidR="00BC1729" w:rsidRPr="00BC1729">
        <w:rPr>
          <w:szCs w:val="24"/>
        </w:rPr>
        <w:t xml:space="preserve">le </w:t>
      </w:r>
      <w:r w:rsidR="00BC1729" w:rsidRPr="00BC1729">
        <w:rPr>
          <w:b/>
          <w:szCs w:val="24"/>
        </w:rPr>
        <w:t xml:space="preserve">Linee Guida ufficiali </w:t>
      </w:r>
      <w:r w:rsidR="00BC1729" w:rsidRPr="002E735F">
        <w:rPr>
          <w:szCs w:val="24"/>
        </w:rPr>
        <w:t>della</w:t>
      </w:r>
      <w:r w:rsidR="00BC1729" w:rsidRPr="00BC1729">
        <w:rPr>
          <w:szCs w:val="24"/>
        </w:rPr>
        <w:t xml:space="preserve"> </w:t>
      </w:r>
      <w:r w:rsidR="00BC1729" w:rsidRPr="00BC1729">
        <w:rPr>
          <w:b/>
          <w:szCs w:val="24"/>
        </w:rPr>
        <w:t>Società Italiana di Chirurgia della Mano – SICM</w:t>
      </w:r>
      <w:r w:rsidR="00D623BF">
        <w:rPr>
          <w:szCs w:val="24"/>
        </w:rPr>
        <w:t>,</w:t>
      </w:r>
      <w:r w:rsidR="00BC1729">
        <w:rPr>
          <w:szCs w:val="24"/>
        </w:rPr>
        <w:t xml:space="preserve"> sul suo impiego.</w:t>
      </w:r>
    </w:p>
    <w:p w:rsidR="00BC1729" w:rsidRDefault="00BC1729" w:rsidP="00496A5B">
      <w:pPr>
        <w:tabs>
          <w:tab w:val="left" w:pos="3828"/>
        </w:tabs>
        <w:spacing w:after="0"/>
        <w:jc w:val="both"/>
        <w:rPr>
          <w:szCs w:val="24"/>
        </w:rPr>
      </w:pPr>
    </w:p>
    <w:p w:rsidR="00496A5B" w:rsidRPr="00496A5B" w:rsidRDefault="007B18E5" w:rsidP="00496A5B">
      <w:pPr>
        <w:tabs>
          <w:tab w:val="left" w:pos="3828"/>
        </w:tabs>
        <w:spacing w:after="0"/>
        <w:jc w:val="both"/>
        <w:rPr>
          <w:szCs w:val="24"/>
        </w:rPr>
      </w:pPr>
      <w:r>
        <w:rPr>
          <w:szCs w:val="24"/>
        </w:rPr>
        <w:t xml:space="preserve">La malattia di Dupuytren è </w:t>
      </w:r>
      <w:r w:rsidR="00496A5B" w:rsidRPr="00496A5B">
        <w:rPr>
          <w:szCs w:val="24"/>
        </w:rPr>
        <w:t>una patologia cronica e progressiva che provoca la comparsa di noduli sottocutanei nella fascia palmare. Questi, progressivamente, formano un cordone fibromatoso sottocutaneo</w:t>
      </w:r>
      <w:r w:rsidR="00BC1729">
        <w:rPr>
          <w:szCs w:val="24"/>
        </w:rPr>
        <w:t>,</w:t>
      </w:r>
      <w:r w:rsidR="00496A5B" w:rsidRPr="00496A5B">
        <w:rPr>
          <w:szCs w:val="24"/>
        </w:rPr>
        <w:t xml:space="preserve"> che si dispone sopra i tendini, causando la flessione permanente e progressiva di una o più dita, con conseguente rigidità articolare.</w:t>
      </w:r>
    </w:p>
    <w:p w:rsidR="00496A5B" w:rsidRPr="00496A5B" w:rsidRDefault="00496A5B" w:rsidP="00496A5B">
      <w:pPr>
        <w:tabs>
          <w:tab w:val="left" w:pos="3828"/>
        </w:tabs>
        <w:spacing w:after="0"/>
        <w:jc w:val="both"/>
        <w:rPr>
          <w:i/>
          <w:szCs w:val="24"/>
        </w:rPr>
      </w:pPr>
    </w:p>
    <w:p w:rsidR="00496A5B" w:rsidRPr="00496A5B" w:rsidRDefault="00496A5B" w:rsidP="00496A5B">
      <w:pPr>
        <w:tabs>
          <w:tab w:val="left" w:pos="3828"/>
        </w:tabs>
        <w:spacing w:after="0"/>
        <w:jc w:val="both"/>
        <w:rPr>
          <w:i/>
          <w:szCs w:val="24"/>
        </w:rPr>
      </w:pPr>
      <w:r w:rsidRPr="00496A5B">
        <w:rPr>
          <w:i/>
          <w:szCs w:val="24"/>
        </w:rPr>
        <w:t>«Fino a qualche anno fa l’unica soluzione era l’intervento chirurgico</w:t>
      </w:r>
      <w:r w:rsidR="00B853CF">
        <w:rPr>
          <w:i/>
          <w:szCs w:val="24"/>
        </w:rPr>
        <w:t>,</w:t>
      </w:r>
      <w:r w:rsidRPr="00496A5B">
        <w:rPr>
          <w:i/>
          <w:szCs w:val="24"/>
        </w:rPr>
        <w:t xml:space="preserve"> che richiede ampie incisioni espone</w:t>
      </w:r>
      <w:r w:rsidR="00F102A1">
        <w:rPr>
          <w:i/>
          <w:szCs w:val="24"/>
        </w:rPr>
        <w:t>ndo</w:t>
      </w:r>
      <w:r w:rsidRPr="00496A5B">
        <w:rPr>
          <w:i/>
          <w:szCs w:val="24"/>
        </w:rPr>
        <w:t xml:space="preserve"> il paziente a tutte quelle complicanze che </w:t>
      </w:r>
      <w:r w:rsidR="00B853CF">
        <w:rPr>
          <w:i/>
          <w:szCs w:val="24"/>
        </w:rPr>
        <w:t>possono insorgere</w:t>
      </w:r>
      <w:r w:rsidRPr="00496A5B">
        <w:rPr>
          <w:i/>
          <w:szCs w:val="24"/>
        </w:rPr>
        <w:t xml:space="preserve"> quando si </w:t>
      </w:r>
      <w:r w:rsidR="00B853CF">
        <w:rPr>
          <w:i/>
          <w:szCs w:val="24"/>
        </w:rPr>
        <w:t xml:space="preserve">interviene in </w:t>
      </w:r>
      <w:r w:rsidRPr="00496A5B">
        <w:rPr>
          <w:i/>
          <w:szCs w:val="24"/>
        </w:rPr>
        <w:t>aperto</w:t>
      </w:r>
      <w:r w:rsidRPr="00496A5B">
        <w:rPr>
          <w:szCs w:val="24"/>
        </w:rPr>
        <w:t xml:space="preserve"> </w:t>
      </w:r>
      <w:r w:rsidR="00B853CF">
        <w:rPr>
          <w:szCs w:val="24"/>
        </w:rPr>
        <w:t>-</w:t>
      </w:r>
      <w:r w:rsidRPr="00496A5B">
        <w:rPr>
          <w:szCs w:val="24"/>
        </w:rPr>
        <w:t xml:space="preserve"> </w:t>
      </w:r>
      <w:r>
        <w:rPr>
          <w:szCs w:val="24"/>
        </w:rPr>
        <w:t>conclude</w:t>
      </w:r>
      <w:r w:rsidRPr="00496A5B">
        <w:rPr>
          <w:szCs w:val="24"/>
        </w:rPr>
        <w:t xml:space="preserve"> Pajardi </w:t>
      </w:r>
      <w:r w:rsidRPr="00496A5B">
        <w:rPr>
          <w:i/>
          <w:szCs w:val="24"/>
        </w:rPr>
        <w:t>-. Oggi, invece,</w:t>
      </w:r>
      <w:r w:rsidR="00B853CF">
        <w:rPr>
          <w:i/>
          <w:szCs w:val="24"/>
        </w:rPr>
        <w:t xml:space="preserve"> il “gold standard” terapeutico</w:t>
      </w:r>
      <w:r w:rsidRPr="00496A5B">
        <w:rPr>
          <w:i/>
          <w:szCs w:val="24"/>
        </w:rPr>
        <w:t xml:space="preserve"> </w:t>
      </w:r>
      <w:r w:rsidR="00B853CF">
        <w:rPr>
          <w:i/>
          <w:szCs w:val="24"/>
        </w:rPr>
        <w:t>è la</w:t>
      </w:r>
      <w:r w:rsidRPr="00496A5B">
        <w:rPr>
          <w:i/>
          <w:szCs w:val="24"/>
        </w:rPr>
        <w:t xml:space="preserve"> collagenasi di Clostridium histolyticum, un enzima di origine batterica che permette, </w:t>
      </w:r>
      <w:r w:rsidR="00BC1729">
        <w:rPr>
          <w:i/>
          <w:szCs w:val="24"/>
        </w:rPr>
        <w:t xml:space="preserve">tramite </w:t>
      </w:r>
      <w:r w:rsidRPr="00496A5B">
        <w:rPr>
          <w:i/>
          <w:szCs w:val="24"/>
        </w:rPr>
        <w:t xml:space="preserve">una sola iniezione, di rompere la membrana di collagene provocata </w:t>
      </w:r>
      <w:r w:rsidR="00B853CF">
        <w:rPr>
          <w:i/>
          <w:szCs w:val="24"/>
        </w:rPr>
        <w:t>dalla patologia</w:t>
      </w:r>
      <w:r w:rsidRPr="00496A5B">
        <w:rPr>
          <w:i/>
          <w:szCs w:val="24"/>
        </w:rPr>
        <w:t>, ripristinando la f</w:t>
      </w:r>
      <w:r w:rsidR="00B853CF">
        <w:rPr>
          <w:i/>
          <w:szCs w:val="24"/>
        </w:rPr>
        <w:t>unzionalità della mano in tempi rapidi</w:t>
      </w:r>
      <w:r w:rsidRPr="00496A5B">
        <w:rPr>
          <w:i/>
          <w:szCs w:val="24"/>
        </w:rPr>
        <w:t xml:space="preserve">».  </w:t>
      </w:r>
    </w:p>
    <w:p w:rsidR="00496A5B" w:rsidRDefault="00496A5B" w:rsidP="00496A5B">
      <w:pPr>
        <w:tabs>
          <w:tab w:val="left" w:pos="3828"/>
        </w:tabs>
        <w:spacing w:after="0"/>
        <w:jc w:val="both"/>
        <w:rPr>
          <w:i/>
          <w:szCs w:val="24"/>
        </w:rPr>
      </w:pPr>
    </w:p>
    <w:p w:rsidR="00367B80" w:rsidRPr="00367B80" w:rsidRDefault="00367B80" w:rsidP="00496A5B">
      <w:pPr>
        <w:tabs>
          <w:tab w:val="left" w:pos="3828"/>
        </w:tabs>
        <w:spacing w:after="0"/>
        <w:jc w:val="both"/>
        <w:rPr>
          <w:b/>
          <w:i/>
          <w:sz w:val="20"/>
          <w:szCs w:val="24"/>
        </w:rPr>
      </w:pPr>
    </w:p>
    <w:p w:rsidR="00367B80" w:rsidRPr="00367B80" w:rsidRDefault="00367B80" w:rsidP="00367B80">
      <w:pPr>
        <w:tabs>
          <w:tab w:val="left" w:pos="3828"/>
        </w:tabs>
        <w:spacing w:after="0"/>
        <w:jc w:val="both"/>
        <w:rPr>
          <w:b/>
          <w:sz w:val="20"/>
          <w:szCs w:val="24"/>
        </w:rPr>
      </w:pPr>
      <w:r w:rsidRPr="00367B80">
        <w:rPr>
          <w:b/>
          <w:sz w:val="20"/>
          <w:szCs w:val="24"/>
        </w:rPr>
        <w:t>Ufficio Stampa:</w:t>
      </w:r>
    </w:p>
    <w:p w:rsidR="00367B80" w:rsidRPr="00367B80" w:rsidRDefault="00367B80" w:rsidP="00367B80">
      <w:pPr>
        <w:tabs>
          <w:tab w:val="left" w:pos="3828"/>
        </w:tabs>
        <w:spacing w:after="0"/>
        <w:jc w:val="both"/>
        <w:rPr>
          <w:sz w:val="20"/>
          <w:szCs w:val="24"/>
        </w:rPr>
      </w:pPr>
    </w:p>
    <w:p w:rsidR="00367B80" w:rsidRPr="00367B80" w:rsidRDefault="00367B80" w:rsidP="00367B80">
      <w:pPr>
        <w:tabs>
          <w:tab w:val="left" w:pos="3828"/>
        </w:tabs>
        <w:spacing w:after="0"/>
        <w:jc w:val="both"/>
        <w:rPr>
          <w:sz w:val="20"/>
          <w:szCs w:val="24"/>
        </w:rPr>
      </w:pPr>
      <w:r w:rsidRPr="00367B80">
        <w:rPr>
          <w:b/>
          <w:sz w:val="20"/>
          <w:szCs w:val="24"/>
        </w:rPr>
        <w:t>Value Relations Srl</w:t>
      </w:r>
      <w:r w:rsidRPr="00367B80">
        <w:rPr>
          <w:sz w:val="20"/>
          <w:szCs w:val="24"/>
        </w:rPr>
        <w:t xml:space="preserve"> -  Tel. 02.20424943</w:t>
      </w:r>
    </w:p>
    <w:p w:rsidR="00367B80" w:rsidRPr="00367B80" w:rsidRDefault="00367B80" w:rsidP="00367B80">
      <w:pPr>
        <w:tabs>
          <w:tab w:val="left" w:pos="3828"/>
        </w:tabs>
        <w:spacing w:after="0"/>
        <w:jc w:val="both"/>
        <w:rPr>
          <w:sz w:val="20"/>
          <w:szCs w:val="24"/>
        </w:rPr>
      </w:pPr>
      <w:r w:rsidRPr="00367B80">
        <w:rPr>
          <w:sz w:val="20"/>
          <w:szCs w:val="24"/>
        </w:rPr>
        <w:t>Alessio Pappagallo - a.pappagallo@vrelations.it - 339 5897483</w:t>
      </w:r>
    </w:p>
    <w:p w:rsidR="00C07343" w:rsidRDefault="00C07343" w:rsidP="00496A5B">
      <w:pPr>
        <w:tabs>
          <w:tab w:val="left" w:pos="3828"/>
        </w:tabs>
        <w:spacing w:after="0"/>
        <w:jc w:val="both"/>
        <w:rPr>
          <w:sz w:val="24"/>
          <w:szCs w:val="24"/>
        </w:rPr>
      </w:pPr>
    </w:p>
    <w:p w:rsidR="000A7E3C" w:rsidRDefault="000A7E3C" w:rsidP="00496A5B">
      <w:pPr>
        <w:tabs>
          <w:tab w:val="left" w:pos="3828"/>
        </w:tabs>
        <w:spacing w:after="0"/>
        <w:jc w:val="both"/>
        <w:rPr>
          <w:sz w:val="24"/>
          <w:szCs w:val="24"/>
        </w:rPr>
      </w:pPr>
    </w:p>
    <w:sectPr w:rsidR="000A7E3C" w:rsidSect="0086333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F5" w:rsidRDefault="00FE1AF5" w:rsidP="008E0376">
      <w:pPr>
        <w:spacing w:after="0" w:line="240" w:lineRule="auto"/>
      </w:pPr>
      <w:r>
        <w:separator/>
      </w:r>
    </w:p>
  </w:endnote>
  <w:endnote w:type="continuationSeparator" w:id="0">
    <w:p w:rsidR="00FE1AF5" w:rsidRDefault="00FE1AF5" w:rsidP="008E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F5" w:rsidRDefault="00FE1AF5" w:rsidP="008E0376">
      <w:pPr>
        <w:spacing w:after="0" w:line="240" w:lineRule="auto"/>
      </w:pPr>
      <w:r>
        <w:separator/>
      </w:r>
    </w:p>
  </w:footnote>
  <w:footnote w:type="continuationSeparator" w:id="0">
    <w:p w:rsidR="00FE1AF5" w:rsidRDefault="00FE1AF5" w:rsidP="008E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2" w:rsidRDefault="003A5A52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746125"/>
          <wp:effectExtent l="19050" t="0" r="0" b="0"/>
          <wp:docPr id="1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76"/>
    <w:rsid w:val="00004E71"/>
    <w:rsid w:val="00017E65"/>
    <w:rsid w:val="00020057"/>
    <w:rsid w:val="0003320E"/>
    <w:rsid w:val="0003413B"/>
    <w:rsid w:val="0005461F"/>
    <w:rsid w:val="000853B3"/>
    <w:rsid w:val="000866A9"/>
    <w:rsid w:val="000A294B"/>
    <w:rsid w:val="000A7E3C"/>
    <w:rsid w:val="000B2890"/>
    <w:rsid w:val="000B5BAF"/>
    <w:rsid w:val="000C1B85"/>
    <w:rsid w:val="000D1D4D"/>
    <w:rsid w:val="000D206A"/>
    <w:rsid w:val="000E7204"/>
    <w:rsid w:val="00107635"/>
    <w:rsid w:val="00111E33"/>
    <w:rsid w:val="001214F3"/>
    <w:rsid w:val="0013175A"/>
    <w:rsid w:val="00134AFB"/>
    <w:rsid w:val="0015394B"/>
    <w:rsid w:val="001830D5"/>
    <w:rsid w:val="001A02FD"/>
    <w:rsid w:val="001A75B2"/>
    <w:rsid w:val="001B0425"/>
    <w:rsid w:val="001B516E"/>
    <w:rsid w:val="001C23E2"/>
    <w:rsid w:val="001C4A10"/>
    <w:rsid w:val="001E77F3"/>
    <w:rsid w:val="001F1A83"/>
    <w:rsid w:val="001F7AF3"/>
    <w:rsid w:val="00202806"/>
    <w:rsid w:val="00206619"/>
    <w:rsid w:val="00214DB6"/>
    <w:rsid w:val="00224782"/>
    <w:rsid w:val="002310CA"/>
    <w:rsid w:val="00272126"/>
    <w:rsid w:val="00286F5C"/>
    <w:rsid w:val="00292C7B"/>
    <w:rsid w:val="002A64BB"/>
    <w:rsid w:val="002B3DA3"/>
    <w:rsid w:val="002E735F"/>
    <w:rsid w:val="002F16B5"/>
    <w:rsid w:val="002F1F9B"/>
    <w:rsid w:val="002F7228"/>
    <w:rsid w:val="003108D7"/>
    <w:rsid w:val="00351EDB"/>
    <w:rsid w:val="00365F56"/>
    <w:rsid w:val="00367B80"/>
    <w:rsid w:val="00377508"/>
    <w:rsid w:val="003858BA"/>
    <w:rsid w:val="0038623B"/>
    <w:rsid w:val="003A5A52"/>
    <w:rsid w:val="003C533E"/>
    <w:rsid w:val="003D4FD6"/>
    <w:rsid w:val="003E3900"/>
    <w:rsid w:val="003E5F78"/>
    <w:rsid w:val="003F070A"/>
    <w:rsid w:val="003F7D03"/>
    <w:rsid w:val="00402F15"/>
    <w:rsid w:val="004061A8"/>
    <w:rsid w:val="0042447B"/>
    <w:rsid w:val="004312AC"/>
    <w:rsid w:val="00436BBE"/>
    <w:rsid w:val="00446B6B"/>
    <w:rsid w:val="0045019C"/>
    <w:rsid w:val="00451F15"/>
    <w:rsid w:val="00456D1D"/>
    <w:rsid w:val="0046430C"/>
    <w:rsid w:val="004710E5"/>
    <w:rsid w:val="00474FAE"/>
    <w:rsid w:val="00494690"/>
    <w:rsid w:val="00496A5B"/>
    <w:rsid w:val="004B5516"/>
    <w:rsid w:val="004D1A99"/>
    <w:rsid w:val="004D734A"/>
    <w:rsid w:val="004E44D9"/>
    <w:rsid w:val="004E7676"/>
    <w:rsid w:val="004F5455"/>
    <w:rsid w:val="00507BA5"/>
    <w:rsid w:val="005456D5"/>
    <w:rsid w:val="005577A8"/>
    <w:rsid w:val="0058336C"/>
    <w:rsid w:val="00594067"/>
    <w:rsid w:val="005A7EB5"/>
    <w:rsid w:val="005B43A8"/>
    <w:rsid w:val="005C37E1"/>
    <w:rsid w:val="005D25E0"/>
    <w:rsid w:val="005E2D04"/>
    <w:rsid w:val="005E3D54"/>
    <w:rsid w:val="00602943"/>
    <w:rsid w:val="006054DF"/>
    <w:rsid w:val="00632073"/>
    <w:rsid w:val="00646887"/>
    <w:rsid w:val="00661397"/>
    <w:rsid w:val="006625F9"/>
    <w:rsid w:val="00663045"/>
    <w:rsid w:val="00680118"/>
    <w:rsid w:val="006838F5"/>
    <w:rsid w:val="006B2C13"/>
    <w:rsid w:val="006C0777"/>
    <w:rsid w:val="006C44EB"/>
    <w:rsid w:val="006E4AF4"/>
    <w:rsid w:val="0070183C"/>
    <w:rsid w:val="00707DA8"/>
    <w:rsid w:val="00722BEB"/>
    <w:rsid w:val="007250C0"/>
    <w:rsid w:val="00743075"/>
    <w:rsid w:val="0074492D"/>
    <w:rsid w:val="0074654F"/>
    <w:rsid w:val="00792E0E"/>
    <w:rsid w:val="00793442"/>
    <w:rsid w:val="0079367D"/>
    <w:rsid w:val="007A5C7C"/>
    <w:rsid w:val="007B18E5"/>
    <w:rsid w:val="007B21C6"/>
    <w:rsid w:val="007E69B8"/>
    <w:rsid w:val="00800034"/>
    <w:rsid w:val="008158F4"/>
    <w:rsid w:val="00824E55"/>
    <w:rsid w:val="0084001E"/>
    <w:rsid w:val="008453A6"/>
    <w:rsid w:val="00863339"/>
    <w:rsid w:val="008648BD"/>
    <w:rsid w:val="00877EBE"/>
    <w:rsid w:val="008879E4"/>
    <w:rsid w:val="008B3741"/>
    <w:rsid w:val="008C7C63"/>
    <w:rsid w:val="008D07C0"/>
    <w:rsid w:val="008E0376"/>
    <w:rsid w:val="008E1450"/>
    <w:rsid w:val="008E17AC"/>
    <w:rsid w:val="008E1FBF"/>
    <w:rsid w:val="008F261D"/>
    <w:rsid w:val="00914474"/>
    <w:rsid w:val="0095687C"/>
    <w:rsid w:val="009600D4"/>
    <w:rsid w:val="00965290"/>
    <w:rsid w:val="009A76AF"/>
    <w:rsid w:val="009C7ECB"/>
    <w:rsid w:val="009E340E"/>
    <w:rsid w:val="009E7D3C"/>
    <w:rsid w:val="009F356C"/>
    <w:rsid w:val="00A21954"/>
    <w:rsid w:val="00A334CF"/>
    <w:rsid w:val="00A51321"/>
    <w:rsid w:val="00A52D9C"/>
    <w:rsid w:val="00A530BE"/>
    <w:rsid w:val="00AB1ECC"/>
    <w:rsid w:val="00AB2A2C"/>
    <w:rsid w:val="00AC7AA3"/>
    <w:rsid w:val="00AF3992"/>
    <w:rsid w:val="00B72C15"/>
    <w:rsid w:val="00B853CF"/>
    <w:rsid w:val="00B930C8"/>
    <w:rsid w:val="00BB1BC2"/>
    <w:rsid w:val="00BC1729"/>
    <w:rsid w:val="00BF4BF4"/>
    <w:rsid w:val="00C04B01"/>
    <w:rsid w:val="00C054D4"/>
    <w:rsid w:val="00C07343"/>
    <w:rsid w:val="00C1313B"/>
    <w:rsid w:val="00C17F6A"/>
    <w:rsid w:val="00C20941"/>
    <w:rsid w:val="00C24D3A"/>
    <w:rsid w:val="00C30E14"/>
    <w:rsid w:val="00C360D1"/>
    <w:rsid w:val="00C4746B"/>
    <w:rsid w:val="00C53830"/>
    <w:rsid w:val="00C866FA"/>
    <w:rsid w:val="00CA3502"/>
    <w:rsid w:val="00CB171E"/>
    <w:rsid w:val="00CB2237"/>
    <w:rsid w:val="00CC5A0A"/>
    <w:rsid w:val="00CE0E72"/>
    <w:rsid w:val="00CF3B79"/>
    <w:rsid w:val="00CF53AE"/>
    <w:rsid w:val="00D022A1"/>
    <w:rsid w:val="00D230CD"/>
    <w:rsid w:val="00D623BF"/>
    <w:rsid w:val="00D67CA9"/>
    <w:rsid w:val="00D90C3F"/>
    <w:rsid w:val="00D91FB9"/>
    <w:rsid w:val="00DA11B1"/>
    <w:rsid w:val="00DA20BE"/>
    <w:rsid w:val="00DA5063"/>
    <w:rsid w:val="00DB08A7"/>
    <w:rsid w:val="00DD2D8C"/>
    <w:rsid w:val="00DD3A88"/>
    <w:rsid w:val="00DD7E52"/>
    <w:rsid w:val="00DE2D83"/>
    <w:rsid w:val="00DE5E1A"/>
    <w:rsid w:val="00E10585"/>
    <w:rsid w:val="00E15C57"/>
    <w:rsid w:val="00E22C3A"/>
    <w:rsid w:val="00E27E44"/>
    <w:rsid w:val="00E75C05"/>
    <w:rsid w:val="00E81577"/>
    <w:rsid w:val="00EE4EA2"/>
    <w:rsid w:val="00EF7E15"/>
    <w:rsid w:val="00F00066"/>
    <w:rsid w:val="00F102A1"/>
    <w:rsid w:val="00F169C4"/>
    <w:rsid w:val="00F61963"/>
    <w:rsid w:val="00F70815"/>
    <w:rsid w:val="00F716AD"/>
    <w:rsid w:val="00F75A3C"/>
    <w:rsid w:val="00F8168E"/>
    <w:rsid w:val="00F90829"/>
    <w:rsid w:val="00F9475F"/>
    <w:rsid w:val="00FA577F"/>
    <w:rsid w:val="00FB0F8D"/>
    <w:rsid w:val="00FB4CBB"/>
    <w:rsid w:val="00FC2699"/>
    <w:rsid w:val="00FC5B76"/>
    <w:rsid w:val="00FD58F7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E37A8F"/>
  <w15:docId w15:val="{A56833B5-5486-4DE6-A0F7-4B2B51A9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63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E0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0376"/>
  </w:style>
  <w:style w:type="paragraph" w:styleId="Pidipagina">
    <w:name w:val="footer"/>
    <w:basedOn w:val="Normale"/>
    <w:link w:val="PidipaginaCarattere"/>
    <w:uiPriority w:val="99"/>
    <w:semiHidden/>
    <w:unhideWhenUsed/>
    <w:rsid w:val="008E0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03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3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1397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00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Alessio Pappagallo</cp:lastModifiedBy>
  <cp:revision>20</cp:revision>
  <cp:lastPrinted>2017-03-21T17:48:00Z</cp:lastPrinted>
  <dcterms:created xsi:type="dcterms:W3CDTF">2017-03-17T17:29:00Z</dcterms:created>
  <dcterms:modified xsi:type="dcterms:W3CDTF">2017-03-23T10:07:00Z</dcterms:modified>
</cp:coreProperties>
</file>