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DD8" w:rsidRDefault="00606EA2" w:rsidP="0094079C"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BISans" w:hAnsi="BISans" w:cs="Cordia New"/>
          <w:b/>
          <w:color w:val="003366"/>
          <w:sz w:val="32"/>
        </w:rPr>
      </w:pPr>
      <w:r w:rsidRPr="00606EA2">
        <w:rPr>
          <w:rFonts w:ascii="BISans" w:hAnsi="BISans" w:cs="Cordia New"/>
          <w:b/>
          <w:color w:val="003366"/>
          <w:sz w:val="32"/>
        </w:rPr>
        <w:t xml:space="preserve">Nuovi risultati </w:t>
      </w:r>
      <w:r w:rsidR="0094079C">
        <w:rPr>
          <w:rFonts w:ascii="BISans" w:hAnsi="BISans" w:cs="Cordia New"/>
          <w:b/>
          <w:color w:val="003366"/>
          <w:sz w:val="32"/>
        </w:rPr>
        <w:t xml:space="preserve">da indagine </w:t>
      </w:r>
      <w:r w:rsidRPr="00606EA2">
        <w:rPr>
          <w:rFonts w:ascii="BISans" w:hAnsi="BISans" w:cs="Cordia New"/>
          <w:b/>
          <w:color w:val="003366"/>
          <w:sz w:val="32"/>
        </w:rPr>
        <w:t xml:space="preserve">internazionale: 2 pazienti su 3 </w:t>
      </w:r>
      <w:r w:rsidR="0094079C">
        <w:rPr>
          <w:rFonts w:ascii="BISans" w:hAnsi="BISans" w:cs="Cordia New"/>
          <w:b/>
          <w:color w:val="003366"/>
          <w:sz w:val="32"/>
        </w:rPr>
        <w:t xml:space="preserve">affermano </w:t>
      </w:r>
      <w:r w:rsidRPr="00606EA2">
        <w:rPr>
          <w:rFonts w:ascii="BISans" w:hAnsi="BISans" w:cs="Cordia New"/>
          <w:b/>
          <w:color w:val="003366"/>
          <w:sz w:val="32"/>
        </w:rPr>
        <w:t xml:space="preserve">di essere stati coinvolti nella decisione sulla terapia più adatta per </w:t>
      </w:r>
      <w:r w:rsidR="0076487C">
        <w:rPr>
          <w:rFonts w:ascii="BISans" w:hAnsi="BISans" w:cs="Cordia New"/>
          <w:b/>
          <w:color w:val="003366"/>
          <w:sz w:val="32"/>
        </w:rPr>
        <w:t>il trattamento del</w:t>
      </w:r>
      <w:r w:rsidRPr="00606EA2">
        <w:rPr>
          <w:rFonts w:ascii="BISans" w:hAnsi="BISans" w:cs="Cordia New"/>
          <w:b/>
          <w:color w:val="003366"/>
          <w:sz w:val="32"/>
        </w:rPr>
        <w:t xml:space="preserve">la </w:t>
      </w:r>
      <w:r w:rsidR="0094079C">
        <w:rPr>
          <w:rFonts w:ascii="BISans" w:hAnsi="BISans" w:cs="Cordia New"/>
          <w:b/>
          <w:color w:val="003366"/>
          <w:sz w:val="32"/>
        </w:rPr>
        <w:t>Fibrosi Polmonare Idiopatica (</w:t>
      </w:r>
      <w:r w:rsidR="00692C13">
        <w:rPr>
          <w:rFonts w:ascii="BISans" w:hAnsi="BISans" w:cs="Cordia New"/>
          <w:b/>
          <w:color w:val="003366"/>
          <w:sz w:val="32"/>
        </w:rPr>
        <w:t>IPF</w:t>
      </w:r>
      <w:r w:rsidR="0094079C">
        <w:rPr>
          <w:rFonts w:ascii="BISans" w:hAnsi="BISans" w:cs="Cordia New"/>
          <w:b/>
          <w:color w:val="003366"/>
          <w:sz w:val="32"/>
        </w:rPr>
        <w:t>)</w:t>
      </w:r>
    </w:p>
    <w:p w:rsidR="00606EA2" w:rsidRPr="00C7536A" w:rsidRDefault="00606EA2" w:rsidP="00977337"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BISans" w:eastAsia="Times New Roman" w:hAnsi="BISans" w:cs="Arial"/>
          <w:bCs/>
          <w:kern w:val="36"/>
          <w:sz w:val="20"/>
          <w:szCs w:val="20"/>
        </w:rPr>
      </w:pPr>
    </w:p>
    <w:p w:rsidR="00606EA2" w:rsidRPr="00606EA2" w:rsidRDefault="00606EA2" w:rsidP="00606EA2">
      <w:pPr>
        <w:pStyle w:val="Paragrafoelenco"/>
        <w:numPr>
          <w:ilvl w:val="0"/>
          <w:numId w:val="6"/>
        </w:numPr>
        <w:jc w:val="both"/>
        <w:rPr>
          <w:rFonts w:ascii="BISans" w:hAnsi="BISans"/>
          <w:sz w:val="20"/>
          <w:szCs w:val="22"/>
          <w:lang w:val="it-IT"/>
        </w:rPr>
      </w:pPr>
      <w:r w:rsidRPr="00606EA2">
        <w:rPr>
          <w:rFonts w:ascii="BISans" w:hAnsi="BISans"/>
          <w:sz w:val="20"/>
          <w:szCs w:val="22"/>
          <w:lang w:val="it-IT"/>
        </w:rPr>
        <w:t xml:space="preserve">Quando è stata concordata la terapia opportuna, il 30% dei pazienti coinvolti nella decisione terapeutica ha dichiarato che non c’è stato bisogno di discuterne oltre e di aver preferito seguire strettamente </w:t>
      </w:r>
      <w:r w:rsidR="0076487C">
        <w:rPr>
          <w:rFonts w:ascii="BISans" w:hAnsi="BISans"/>
          <w:sz w:val="20"/>
          <w:szCs w:val="22"/>
          <w:lang w:val="it-IT"/>
        </w:rPr>
        <w:t>le raccomandazioni/indicazioni</w:t>
      </w:r>
      <w:r w:rsidRPr="00606EA2">
        <w:rPr>
          <w:rFonts w:ascii="BISans" w:hAnsi="BISans"/>
          <w:sz w:val="20"/>
          <w:szCs w:val="22"/>
          <w:lang w:val="it-IT"/>
        </w:rPr>
        <w:t xml:space="preserve"> del medico o dell’infermiere</w:t>
      </w:r>
      <w:r w:rsidR="0094079C">
        <w:rPr>
          <w:rFonts w:ascii="BISans" w:hAnsi="BISans"/>
          <w:sz w:val="20"/>
          <w:szCs w:val="22"/>
          <w:lang w:val="it-IT"/>
        </w:rPr>
        <w:t>;</w:t>
      </w:r>
      <w:r w:rsidRPr="00606EA2">
        <w:rPr>
          <w:rFonts w:ascii="BISans" w:hAnsi="BISans"/>
          <w:sz w:val="20"/>
          <w:szCs w:val="22"/>
          <w:vertAlign w:val="superscript"/>
          <w:lang w:val="it-IT"/>
        </w:rPr>
        <w:t>1</w:t>
      </w:r>
      <w:r w:rsidRPr="00606EA2">
        <w:rPr>
          <w:rFonts w:ascii="BISans" w:hAnsi="BISans"/>
          <w:sz w:val="20"/>
          <w:szCs w:val="22"/>
          <w:lang w:val="it-IT"/>
        </w:rPr>
        <w:t xml:space="preserve">  </w:t>
      </w:r>
    </w:p>
    <w:p w:rsidR="00606EA2" w:rsidRPr="00606EA2" w:rsidRDefault="00606EA2" w:rsidP="00606EA2">
      <w:pPr>
        <w:pStyle w:val="Paragrafoelenco"/>
        <w:numPr>
          <w:ilvl w:val="0"/>
          <w:numId w:val="6"/>
        </w:numPr>
        <w:jc w:val="both"/>
        <w:rPr>
          <w:rFonts w:ascii="BISans" w:hAnsi="BISans"/>
          <w:sz w:val="20"/>
          <w:szCs w:val="22"/>
          <w:lang w:val="it-IT"/>
        </w:rPr>
      </w:pPr>
      <w:r w:rsidRPr="00606EA2">
        <w:rPr>
          <w:rFonts w:ascii="BISans" w:hAnsi="BISans"/>
          <w:sz w:val="20"/>
          <w:szCs w:val="22"/>
          <w:lang w:val="it-IT"/>
        </w:rPr>
        <w:t xml:space="preserve">Un paziente </w:t>
      </w:r>
      <w:r w:rsidR="00692C13">
        <w:rPr>
          <w:rFonts w:ascii="BISans" w:hAnsi="BISans"/>
          <w:sz w:val="20"/>
          <w:szCs w:val="22"/>
          <w:lang w:val="it-IT"/>
        </w:rPr>
        <w:t>affetto da IPF</w:t>
      </w:r>
      <w:r w:rsidRPr="00606EA2">
        <w:rPr>
          <w:rFonts w:ascii="BISans" w:hAnsi="BISans"/>
          <w:sz w:val="20"/>
          <w:szCs w:val="22"/>
          <w:lang w:val="it-IT"/>
        </w:rPr>
        <w:t xml:space="preserve"> su tre</w:t>
      </w:r>
      <w:r w:rsidR="0094079C">
        <w:rPr>
          <w:rFonts w:ascii="BISans" w:hAnsi="BISans"/>
          <w:sz w:val="20"/>
          <w:szCs w:val="22"/>
          <w:lang w:val="it-IT"/>
        </w:rPr>
        <w:t>,</w:t>
      </w:r>
      <w:r w:rsidRPr="00606EA2">
        <w:rPr>
          <w:rFonts w:ascii="BISans" w:hAnsi="BISans"/>
          <w:sz w:val="20"/>
          <w:szCs w:val="22"/>
          <w:lang w:val="it-IT"/>
        </w:rPr>
        <w:t xml:space="preserve"> fra gli interpellati</w:t>
      </w:r>
      <w:r w:rsidR="0094079C">
        <w:rPr>
          <w:rFonts w:ascii="BISans" w:hAnsi="BISans"/>
          <w:sz w:val="20"/>
          <w:szCs w:val="22"/>
          <w:lang w:val="it-IT"/>
        </w:rPr>
        <w:t>,</w:t>
      </w:r>
      <w:r w:rsidRPr="00606EA2">
        <w:rPr>
          <w:rFonts w:ascii="BISans" w:hAnsi="BISans"/>
          <w:sz w:val="20"/>
          <w:szCs w:val="22"/>
          <w:lang w:val="it-IT"/>
        </w:rPr>
        <w:t xml:space="preserve"> ha dichiarato di non essere stato coinvolto nella decisione terapeutica, perdendo </w:t>
      </w:r>
      <w:r w:rsidR="0094079C">
        <w:rPr>
          <w:rFonts w:ascii="BISans" w:hAnsi="BISans"/>
          <w:sz w:val="20"/>
          <w:szCs w:val="22"/>
          <w:lang w:val="it-IT"/>
        </w:rPr>
        <w:t xml:space="preserve">così </w:t>
      </w:r>
      <w:r w:rsidRPr="00606EA2">
        <w:rPr>
          <w:rFonts w:ascii="BISans" w:hAnsi="BISans"/>
          <w:sz w:val="20"/>
          <w:szCs w:val="22"/>
          <w:lang w:val="it-IT"/>
        </w:rPr>
        <w:t>l’opportunità di esprim</w:t>
      </w:r>
      <w:r>
        <w:rPr>
          <w:rFonts w:ascii="BISans" w:hAnsi="BISans"/>
          <w:sz w:val="20"/>
          <w:szCs w:val="22"/>
          <w:lang w:val="it-IT"/>
        </w:rPr>
        <w:t xml:space="preserve">ere </w:t>
      </w:r>
      <w:r w:rsidR="0094079C">
        <w:rPr>
          <w:rFonts w:ascii="BISans" w:hAnsi="BISans"/>
          <w:sz w:val="20"/>
          <w:szCs w:val="22"/>
          <w:lang w:val="it-IT"/>
        </w:rPr>
        <w:t>le proprie necessità</w:t>
      </w:r>
      <w:r>
        <w:rPr>
          <w:rFonts w:ascii="BISans" w:hAnsi="BISans"/>
          <w:sz w:val="20"/>
          <w:szCs w:val="22"/>
          <w:lang w:val="it-IT"/>
        </w:rPr>
        <w:t xml:space="preserve"> e priorità</w:t>
      </w:r>
      <w:r w:rsidR="0094079C">
        <w:rPr>
          <w:rFonts w:ascii="BISans" w:hAnsi="BISans"/>
          <w:sz w:val="20"/>
          <w:szCs w:val="22"/>
          <w:lang w:val="it-IT"/>
        </w:rPr>
        <w:t>;</w:t>
      </w:r>
      <w:r w:rsidRPr="00606EA2">
        <w:rPr>
          <w:rFonts w:ascii="BISans" w:hAnsi="BISans"/>
          <w:sz w:val="20"/>
          <w:szCs w:val="22"/>
          <w:vertAlign w:val="superscript"/>
          <w:lang w:val="it-IT"/>
        </w:rPr>
        <w:t>1</w:t>
      </w:r>
      <w:r w:rsidRPr="00606EA2">
        <w:rPr>
          <w:rFonts w:ascii="BISans" w:hAnsi="BISans"/>
          <w:sz w:val="20"/>
          <w:szCs w:val="22"/>
          <w:lang w:val="it-IT"/>
        </w:rPr>
        <w:t xml:space="preserve"> </w:t>
      </w:r>
    </w:p>
    <w:p w:rsidR="00606EA2" w:rsidRPr="00606EA2" w:rsidRDefault="00606EA2" w:rsidP="00606EA2">
      <w:pPr>
        <w:pStyle w:val="Paragrafoelenco"/>
        <w:numPr>
          <w:ilvl w:val="0"/>
          <w:numId w:val="6"/>
        </w:numPr>
        <w:jc w:val="both"/>
        <w:rPr>
          <w:rFonts w:ascii="BISans" w:hAnsi="BISans"/>
          <w:sz w:val="20"/>
          <w:szCs w:val="22"/>
          <w:lang w:val="it-IT"/>
        </w:rPr>
      </w:pPr>
      <w:r w:rsidRPr="00606EA2">
        <w:rPr>
          <w:rFonts w:ascii="BISans" w:hAnsi="BISans"/>
          <w:sz w:val="20"/>
          <w:szCs w:val="22"/>
          <w:lang w:val="it-IT"/>
        </w:rPr>
        <w:t>Sia i medici sia i pazienti indicano</w:t>
      </w:r>
      <w:r w:rsidR="0094079C">
        <w:rPr>
          <w:rFonts w:ascii="BISans" w:hAnsi="BISans"/>
          <w:sz w:val="20"/>
          <w:szCs w:val="22"/>
          <w:lang w:val="it-IT"/>
        </w:rPr>
        <w:t>,</w:t>
      </w:r>
      <w:r w:rsidRPr="00606EA2">
        <w:rPr>
          <w:rFonts w:ascii="BISans" w:hAnsi="BISans"/>
          <w:sz w:val="20"/>
          <w:szCs w:val="22"/>
          <w:lang w:val="it-IT"/>
        </w:rPr>
        <w:t xml:space="preserve"> tra le principali priorità terapeutiche</w:t>
      </w:r>
      <w:r w:rsidR="0094079C">
        <w:rPr>
          <w:rFonts w:ascii="BISans" w:hAnsi="BISans"/>
          <w:sz w:val="20"/>
          <w:szCs w:val="22"/>
          <w:lang w:val="it-IT"/>
        </w:rPr>
        <w:t>,</w:t>
      </w:r>
      <w:r w:rsidRPr="00606EA2">
        <w:rPr>
          <w:rFonts w:ascii="BISans" w:hAnsi="BISans"/>
          <w:sz w:val="20"/>
          <w:szCs w:val="22"/>
          <w:lang w:val="it-IT"/>
        </w:rPr>
        <w:t xml:space="preserve"> il mantenimento della funzionalità polmonare il più a lungo possibile</w:t>
      </w:r>
      <w:r w:rsidR="0094079C">
        <w:rPr>
          <w:rFonts w:ascii="BISans" w:hAnsi="BISans"/>
          <w:sz w:val="20"/>
          <w:szCs w:val="22"/>
          <w:lang w:val="it-IT"/>
        </w:rPr>
        <w:t>.</w:t>
      </w:r>
      <w:r w:rsidRPr="00606EA2">
        <w:rPr>
          <w:rFonts w:ascii="BISans" w:hAnsi="BISans"/>
          <w:sz w:val="20"/>
          <w:szCs w:val="22"/>
          <w:vertAlign w:val="superscript"/>
          <w:lang w:val="it-IT"/>
        </w:rPr>
        <w:t xml:space="preserve">1,2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</w:rPr>
      </w:pPr>
      <w:r w:rsidRPr="00606EA2">
        <w:rPr>
          <w:rFonts w:ascii="BISans" w:hAnsi="BISans"/>
        </w:rPr>
        <w:t xml:space="preserve">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  <w:sz w:val="20"/>
        </w:rPr>
      </w:pPr>
      <w:r w:rsidRPr="00606EA2">
        <w:rPr>
          <w:rFonts w:ascii="BISans" w:hAnsi="BISans"/>
          <w:i/>
          <w:sz w:val="20"/>
        </w:rPr>
        <w:t xml:space="preserve">“È stata dura affrontare il trauma della diagnosi di questa terribile malattia </w:t>
      </w:r>
      <w:r w:rsidR="0076487C">
        <w:rPr>
          <w:rFonts w:ascii="BISans" w:hAnsi="BISans"/>
          <w:i/>
          <w:sz w:val="20"/>
        </w:rPr>
        <w:t xml:space="preserve">rara </w:t>
      </w:r>
      <w:r w:rsidRPr="00606EA2">
        <w:rPr>
          <w:rFonts w:ascii="BISans" w:hAnsi="BISans"/>
          <w:i/>
          <w:sz w:val="20"/>
        </w:rPr>
        <w:t>e dover prendere delle decisioni</w:t>
      </w:r>
      <w:r w:rsidR="0094079C">
        <w:rPr>
          <w:rFonts w:ascii="BISans" w:hAnsi="BISans"/>
          <w:i/>
          <w:sz w:val="20"/>
        </w:rPr>
        <w:t>,</w:t>
      </w:r>
      <w:r w:rsidRPr="00606EA2">
        <w:rPr>
          <w:rFonts w:ascii="BISans" w:hAnsi="BISans"/>
          <w:i/>
          <w:sz w:val="20"/>
        </w:rPr>
        <w:t xml:space="preserve"> ma il confronto aperto con il medico sulla mia </w:t>
      </w:r>
      <w:r w:rsidR="0094079C" w:rsidRPr="00606EA2">
        <w:rPr>
          <w:rFonts w:ascii="BISans" w:hAnsi="BISans"/>
          <w:i/>
          <w:sz w:val="20"/>
        </w:rPr>
        <w:t>patologia</w:t>
      </w:r>
      <w:r w:rsidRPr="00606EA2">
        <w:rPr>
          <w:rFonts w:ascii="BISans" w:hAnsi="BISans"/>
          <w:i/>
          <w:sz w:val="20"/>
        </w:rPr>
        <w:t>, la fibrosi polmonare idiopatica, è stato un passo importante per trovare la terapia ad</w:t>
      </w:r>
      <w:r w:rsidR="0014331A">
        <w:rPr>
          <w:rFonts w:ascii="BISans" w:hAnsi="BISans"/>
          <w:i/>
          <w:sz w:val="20"/>
        </w:rPr>
        <w:t>atta che mi aiutasse a conviverci</w:t>
      </w:r>
      <w:r w:rsidRPr="00606EA2">
        <w:rPr>
          <w:rFonts w:ascii="BISans" w:hAnsi="BISans"/>
          <w:sz w:val="20"/>
        </w:rPr>
        <w:t xml:space="preserve">” – Stephen Jones, 68 anni, paziente con </w:t>
      </w:r>
      <w:r w:rsidR="00692C13">
        <w:rPr>
          <w:rFonts w:ascii="BISans" w:hAnsi="BISans"/>
          <w:sz w:val="20"/>
        </w:rPr>
        <w:t>IPF</w:t>
      </w:r>
      <w:r w:rsidR="0094079C">
        <w:rPr>
          <w:rFonts w:ascii="BISans" w:hAnsi="BISans"/>
          <w:sz w:val="20"/>
        </w:rPr>
        <w:t>.</w:t>
      </w:r>
      <w:r w:rsidRPr="00606EA2">
        <w:rPr>
          <w:rFonts w:ascii="BISans" w:hAnsi="BISans"/>
          <w:sz w:val="20"/>
        </w:rPr>
        <w:t xml:space="preserve"> 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</w:rPr>
      </w:pP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</w:rPr>
      </w:pPr>
      <w:r w:rsidRPr="00606EA2">
        <w:rPr>
          <w:rFonts w:ascii="BISans" w:hAnsi="BISans" w:cs="Cordia New"/>
          <w:b/>
          <w:bCs/>
          <w:color w:val="003366"/>
          <w:lang w:val="x-none"/>
        </w:rPr>
        <w:t>I</w:t>
      </w:r>
      <w:r w:rsidR="0014331A">
        <w:rPr>
          <w:rFonts w:ascii="BISans" w:hAnsi="BISans" w:cs="Cordia New"/>
          <w:b/>
          <w:bCs/>
          <w:color w:val="003366"/>
          <w:lang w:val="x-none"/>
        </w:rPr>
        <w:t>ngelheim, Germania, 28 febbraio</w:t>
      </w:r>
      <w:r w:rsidRPr="00606EA2">
        <w:rPr>
          <w:rFonts w:ascii="BISans" w:hAnsi="BISans" w:cs="Cordia New"/>
          <w:b/>
          <w:bCs/>
          <w:color w:val="003366"/>
          <w:lang w:val="x-none"/>
        </w:rPr>
        <w:t xml:space="preserve"> 2017</w:t>
      </w:r>
      <w:r w:rsidRPr="00606EA2">
        <w:rPr>
          <w:rFonts w:ascii="BISans" w:hAnsi="BISans"/>
        </w:rPr>
        <w:t xml:space="preserve"> – Nuovi risultati d</w:t>
      </w:r>
      <w:r w:rsidR="0094079C">
        <w:rPr>
          <w:rFonts w:ascii="BISans" w:hAnsi="BISans"/>
        </w:rPr>
        <w:t xml:space="preserve">a un’indagine </w:t>
      </w:r>
      <w:r w:rsidRPr="00606EA2">
        <w:rPr>
          <w:rFonts w:ascii="BISans" w:hAnsi="BISans"/>
        </w:rPr>
        <w:t xml:space="preserve">internazionale condotta su oltre 150 persone affette da </w:t>
      </w:r>
      <w:r w:rsidR="0094079C" w:rsidRPr="00606EA2">
        <w:rPr>
          <w:rFonts w:ascii="BISans" w:hAnsi="BISans"/>
        </w:rPr>
        <w:t xml:space="preserve">Fibrosi Polmonare Idiopatica </w:t>
      </w:r>
      <w:r w:rsidRPr="00606EA2">
        <w:rPr>
          <w:rFonts w:ascii="BISans" w:hAnsi="BISans"/>
        </w:rPr>
        <w:t>(</w:t>
      </w:r>
      <w:r w:rsidR="00692C13">
        <w:rPr>
          <w:rFonts w:ascii="BISans" w:hAnsi="BISans"/>
        </w:rPr>
        <w:t>IPF</w:t>
      </w:r>
      <w:r w:rsidRPr="00606EA2">
        <w:rPr>
          <w:rFonts w:ascii="BISans" w:hAnsi="BISans"/>
        </w:rPr>
        <w:t>),</w:t>
      </w:r>
      <w:r w:rsidR="0094079C">
        <w:rPr>
          <w:rFonts w:ascii="BISans" w:hAnsi="BISans"/>
        </w:rPr>
        <w:t xml:space="preserve"> una malattia rara a carico</w:t>
      </w:r>
      <w:r w:rsidRPr="00606EA2">
        <w:rPr>
          <w:rFonts w:ascii="BISans" w:hAnsi="BISans"/>
        </w:rPr>
        <w:t xml:space="preserve"> </w:t>
      </w:r>
      <w:r w:rsidR="0094079C">
        <w:rPr>
          <w:rFonts w:ascii="BISans" w:hAnsi="BISans"/>
        </w:rPr>
        <w:t>de</w:t>
      </w:r>
      <w:r w:rsidRPr="00606EA2">
        <w:rPr>
          <w:rFonts w:ascii="BISans" w:hAnsi="BISans"/>
        </w:rPr>
        <w:t xml:space="preserve">i polmoni </w:t>
      </w:r>
      <w:r w:rsidR="0094079C">
        <w:rPr>
          <w:rFonts w:ascii="BISans" w:hAnsi="BISans"/>
        </w:rPr>
        <w:t xml:space="preserve">che mette </w:t>
      </w:r>
      <w:r w:rsidRPr="00606EA2">
        <w:rPr>
          <w:rFonts w:ascii="BISans" w:hAnsi="BISans"/>
        </w:rPr>
        <w:t xml:space="preserve">a rischio la vita di chi ne viene colpito, indicano che molti pazienti sono stati coinvolti nelle </w:t>
      </w:r>
      <w:r w:rsidRPr="00606EA2">
        <w:rPr>
          <w:rFonts w:ascii="BISans" w:hAnsi="BISans"/>
        </w:rPr>
        <w:lastRenderedPageBreak/>
        <w:t>decisioni terapeutiche</w:t>
      </w:r>
      <w:r w:rsidR="0094079C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ma che c’è spazio per migliorare il dialogo fra pazienti e </w:t>
      </w:r>
      <w:r w:rsidR="0094079C">
        <w:rPr>
          <w:rFonts w:ascii="BISans" w:hAnsi="BISans"/>
        </w:rPr>
        <w:t>medici</w:t>
      </w:r>
      <w:r w:rsidRPr="00606EA2">
        <w:rPr>
          <w:rFonts w:ascii="BISans" w:hAnsi="BISans"/>
        </w:rPr>
        <w:t xml:space="preserve">. </w:t>
      </w:r>
    </w:p>
    <w:p w:rsidR="0014331A" w:rsidRDefault="0014331A" w:rsidP="00606EA2">
      <w:pPr>
        <w:spacing w:after="0" w:line="240" w:lineRule="auto"/>
        <w:jc w:val="both"/>
        <w:rPr>
          <w:rFonts w:ascii="BISans" w:hAnsi="BISans"/>
        </w:rPr>
      </w:pP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</w:rPr>
      </w:pPr>
      <w:r w:rsidRPr="00606EA2">
        <w:rPr>
          <w:rFonts w:ascii="BISans" w:hAnsi="BISans"/>
        </w:rPr>
        <w:t xml:space="preserve">I nuovi risultati dell’indagine sostenuta da Boehringer Ingelheim vengono resi noti in </w:t>
      </w:r>
      <w:r w:rsidR="004617F6">
        <w:rPr>
          <w:rFonts w:ascii="BISans" w:hAnsi="BISans"/>
        </w:rPr>
        <w:t>occasione</w:t>
      </w:r>
      <w:r w:rsidRPr="00606EA2">
        <w:rPr>
          <w:rFonts w:ascii="BISans" w:hAnsi="BISans"/>
        </w:rPr>
        <w:t xml:space="preserve"> </w:t>
      </w:r>
      <w:r w:rsidR="004617F6">
        <w:rPr>
          <w:rFonts w:ascii="BISans" w:hAnsi="BISans"/>
        </w:rPr>
        <w:t>del</w:t>
      </w:r>
      <w:r w:rsidRPr="00606EA2">
        <w:rPr>
          <w:rFonts w:ascii="BISans" w:hAnsi="BISans"/>
        </w:rPr>
        <w:t xml:space="preserve">la </w:t>
      </w:r>
      <w:r w:rsidRPr="00BE23E5">
        <w:rPr>
          <w:rFonts w:ascii="BISans" w:hAnsi="BISans"/>
          <w:b/>
        </w:rPr>
        <w:t>Giornata Mondiale delle Malattie Rare</w:t>
      </w:r>
      <w:r w:rsidRPr="00606EA2">
        <w:rPr>
          <w:rFonts w:ascii="BISans" w:hAnsi="BISans"/>
        </w:rPr>
        <w:t xml:space="preserve"> che nell’edizione 2017 è dedicata al tema della ricerca scientifica. </w:t>
      </w:r>
      <w:r w:rsidR="004617F6" w:rsidRPr="00606EA2">
        <w:rPr>
          <w:rFonts w:ascii="BISans" w:hAnsi="BISans"/>
        </w:rPr>
        <w:t>È</w:t>
      </w:r>
      <w:r w:rsidRPr="00606EA2">
        <w:rPr>
          <w:rFonts w:ascii="BISans" w:hAnsi="BISans"/>
        </w:rPr>
        <w:t xml:space="preserve"> incoraggiante il riscontro che 2 pazienti con </w:t>
      </w:r>
      <w:r w:rsidR="00692C13">
        <w:rPr>
          <w:rFonts w:ascii="BISans" w:hAnsi="BISans"/>
        </w:rPr>
        <w:t>IPF</w:t>
      </w:r>
      <w:r w:rsidRPr="00606EA2">
        <w:rPr>
          <w:rFonts w:ascii="BISans" w:hAnsi="BISans"/>
        </w:rPr>
        <w:t xml:space="preserve"> su 3 (64%) indichino di essere stati coinvolti nella decisione sulla terapia da adottare per la </w:t>
      </w:r>
      <w:r w:rsidR="004617F6" w:rsidRPr="00606EA2">
        <w:rPr>
          <w:rFonts w:ascii="BISans" w:hAnsi="BISans"/>
        </w:rPr>
        <w:t>Fibrosi Polmonare Idiopatica</w:t>
      </w:r>
      <w:r w:rsidRPr="00606EA2">
        <w:rPr>
          <w:rFonts w:ascii="BISans" w:hAnsi="BISans"/>
          <w:vertAlign w:val="superscript"/>
        </w:rPr>
        <w:t>1</w:t>
      </w:r>
      <w:r w:rsidRPr="00606EA2">
        <w:rPr>
          <w:rFonts w:ascii="BISans" w:hAnsi="BISans"/>
        </w:rPr>
        <w:t xml:space="preserve"> ma un paziente su tre (30%) dichiara di non essere stato per nulla coinvolto nella decisione terapeutica che lo ha riguardato.</w:t>
      </w:r>
      <w:r w:rsidRPr="00606EA2">
        <w:rPr>
          <w:rFonts w:ascii="BISans" w:hAnsi="BISans"/>
          <w:vertAlign w:val="superscript"/>
        </w:rPr>
        <w:t>1</w:t>
      </w:r>
      <w:r w:rsidRPr="00606EA2">
        <w:rPr>
          <w:rFonts w:ascii="BISans" w:hAnsi="BISans"/>
        </w:rPr>
        <w:t xml:space="preserve"> 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</w:rPr>
      </w:pPr>
      <w:r w:rsidRPr="00606EA2">
        <w:rPr>
          <w:rFonts w:ascii="BISans" w:hAnsi="BISans"/>
        </w:rPr>
        <w:t xml:space="preserve"> </w:t>
      </w:r>
    </w:p>
    <w:p w:rsidR="00606EA2" w:rsidRPr="00606EA2" w:rsidRDefault="00962262" w:rsidP="00606EA2">
      <w:pPr>
        <w:spacing w:after="0" w:line="240" w:lineRule="auto"/>
        <w:jc w:val="both"/>
        <w:rPr>
          <w:rFonts w:ascii="BISans" w:hAnsi="BISans"/>
        </w:rPr>
      </w:pPr>
      <w:r w:rsidRPr="00962262">
        <w:rPr>
          <w:rFonts w:ascii="BISans" w:hAnsi="BISans"/>
          <w:i/>
        </w:rPr>
        <w:t>“</w:t>
      </w:r>
      <w:r w:rsidR="004617F6" w:rsidRPr="00962262">
        <w:rPr>
          <w:rFonts w:ascii="BISans" w:hAnsi="BISans"/>
          <w:i/>
        </w:rPr>
        <w:t>È</w:t>
      </w:r>
      <w:r w:rsidR="00606EA2" w:rsidRPr="00606EA2">
        <w:rPr>
          <w:rFonts w:ascii="BISans" w:hAnsi="BISans"/>
          <w:i/>
        </w:rPr>
        <w:t xml:space="preserve"> vitale che chi viene colpito da </w:t>
      </w:r>
      <w:r w:rsidR="004617F6" w:rsidRPr="00606EA2">
        <w:rPr>
          <w:rFonts w:ascii="BISans" w:hAnsi="BISans"/>
          <w:i/>
        </w:rPr>
        <w:t xml:space="preserve">Fibrosi Polmonare Idiopatica </w:t>
      </w:r>
      <w:r w:rsidR="00606EA2" w:rsidRPr="00606EA2">
        <w:rPr>
          <w:rFonts w:ascii="BISans" w:hAnsi="BISans"/>
          <w:i/>
        </w:rPr>
        <w:t xml:space="preserve">venga coinvolto attivamente nelle decisioni terapeutiche che lo riguardano” </w:t>
      </w:r>
      <w:r w:rsidR="00606EA2" w:rsidRPr="00606EA2">
        <w:rPr>
          <w:rFonts w:ascii="BISans" w:hAnsi="BISans"/>
        </w:rPr>
        <w:t xml:space="preserve">ha affermato </w:t>
      </w:r>
      <w:r w:rsidR="00606EA2" w:rsidRPr="00606EA2">
        <w:rPr>
          <w:rFonts w:ascii="BISans" w:hAnsi="BISans"/>
          <w:b/>
        </w:rPr>
        <w:t>Liam Galvin</w:t>
      </w:r>
      <w:r w:rsidR="00606EA2" w:rsidRPr="00606EA2">
        <w:rPr>
          <w:rFonts w:ascii="BISans" w:hAnsi="BISans"/>
        </w:rPr>
        <w:t xml:space="preserve">, </w:t>
      </w:r>
      <w:r w:rsidR="00606EA2" w:rsidRPr="00606EA2">
        <w:rPr>
          <w:rFonts w:ascii="BISans" w:hAnsi="BISans"/>
          <w:b/>
        </w:rPr>
        <w:t xml:space="preserve">Segretario della Federazione Europea sulla Fibrosi Polmonare Idiopatica e Patologie </w:t>
      </w:r>
      <w:r w:rsidR="00606EA2" w:rsidRPr="00962262">
        <w:rPr>
          <w:rFonts w:ascii="BISans" w:hAnsi="BISans"/>
          <w:b/>
        </w:rPr>
        <w:t>Correlate (</w:t>
      </w:r>
      <w:r w:rsidR="00606EA2" w:rsidRPr="00606EA2">
        <w:rPr>
          <w:rFonts w:ascii="BISans" w:hAnsi="BISans"/>
          <w:b/>
        </w:rPr>
        <w:t>EU-IPFF)</w:t>
      </w:r>
      <w:r w:rsidR="00606EA2" w:rsidRPr="00606EA2">
        <w:rPr>
          <w:rFonts w:ascii="BISans" w:hAnsi="BISans"/>
        </w:rPr>
        <w:t>.</w:t>
      </w:r>
      <w:r>
        <w:rPr>
          <w:rFonts w:ascii="BISans" w:hAnsi="BISans"/>
          <w:i/>
        </w:rPr>
        <w:t xml:space="preserve"> </w:t>
      </w:r>
      <w:r w:rsidR="00606EA2" w:rsidRPr="00606EA2">
        <w:rPr>
          <w:rFonts w:ascii="BISans" w:hAnsi="BISans"/>
          <w:i/>
        </w:rPr>
        <w:t>“Lo scambio aperto sulle priorità ed esigenze di vita dei pazienti è fondamentale per fare la scelta giusta</w:t>
      </w:r>
      <w:r>
        <w:rPr>
          <w:rFonts w:ascii="BISans" w:hAnsi="BISans"/>
          <w:i/>
        </w:rPr>
        <w:t>,</w:t>
      </w:r>
      <w:r w:rsidR="00606EA2" w:rsidRPr="00606EA2">
        <w:rPr>
          <w:rFonts w:ascii="BISans" w:hAnsi="BISans"/>
          <w:i/>
        </w:rPr>
        <w:t xml:space="preserve"> in termini di terapia capace di rallentare la progressione della malattia e di altre opzioni che possano aiutare a gestire i sintomi e </w:t>
      </w:r>
      <w:r>
        <w:rPr>
          <w:rFonts w:ascii="BISans" w:hAnsi="BISans"/>
          <w:i/>
        </w:rPr>
        <w:t xml:space="preserve">questa condizione </w:t>
      </w:r>
      <w:r w:rsidR="00606EA2" w:rsidRPr="00606EA2">
        <w:rPr>
          <w:rFonts w:ascii="BISans" w:hAnsi="BISans"/>
          <w:i/>
        </w:rPr>
        <w:t>nel suo complesso</w:t>
      </w:r>
      <w:r w:rsidRPr="00962262">
        <w:rPr>
          <w:rFonts w:ascii="BISans" w:hAnsi="BISans"/>
          <w:i/>
        </w:rPr>
        <w:t>”</w:t>
      </w:r>
      <w:r>
        <w:rPr>
          <w:rFonts w:ascii="BISans" w:hAnsi="BISans"/>
        </w:rPr>
        <w:t>.</w:t>
      </w:r>
      <w:r w:rsidR="00606EA2" w:rsidRPr="00606EA2">
        <w:rPr>
          <w:rFonts w:ascii="BISans" w:hAnsi="BISans"/>
        </w:rPr>
        <w:t xml:space="preserve">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</w:rPr>
      </w:pPr>
      <w:r w:rsidRPr="00606EA2">
        <w:rPr>
          <w:rFonts w:ascii="BISans" w:hAnsi="BISans"/>
        </w:rPr>
        <w:t xml:space="preserve">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 w:cs="Cordia New"/>
          <w:b/>
          <w:bCs/>
          <w:color w:val="003366"/>
          <w:lang w:val="x-none"/>
        </w:rPr>
      </w:pPr>
      <w:r w:rsidRPr="00606EA2">
        <w:rPr>
          <w:rFonts w:ascii="BISans" w:hAnsi="BISans" w:cs="Cordia New"/>
          <w:b/>
          <w:bCs/>
          <w:color w:val="003366"/>
          <w:lang w:val="x-none"/>
        </w:rPr>
        <w:t xml:space="preserve">Le priorità dei pazienti e dei medici 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</w:rPr>
      </w:pPr>
      <w:r w:rsidRPr="00606EA2">
        <w:rPr>
          <w:rFonts w:ascii="BISans" w:hAnsi="BISans"/>
        </w:rPr>
        <w:t xml:space="preserve">Questi nuovi risultati accrescono le conoscenze ottenute nell’indagine internazionale condotta nel 2015 su oltre 400 pneumologi. L’analisi dei risultati indica che </w:t>
      </w:r>
      <w:r w:rsidR="00962262">
        <w:rPr>
          <w:rFonts w:ascii="BISans" w:hAnsi="BISans"/>
        </w:rPr>
        <w:t xml:space="preserve">i </w:t>
      </w:r>
      <w:r w:rsidRPr="00606EA2">
        <w:rPr>
          <w:rFonts w:ascii="BISans" w:hAnsi="BISans"/>
        </w:rPr>
        <w:t xml:space="preserve">pazienti e </w:t>
      </w:r>
      <w:r w:rsidR="00962262">
        <w:rPr>
          <w:rFonts w:ascii="BISans" w:hAnsi="BISans"/>
        </w:rPr>
        <w:t xml:space="preserve">i medici concordano </w:t>
      </w:r>
      <w:r w:rsidRPr="00606EA2">
        <w:rPr>
          <w:rFonts w:ascii="BISans" w:hAnsi="BISans"/>
        </w:rPr>
        <w:t>nell’individuare</w:t>
      </w:r>
      <w:r w:rsidR="00962262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tra le principali priorità terapeutiche</w:t>
      </w:r>
      <w:r w:rsidR="00962262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il mantenimento della funzionalità respiratoria il più a lungo possibile, ma le loro opinioni divergono rispetto </w:t>
      </w:r>
      <w:r w:rsidRPr="00606EA2">
        <w:rPr>
          <w:rFonts w:ascii="BISans" w:hAnsi="BISans"/>
        </w:rPr>
        <w:lastRenderedPageBreak/>
        <w:t xml:space="preserve">alle altre priorità riguardanti il trattamento della </w:t>
      </w:r>
      <w:r w:rsidR="00962262" w:rsidRPr="00606EA2">
        <w:rPr>
          <w:rFonts w:ascii="BISans" w:hAnsi="BISans"/>
        </w:rPr>
        <w:t>Fibrosi Polmonare Idiopatica</w:t>
      </w:r>
      <w:r w:rsidR="00962262">
        <w:rPr>
          <w:rFonts w:ascii="BISans" w:hAnsi="BISans"/>
        </w:rPr>
        <w:t>.</w:t>
      </w:r>
      <w:r w:rsidRPr="00606EA2">
        <w:rPr>
          <w:rFonts w:ascii="BISans" w:hAnsi="BISans"/>
          <w:vertAlign w:val="superscript"/>
        </w:rPr>
        <w:t>1,2</w:t>
      </w:r>
      <w:r w:rsidRPr="00606EA2">
        <w:rPr>
          <w:rFonts w:ascii="BISans" w:hAnsi="BISans"/>
        </w:rPr>
        <w:t xml:space="preserve"> 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</w:rPr>
      </w:pPr>
      <w:r w:rsidRPr="00606EA2">
        <w:rPr>
          <w:rFonts w:ascii="BISans" w:hAnsi="BISans"/>
        </w:rPr>
        <w:t xml:space="preserve">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</w:rPr>
      </w:pPr>
      <w:r w:rsidRPr="00606EA2">
        <w:rPr>
          <w:rFonts w:ascii="BISans" w:hAnsi="BISans"/>
        </w:rPr>
        <w:t>Oltre al mantenimento della funzionalità respiratoria, tra le altre principali priorità riguardo il trattamento</w:t>
      </w:r>
      <w:r w:rsidR="00962262">
        <w:rPr>
          <w:rFonts w:ascii="BISans" w:hAnsi="BISans"/>
        </w:rPr>
        <w:t xml:space="preserve"> della </w:t>
      </w:r>
      <w:r w:rsidR="00692C13">
        <w:rPr>
          <w:rFonts w:ascii="BISans" w:hAnsi="BISans"/>
        </w:rPr>
        <w:t>IPF</w:t>
      </w:r>
      <w:r w:rsidR="00962262">
        <w:rPr>
          <w:rFonts w:ascii="BISans" w:hAnsi="BISans"/>
        </w:rPr>
        <w:t xml:space="preserve"> i pazienti indicano ‘</w:t>
      </w:r>
      <w:r w:rsidRPr="00606EA2">
        <w:rPr>
          <w:rFonts w:ascii="BISans" w:hAnsi="BISans"/>
          <w:b/>
        </w:rPr>
        <w:t>ridurre il rischio di un repentino deterioramento delle loro condizioni</w:t>
      </w:r>
      <w:r w:rsidRPr="00606EA2">
        <w:rPr>
          <w:rFonts w:ascii="BISans" w:hAnsi="BISans"/>
        </w:rPr>
        <w:t xml:space="preserve">’ </w:t>
      </w:r>
      <w:r w:rsidR="00962262">
        <w:rPr>
          <w:rFonts w:ascii="BISans" w:hAnsi="BISans"/>
        </w:rPr>
        <w:t>e</w:t>
      </w:r>
      <w:r>
        <w:rPr>
          <w:rFonts w:ascii="BISans" w:hAnsi="BISans"/>
        </w:rPr>
        <w:t xml:space="preserve"> </w:t>
      </w:r>
      <w:r w:rsidR="00962262">
        <w:rPr>
          <w:rFonts w:ascii="BISans" w:hAnsi="BISans"/>
        </w:rPr>
        <w:t>‘</w:t>
      </w:r>
      <w:r w:rsidRPr="00606EA2">
        <w:rPr>
          <w:rFonts w:ascii="BISans" w:hAnsi="BISans"/>
          <w:b/>
        </w:rPr>
        <w:t>una terapia con effetti collaterali gestibili</w:t>
      </w:r>
      <w:r w:rsidRPr="00606EA2">
        <w:rPr>
          <w:rFonts w:ascii="BISans" w:hAnsi="BISans"/>
        </w:rPr>
        <w:t>’.</w:t>
      </w:r>
      <w:r w:rsidRPr="00606EA2">
        <w:rPr>
          <w:rFonts w:ascii="BISans" w:hAnsi="BISans"/>
          <w:vertAlign w:val="superscript"/>
        </w:rPr>
        <w:t>1,2</w:t>
      </w:r>
      <w:r w:rsidRPr="00606EA2">
        <w:rPr>
          <w:rFonts w:ascii="BISans" w:hAnsi="BISans"/>
        </w:rPr>
        <w:t xml:space="preserve"> I medici</w:t>
      </w:r>
      <w:r w:rsidR="00962262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invece</w:t>
      </w:r>
      <w:r w:rsidR="00962262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hanno indicato ‘</w:t>
      </w:r>
      <w:r w:rsidR="00185978">
        <w:rPr>
          <w:rFonts w:ascii="BISans" w:hAnsi="BISans"/>
        </w:rPr>
        <w:t xml:space="preserve">essere in trattamento con </w:t>
      </w:r>
      <w:r w:rsidRPr="00606EA2">
        <w:rPr>
          <w:rFonts w:ascii="BISans" w:hAnsi="BISans"/>
          <w:b/>
        </w:rPr>
        <w:t>una terapia che consenta ai pazienti di continuare a svolgere le attività quotidiane nella maniera più n</w:t>
      </w:r>
      <w:r w:rsidR="00962262">
        <w:rPr>
          <w:rFonts w:ascii="BISans" w:hAnsi="BISans"/>
          <w:b/>
        </w:rPr>
        <w:t>ormale possibile</w:t>
      </w:r>
      <w:r w:rsidR="00962262" w:rsidRPr="00962262">
        <w:rPr>
          <w:rFonts w:ascii="BISans" w:hAnsi="BISans"/>
        </w:rPr>
        <w:t>’</w:t>
      </w:r>
      <w:r w:rsidRPr="00606EA2">
        <w:rPr>
          <w:rFonts w:ascii="BISans" w:hAnsi="BISans"/>
        </w:rPr>
        <w:t xml:space="preserve"> e ‘</w:t>
      </w:r>
      <w:r w:rsidR="00185978">
        <w:rPr>
          <w:rFonts w:ascii="BISans" w:hAnsi="BISans"/>
        </w:rPr>
        <w:t xml:space="preserve">essere in trattamento con </w:t>
      </w:r>
      <w:r w:rsidRPr="00606EA2">
        <w:rPr>
          <w:rFonts w:ascii="BISans" w:hAnsi="BISans"/>
          <w:b/>
        </w:rPr>
        <w:t>una terapia efficace  indipendentemente dallo stadio della malattia</w:t>
      </w:r>
      <w:r w:rsidRPr="00606EA2">
        <w:rPr>
          <w:rFonts w:ascii="BISans" w:hAnsi="BISans"/>
        </w:rPr>
        <w:t>’ tra quelle che ritengono essere le altre principali priorità dei pazienti</w:t>
      </w:r>
      <w:r w:rsidR="00962262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oltre al mantenimento della funzionalità respiratoria il più a lungo possibile.</w:t>
      </w:r>
      <w:r w:rsidRPr="00606EA2">
        <w:rPr>
          <w:rFonts w:ascii="BISans" w:hAnsi="BISans"/>
          <w:vertAlign w:val="superscript"/>
        </w:rPr>
        <w:t>2</w:t>
      </w:r>
      <w:r w:rsidRPr="00606EA2">
        <w:rPr>
          <w:rFonts w:ascii="BISans" w:hAnsi="BISans"/>
        </w:rPr>
        <w:t xml:space="preserve"> La  differenza d’opinione che emerge dalle risposte evidenzia l’importanza di uno scambio aperto fra medici e pazienti per confrontarsi su queste priorità potenzialmente concorrenti.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</w:rPr>
      </w:pPr>
      <w:r w:rsidRPr="00606EA2">
        <w:rPr>
          <w:rFonts w:ascii="BISans" w:hAnsi="BISans"/>
        </w:rPr>
        <w:t xml:space="preserve">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  <w:b/>
        </w:rPr>
      </w:pPr>
      <w:r w:rsidRPr="00606EA2">
        <w:rPr>
          <w:rFonts w:ascii="BISans" w:hAnsi="BISans" w:cs="Cordia New"/>
          <w:b/>
          <w:bCs/>
          <w:color w:val="003366"/>
          <w:lang w:val="x-none"/>
        </w:rPr>
        <w:t>Coinvolgimento dei pazienti nel processo decisionale</w:t>
      </w:r>
      <w:r w:rsidRPr="00606EA2">
        <w:rPr>
          <w:rFonts w:ascii="BISans" w:hAnsi="BISans"/>
          <w:b/>
        </w:rPr>
        <w:t xml:space="preserve">  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</w:rPr>
      </w:pPr>
      <w:r w:rsidRPr="00606EA2">
        <w:rPr>
          <w:rFonts w:ascii="BISans" w:hAnsi="BISans"/>
        </w:rPr>
        <w:t>I nuovi risultati di questa indagine rivelano</w:t>
      </w:r>
      <w:r w:rsidR="00962262">
        <w:rPr>
          <w:rFonts w:ascii="BISans" w:hAnsi="BISans"/>
        </w:rPr>
        <w:t xml:space="preserve">, altresì, </w:t>
      </w:r>
      <w:r w:rsidRPr="00606EA2">
        <w:rPr>
          <w:rFonts w:ascii="BISans" w:hAnsi="BISans"/>
        </w:rPr>
        <w:t>che ben 1 paziente su 3</w:t>
      </w:r>
      <w:r w:rsidR="00962262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fra coloro che sono stati coinvolti nel processo decisionale (30%)</w:t>
      </w:r>
      <w:r w:rsidR="00962262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ha indicato che</w:t>
      </w:r>
      <w:r w:rsidR="00962262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nel concordare la terapia medica per la </w:t>
      </w:r>
      <w:r w:rsidR="00692C13">
        <w:rPr>
          <w:rFonts w:ascii="BISans" w:hAnsi="BISans"/>
        </w:rPr>
        <w:t>IPF</w:t>
      </w:r>
      <w:r w:rsidRPr="00606EA2">
        <w:rPr>
          <w:rFonts w:ascii="BISans" w:hAnsi="BISans"/>
        </w:rPr>
        <w:t xml:space="preserve"> adatta a loro</w:t>
      </w:r>
      <w:r w:rsidR="00962262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non è stato affatto necessario discutere </w:t>
      </w:r>
      <w:r w:rsidR="00185978">
        <w:rPr>
          <w:rFonts w:ascii="BISans" w:hAnsi="BISans"/>
        </w:rPr>
        <w:t>ulteriormente</w:t>
      </w:r>
      <w:r w:rsidR="00185978" w:rsidRPr="00606EA2">
        <w:rPr>
          <w:rFonts w:ascii="BISans" w:hAnsi="BISans"/>
        </w:rPr>
        <w:t xml:space="preserve"> </w:t>
      </w:r>
      <w:r w:rsidRPr="00606EA2">
        <w:rPr>
          <w:rFonts w:ascii="BISans" w:hAnsi="BISans"/>
        </w:rPr>
        <w:t>la scelta terapeutica e di essersi attenuti rigorosamente alle raccomandazioni terapeutiche del medico o infermiere.</w:t>
      </w:r>
      <w:r w:rsidRPr="00606EA2">
        <w:rPr>
          <w:rFonts w:ascii="BISans" w:hAnsi="BISans"/>
          <w:vertAlign w:val="superscript"/>
        </w:rPr>
        <w:t>1</w:t>
      </w:r>
      <w:r w:rsidRPr="00606EA2">
        <w:rPr>
          <w:rFonts w:ascii="BISans" w:hAnsi="BISans"/>
        </w:rPr>
        <w:t xml:space="preserve">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</w:rPr>
      </w:pPr>
      <w:r w:rsidRPr="00606EA2">
        <w:rPr>
          <w:rFonts w:ascii="BISans" w:hAnsi="BISans"/>
        </w:rPr>
        <w:t>Inoltre, solo il 40% di coloro che sono stati coinvolti nella decisione ha dichiarato di essere stato coinvolto attivamente nel processo decisionale</w:t>
      </w:r>
      <w:r w:rsidR="00962262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prima di concordare una d</w:t>
      </w:r>
      <w:r w:rsidR="00962262">
        <w:rPr>
          <w:rFonts w:ascii="BISans" w:hAnsi="BISans"/>
        </w:rPr>
        <w:t xml:space="preserve">eterminata </w:t>
      </w:r>
      <w:r w:rsidRPr="00606EA2">
        <w:rPr>
          <w:rFonts w:ascii="BISans" w:hAnsi="BISans"/>
        </w:rPr>
        <w:t>terapia</w:t>
      </w:r>
      <w:r>
        <w:rPr>
          <w:rFonts w:ascii="BISans" w:hAnsi="BISans"/>
        </w:rPr>
        <w:t>.</w:t>
      </w:r>
      <w:r w:rsidRPr="00606EA2">
        <w:rPr>
          <w:rFonts w:ascii="BISans" w:hAnsi="BISans"/>
          <w:vertAlign w:val="superscript"/>
        </w:rPr>
        <w:t>1</w:t>
      </w:r>
      <w:r w:rsidRPr="00606EA2">
        <w:rPr>
          <w:rFonts w:ascii="BISans" w:hAnsi="BISans"/>
        </w:rPr>
        <w:t xml:space="preserve">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</w:rPr>
      </w:pPr>
      <w:r w:rsidRPr="00606EA2">
        <w:rPr>
          <w:rFonts w:ascii="BISans" w:hAnsi="BISans"/>
        </w:rPr>
        <w:lastRenderedPageBreak/>
        <w:t xml:space="preserve"> </w:t>
      </w:r>
    </w:p>
    <w:p w:rsidR="00606EA2" w:rsidRPr="00606EA2" w:rsidRDefault="00962262" w:rsidP="00606EA2">
      <w:pPr>
        <w:spacing w:after="0" w:line="240" w:lineRule="auto"/>
        <w:jc w:val="both"/>
        <w:rPr>
          <w:rFonts w:ascii="BISans" w:hAnsi="BISans"/>
        </w:rPr>
      </w:pPr>
      <w:r w:rsidRPr="00962262">
        <w:rPr>
          <w:rFonts w:ascii="BISans" w:hAnsi="BISans"/>
          <w:i/>
        </w:rPr>
        <w:t>“</w:t>
      </w:r>
      <w:r w:rsidR="00606EA2" w:rsidRPr="00606EA2">
        <w:rPr>
          <w:rFonts w:ascii="BISans" w:hAnsi="BISans"/>
          <w:i/>
        </w:rPr>
        <w:t xml:space="preserve">La fibrosi polmonare idiopatica può stravolgere il mondo del </w:t>
      </w:r>
      <w:r>
        <w:rPr>
          <w:rFonts w:ascii="BISans" w:hAnsi="BISans"/>
          <w:i/>
        </w:rPr>
        <w:t xml:space="preserve">paziente, </w:t>
      </w:r>
      <w:r w:rsidR="00606EA2" w:rsidRPr="00606EA2">
        <w:rPr>
          <w:rFonts w:ascii="BISans" w:hAnsi="BISans"/>
          <w:i/>
        </w:rPr>
        <w:t>che può desiderare di lasciare al medico la decisione sulla terapia da seguire</w:t>
      </w:r>
      <w:r w:rsidR="00606EA2" w:rsidRPr="00606EA2">
        <w:rPr>
          <w:rFonts w:ascii="BISans" w:hAnsi="BISans"/>
        </w:rPr>
        <w:t xml:space="preserve">” </w:t>
      </w:r>
      <w:r>
        <w:rPr>
          <w:rFonts w:ascii="BISans" w:hAnsi="BISans"/>
        </w:rPr>
        <w:t>afferma</w:t>
      </w:r>
      <w:r w:rsidR="00606EA2" w:rsidRPr="00606EA2">
        <w:rPr>
          <w:rFonts w:ascii="BISans" w:hAnsi="BISans"/>
        </w:rPr>
        <w:t xml:space="preserve"> il </w:t>
      </w:r>
      <w:r w:rsidR="00606EA2" w:rsidRPr="00606EA2">
        <w:rPr>
          <w:rFonts w:ascii="BISans" w:hAnsi="BISans"/>
          <w:b/>
        </w:rPr>
        <w:t xml:space="preserve">Dottor Marlies Wijsenbeek, pneumologo, Erasmus MC, Paesi </w:t>
      </w:r>
      <w:r w:rsidRPr="00606EA2">
        <w:rPr>
          <w:rFonts w:ascii="BISans" w:hAnsi="BISans"/>
          <w:b/>
        </w:rPr>
        <w:t>Bassi</w:t>
      </w:r>
      <w:r>
        <w:rPr>
          <w:rFonts w:ascii="BISans" w:hAnsi="BISans"/>
        </w:rPr>
        <w:t>.</w:t>
      </w:r>
      <w:r w:rsidRPr="00606EA2">
        <w:rPr>
          <w:rFonts w:ascii="BISans" w:hAnsi="BISans"/>
          <w:i/>
        </w:rPr>
        <w:t xml:space="preserve"> “È</w:t>
      </w:r>
      <w:r w:rsidR="00606EA2" w:rsidRPr="00606EA2">
        <w:rPr>
          <w:rFonts w:ascii="BISans" w:hAnsi="BISans"/>
          <w:i/>
        </w:rPr>
        <w:t xml:space="preserve"> bene che il paziente abbia fiducia in quello che consiglia il medico</w:t>
      </w:r>
      <w:r>
        <w:rPr>
          <w:rFonts w:ascii="BISans" w:hAnsi="BISans"/>
          <w:i/>
        </w:rPr>
        <w:t>,</w:t>
      </w:r>
      <w:r w:rsidR="00606EA2" w:rsidRPr="00606EA2">
        <w:rPr>
          <w:rFonts w:ascii="BISans" w:hAnsi="BISans"/>
          <w:i/>
        </w:rPr>
        <w:t xml:space="preserve"> in quanto esperto</w:t>
      </w:r>
      <w:r>
        <w:rPr>
          <w:rFonts w:ascii="BISans" w:hAnsi="BISans"/>
          <w:i/>
        </w:rPr>
        <w:t xml:space="preserve">; tuttavia, </w:t>
      </w:r>
      <w:r w:rsidR="00606EA2" w:rsidRPr="00606EA2">
        <w:rPr>
          <w:rFonts w:ascii="BISans" w:hAnsi="BISans"/>
          <w:i/>
        </w:rPr>
        <w:t xml:space="preserve">è anche </w:t>
      </w:r>
      <w:r>
        <w:rPr>
          <w:rFonts w:ascii="BISans" w:hAnsi="BISans"/>
          <w:i/>
        </w:rPr>
        <w:t>fondamentale</w:t>
      </w:r>
      <w:r w:rsidR="00606EA2" w:rsidRPr="00606EA2">
        <w:rPr>
          <w:rFonts w:ascii="BISans" w:hAnsi="BISans"/>
          <w:i/>
        </w:rPr>
        <w:t xml:space="preserve"> che il paziente parli con il medico </w:t>
      </w:r>
      <w:r>
        <w:rPr>
          <w:rFonts w:ascii="BISans" w:hAnsi="BISans"/>
          <w:i/>
        </w:rPr>
        <w:t xml:space="preserve">per fornirgli </w:t>
      </w:r>
      <w:r w:rsidR="00606EA2" w:rsidRPr="00606EA2">
        <w:rPr>
          <w:rFonts w:ascii="BISans" w:hAnsi="BISans"/>
          <w:i/>
        </w:rPr>
        <w:t xml:space="preserve">elementi </w:t>
      </w:r>
      <w:r>
        <w:rPr>
          <w:rFonts w:ascii="BISans" w:hAnsi="BISans"/>
          <w:i/>
        </w:rPr>
        <w:t>importanti</w:t>
      </w:r>
      <w:r w:rsidR="00606EA2" w:rsidRPr="00606EA2">
        <w:rPr>
          <w:rFonts w:ascii="BISans" w:hAnsi="BISans"/>
          <w:i/>
        </w:rPr>
        <w:t xml:space="preserve"> per decidere l’opzione terapeutica più adatta ai </w:t>
      </w:r>
      <w:r>
        <w:rPr>
          <w:rFonts w:ascii="BISans" w:hAnsi="BISans"/>
          <w:i/>
        </w:rPr>
        <w:t xml:space="preserve">suoi </w:t>
      </w:r>
      <w:r w:rsidR="00606EA2" w:rsidRPr="00606EA2">
        <w:rPr>
          <w:rFonts w:ascii="BISans" w:hAnsi="BISans"/>
          <w:i/>
        </w:rPr>
        <w:t xml:space="preserve">bisogni e altro supporto </w:t>
      </w:r>
      <w:r>
        <w:rPr>
          <w:rFonts w:ascii="BISans" w:hAnsi="BISans"/>
          <w:i/>
        </w:rPr>
        <w:t xml:space="preserve">non-medico, </w:t>
      </w:r>
      <w:r w:rsidR="00606EA2" w:rsidRPr="00606EA2">
        <w:rPr>
          <w:rFonts w:ascii="BISans" w:hAnsi="BISans"/>
          <w:i/>
        </w:rPr>
        <w:t>che possa esser</w:t>
      </w:r>
      <w:r>
        <w:rPr>
          <w:rFonts w:ascii="BISans" w:hAnsi="BISans"/>
          <w:i/>
        </w:rPr>
        <w:t>gli</w:t>
      </w:r>
      <w:r w:rsidR="00606EA2" w:rsidRPr="00606EA2">
        <w:rPr>
          <w:rFonts w:ascii="BISans" w:hAnsi="BISans"/>
          <w:i/>
        </w:rPr>
        <w:t xml:space="preserve"> di beneficio</w:t>
      </w:r>
      <w:r w:rsidR="00606EA2" w:rsidRPr="00606EA2">
        <w:rPr>
          <w:rFonts w:ascii="BISans" w:hAnsi="BISans"/>
        </w:rPr>
        <w:t xml:space="preserve">”.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</w:rPr>
      </w:pPr>
      <w:r w:rsidRPr="00606EA2">
        <w:rPr>
          <w:rFonts w:ascii="BISans" w:hAnsi="BISans"/>
        </w:rPr>
        <w:t xml:space="preserve">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 w:cs="Cordia New"/>
          <w:b/>
          <w:bCs/>
          <w:color w:val="003366"/>
          <w:lang w:val="x-none"/>
        </w:rPr>
      </w:pPr>
      <w:r w:rsidRPr="00606EA2">
        <w:rPr>
          <w:rFonts w:ascii="BISans" w:hAnsi="BISans" w:cs="Cordia New"/>
          <w:b/>
          <w:bCs/>
          <w:color w:val="003366"/>
          <w:lang w:val="x-none"/>
        </w:rPr>
        <w:t>Boehringer Ingelheim nelle malattie fibrosanti del polmone</w:t>
      </w:r>
    </w:p>
    <w:p w:rsidR="009C3479" w:rsidRDefault="00606EA2" w:rsidP="00606EA2">
      <w:pPr>
        <w:spacing w:after="0" w:line="240" w:lineRule="auto"/>
        <w:jc w:val="both"/>
        <w:rPr>
          <w:rFonts w:ascii="BISans" w:hAnsi="BISans"/>
        </w:rPr>
      </w:pPr>
      <w:r w:rsidRPr="00606EA2">
        <w:rPr>
          <w:rFonts w:ascii="BISans" w:hAnsi="BISans"/>
        </w:rPr>
        <w:t xml:space="preserve">L’indagine mondiale su 152 pazienti è stata condotta per acquisire maggiori conoscenze sulla realtà della </w:t>
      </w:r>
      <w:r w:rsidR="00692C13">
        <w:rPr>
          <w:rFonts w:ascii="BISans" w:hAnsi="BISans"/>
        </w:rPr>
        <w:t>IPF</w:t>
      </w:r>
      <w:r w:rsidRPr="00606EA2">
        <w:rPr>
          <w:rFonts w:ascii="BISans" w:hAnsi="BISans"/>
        </w:rPr>
        <w:t xml:space="preserve"> e </w:t>
      </w:r>
      <w:r w:rsidR="009C3479">
        <w:rPr>
          <w:rFonts w:ascii="BISans" w:hAnsi="BISans"/>
        </w:rPr>
        <w:t xml:space="preserve">su che </w:t>
      </w:r>
      <w:r w:rsidRPr="00606EA2">
        <w:rPr>
          <w:rFonts w:ascii="BISans" w:hAnsi="BISans"/>
        </w:rPr>
        <w:t xml:space="preserve">cosa significa convivere con questa malattia. Questi nuovi risultati vengono resi noti in </w:t>
      </w:r>
      <w:r w:rsidR="009C3479">
        <w:rPr>
          <w:rFonts w:ascii="BISans" w:hAnsi="BISans"/>
        </w:rPr>
        <w:t>occasione della</w:t>
      </w:r>
      <w:r w:rsidRPr="00606EA2">
        <w:rPr>
          <w:rFonts w:ascii="BISans" w:hAnsi="BISans"/>
        </w:rPr>
        <w:t xml:space="preserve"> Giornata Mondiale delle Malattie Rare a sostegno dell’importanza della ricerca scientifica</w:t>
      </w:r>
      <w:r w:rsidR="009C3479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che è il tema dell’edizione 2017.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</w:rPr>
      </w:pPr>
      <w:r w:rsidRPr="00606EA2">
        <w:rPr>
          <w:rFonts w:ascii="BISans" w:hAnsi="BISans"/>
        </w:rPr>
        <w:t>Da leader nella ricerca medica</w:t>
      </w:r>
      <w:r w:rsidR="009C3479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Boehringer Ingelheim è impegnata a trasformare le malattie fibrosanti polmonari da </w:t>
      </w:r>
      <w:r w:rsidR="009C3479">
        <w:rPr>
          <w:rFonts w:ascii="BISans" w:hAnsi="BISans"/>
        </w:rPr>
        <w:t>patologie</w:t>
      </w:r>
      <w:r w:rsidRPr="00606EA2">
        <w:rPr>
          <w:rFonts w:ascii="BISans" w:hAnsi="BISans"/>
        </w:rPr>
        <w:t xml:space="preserve"> a esito infausto </w:t>
      </w:r>
      <w:r w:rsidR="00683BCC">
        <w:rPr>
          <w:rFonts w:ascii="BISans" w:hAnsi="BISans"/>
        </w:rPr>
        <w:t>a</w:t>
      </w:r>
      <w:r w:rsidRPr="00606EA2">
        <w:rPr>
          <w:rFonts w:ascii="BISans" w:hAnsi="BISans"/>
        </w:rPr>
        <w:t xml:space="preserve"> croniche trattabili. Nell’ambito di questo impegno, attualmente Boehringer Ingelheim sta arruolando pazienti per partecipare a due nuovi studi: lo studio SENSCIS™ (acronimo di </w:t>
      </w:r>
      <w:r w:rsidRPr="00606EA2">
        <w:rPr>
          <w:rFonts w:ascii="BISans" w:hAnsi="BISans"/>
          <w:i/>
        </w:rPr>
        <w:t xml:space="preserve">Safety and Efficacy of Nintedanib in </w:t>
      </w:r>
      <w:proofErr w:type="spellStart"/>
      <w:r w:rsidRPr="00606EA2">
        <w:rPr>
          <w:rFonts w:ascii="BISans" w:hAnsi="BISans"/>
          <w:i/>
        </w:rPr>
        <w:t>Systemic</w:t>
      </w:r>
      <w:proofErr w:type="spellEnd"/>
      <w:r w:rsidRPr="00606EA2">
        <w:rPr>
          <w:rFonts w:ascii="BISans" w:hAnsi="BISans"/>
          <w:i/>
        </w:rPr>
        <w:t xml:space="preserve"> </w:t>
      </w:r>
      <w:proofErr w:type="spellStart"/>
      <w:r w:rsidRPr="00606EA2">
        <w:rPr>
          <w:rFonts w:ascii="BISans" w:hAnsi="BISans"/>
          <w:i/>
        </w:rPr>
        <w:t>SClerosIS</w:t>
      </w:r>
      <w:proofErr w:type="spellEnd"/>
      <w:r w:rsidR="00683BCC">
        <w:rPr>
          <w:rFonts w:ascii="BISans" w:hAnsi="BISans"/>
        </w:rPr>
        <w:t xml:space="preserve">, </w:t>
      </w:r>
      <w:r w:rsidRPr="00606EA2">
        <w:rPr>
          <w:rFonts w:ascii="BISans" w:hAnsi="BISans"/>
        </w:rPr>
        <w:t>ovvero Sicurezza ed Efficacia di Nintedanib nella Sclerosi Sistemica), il più vasto studio ad oggi in pazienti con sclerosi sistemica che hanno sviluppato malattia interstiziale polmonare (</w:t>
      </w:r>
      <w:proofErr w:type="spellStart"/>
      <w:r w:rsidRPr="00606EA2">
        <w:rPr>
          <w:rFonts w:ascii="BISans" w:hAnsi="BISans"/>
        </w:rPr>
        <w:t>SSc</w:t>
      </w:r>
      <w:proofErr w:type="spellEnd"/>
      <w:r w:rsidRPr="00606EA2">
        <w:rPr>
          <w:rFonts w:ascii="BISans" w:hAnsi="BISans"/>
        </w:rPr>
        <w:t>-ILD); e un nuovo studio di Fase III su nintedanib nell</w:t>
      </w:r>
      <w:r w:rsidR="00BC01BF">
        <w:rPr>
          <w:rFonts w:ascii="BISans" w:hAnsi="BISans"/>
        </w:rPr>
        <w:t>e</w:t>
      </w:r>
      <w:r w:rsidRPr="00606EA2">
        <w:rPr>
          <w:rFonts w:ascii="BISans" w:hAnsi="BISans"/>
        </w:rPr>
        <w:t xml:space="preserve"> malattie fibrosanti progressive rare che colpiscono i polmoni (PF-ILD). </w:t>
      </w:r>
      <w:r w:rsidR="00BC01BF">
        <w:rPr>
          <w:rFonts w:ascii="BISans" w:hAnsi="BISans"/>
        </w:rPr>
        <w:t>Q</w:t>
      </w:r>
      <w:r w:rsidRPr="00606EA2">
        <w:rPr>
          <w:rFonts w:ascii="BISans" w:hAnsi="BISans"/>
        </w:rPr>
        <w:t>uesto secondo studio</w:t>
      </w:r>
      <w:r w:rsidR="00BC01BF">
        <w:rPr>
          <w:rFonts w:ascii="BISans" w:hAnsi="BISans"/>
        </w:rPr>
        <w:t xml:space="preserve"> rappresenta</w:t>
      </w:r>
      <w:r w:rsidRPr="00606EA2">
        <w:rPr>
          <w:rFonts w:ascii="BISans" w:hAnsi="BISans"/>
        </w:rPr>
        <w:t xml:space="preserve"> la prima volta</w:t>
      </w:r>
      <w:r w:rsidR="00683BCC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</w:t>
      </w:r>
      <w:r w:rsidR="00683BCC">
        <w:rPr>
          <w:rFonts w:ascii="BISans" w:hAnsi="BISans"/>
        </w:rPr>
        <w:t>nell’ambito di</w:t>
      </w:r>
      <w:r w:rsidRPr="00606EA2">
        <w:rPr>
          <w:rFonts w:ascii="BISans" w:hAnsi="BISans"/>
        </w:rPr>
        <w:t xml:space="preserve"> malattie fibrosanti </w:t>
      </w:r>
      <w:r w:rsidRPr="00606EA2">
        <w:rPr>
          <w:rFonts w:ascii="BISans" w:hAnsi="BISans"/>
        </w:rPr>
        <w:lastRenderedPageBreak/>
        <w:t>del polmone</w:t>
      </w:r>
      <w:r w:rsidR="00683BCC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</w:t>
      </w:r>
      <w:r w:rsidR="00BC01BF">
        <w:rPr>
          <w:rFonts w:ascii="BISans" w:hAnsi="BISans"/>
        </w:rPr>
        <w:t xml:space="preserve">in cui si </w:t>
      </w:r>
      <w:r w:rsidRPr="00606EA2">
        <w:rPr>
          <w:rFonts w:ascii="BISans" w:hAnsi="BISans"/>
        </w:rPr>
        <w:t>raggruppa</w:t>
      </w:r>
      <w:r w:rsidR="00BC01BF">
        <w:rPr>
          <w:rFonts w:ascii="BISans" w:hAnsi="BISans"/>
        </w:rPr>
        <w:t>no</w:t>
      </w:r>
      <w:r w:rsidRPr="00606EA2">
        <w:rPr>
          <w:rFonts w:ascii="BISans" w:hAnsi="BISans"/>
        </w:rPr>
        <w:t xml:space="preserve"> i pazienti in base al comportamento clinico della malattia</w:t>
      </w:r>
      <w:r w:rsidR="00683BCC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anziché in base alla diagnosi iniziale. Lo studio è un importante passo </w:t>
      </w:r>
      <w:r w:rsidR="00BC01BF">
        <w:rPr>
          <w:rFonts w:ascii="BISans" w:hAnsi="BISans"/>
        </w:rPr>
        <w:t>avanti</w:t>
      </w:r>
      <w:r w:rsidR="00BC01BF" w:rsidRPr="00606EA2">
        <w:rPr>
          <w:rFonts w:ascii="BISans" w:hAnsi="BISans"/>
        </w:rPr>
        <w:t xml:space="preserve"> </w:t>
      </w:r>
      <w:r w:rsidRPr="00606EA2">
        <w:rPr>
          <w:rFonts w:ascii="BISans" w:hAnsi="BISans"/>
        </w:rPr>
        <w:t>nella valutazione di opzioni terapeutiche per pazienti con malattie fibrosanti polmonari rare</w:t>
      </w:r>
      <w:r w:rsidR="00683BCC">
        <w:rPr>
          <w:rFonts w:ascii="BISans" w:hAnsi="BISans"/>
        </w:rPr>
        <w:t>,</w:t>
      </w:r>
      <w:r w:rsidRPr="00606EA2">
        <w:rPr>
          <w:rFonts w:ascii="BISans" w:hAnsi="BISans"/>
        </w:rPr>
        <w:t xml:space="preserve"> che hanno un forte bisogno </w:t>
      </w:r>
      <w:r w:rsidR="00683BCC">
        <w:rPr>
          <w:rFonts w:ascii="BISans" w:hAnsi="BISans"/>
        </w:rPr>
        <w:t xml:space="preserve">terapeutico </w:t>
      </w:r>
      <w:r w:rsidRPr="00606EA2">
        <w:rPr>
          <w:rFonts w:ascii="BISans" w:hAnsi="BISans"/>
        </w:rPr>
        <w:t xml:space="preserve">insoddisfatto.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</w:rPr>
      </w:pPr>
      <w:r w:rsidRPr="00606EA2">
        <w:rPr>
          <w:rFonts w:ascii="BISans" w:hAnsi="BISans"/>
        </w:rPr>
        <w:t xml:space="preserve"> </w:t>
      </w:r>
    </w:p>
    <w:p w:rsidR="00606EA2" w:rsidRPr="00606EA2" w:rsidRDefault="00606EA2" w:rsidP="00606EA2">
      <w:pPr>
        <w:spacing w:after="0" w:line="240" w:lineRule="auto"/>
        <w:jc w:val="center"/>
        <w:rPr>
          <w:rFonts w:ascii="BISans" w:hAnsi="BISans"/>
        </w:rPr>
      </w:pPr>
      <w:r w:rsidRPr="00606EA2">
        <w:rPr>
          <w:rFonts w:ascii="BISans" w:hAnsi="BISans"/>
        </w:rPr>
        <w:t>~ FINE ~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  <w:sz w:val="20"/>
          <w:szCs w:val="20"/>
        </w:rPr>
      </w:pPr>
      <w:r w:rsidRPr="00606EA2">
        <w:rPr>
          <w:rFonts w:ascii="BISans" w:hAnsi="BISans"/>
        </w:rPr>
        <w:t xml:space="preserve">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 w:cs="Cordia New"/>
          <w:b/>
          <w:bCs/>
          <w:color w:val="003366"/>
          <w:sz w:val="20"/>
          <w:szCs w:val="20"/>
          <w:lang w:val="x-none"/>
        </w:rPr>
      </w:pPr>
      <w:r w:rsidRPr="00606EA2">
        <w:rPr>
          <w:rFonts w:ascii="BISans" w:hAnsi="BISans" w:cs="Cordia New"/>
          <w:b/>
          <w:bCs/>
          <w:color w:val="003366"/>
          <w:sz w:val="20"/>
          <w:szCs w:val="20"/>
          <w:lang w:val="x-none"/>
        </w:rPr>
        <w:t xml:space="preserve">Note per i giornalisti 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  <w:sz w:val="20"/>
          <w:szCs w:val="20"/>
        </w:rPr>
      </w:pPr>
      <w:r w:rsidRPr="00606EA2">
        <w:rPr>
          <w:rFonts w:ascii="BISans" w:hAnsi="BISans"/>
          <w:sz w:val="20"/>
          <w:szCs w:val="20"/>
        </w:rPr>
        <w:t xml:space="preserve">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 w:cs="Cordia New"/>
          <w:b/>
          <w:bCs/>
          <w:color w:val="003366"/>
          <w:sz w:val="20"/>
          <w:szCs w:val="20"/>
          <w:lang w:val="x-none"/>
        </w:rPr>
      </w:pPr>
      <w:r w:rsidRPr="00606EA2">
        <w:rPr>
          <w:rFonts w:ascii="BISans" w:hAnsi="BISans" w:cs="Cordia New"/>
          <w:b/>
          <w:bCs/>
          <w:color w:val="003366"/>
          <w:sz w:val="20"/>
          <w:szCs w:val="20"/>
          <w:lang w:val="x-none"/>
        </w:rPr>
        <w:t>La Fibrosi Polmonare Idiopatica (</w:t>
      </w:r>
      <w:r w:rsidR="00692C13">
        <w:rPr>
          <w:rFonts w:ascii="BISans" w:hAnsi="BISans" w:cs="Cordia New"/>
          <w:b/>
          <w:bCs/>
          <w:color w:val="003366"/>
          <w:sz w:val="20"/>
          <w:szCs w:val="20"/>
          <w:lang w:val="x-none"/>
        </w:rPr>
        <w:t>IPF</w:t>
      </w:r>
      <w:r w:rsidRPr="00606EA2">
        <w:rPr>
          <w:rFonts w:ascii="BISans" w:hAnsi="BISans" w:cs="Cordia New"/>
          <w:b/>
          <w:bCs/>
          <w:color w:val="003366"/>
          <w:sz w:val="20"/>
          <w:szCs w:val="20"/>
          <w:lang w:val="x-none"/>
        </w:rPr>
        <w:t xml:space="preserve">)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  <w:sz w:val="20"/>
          <w:szCs w:val="20"/>
        </w:rPr>
      </w:pPr>
      <w:r w:rsidRPr="00606EA2">
        <w:rPr>
          <w:rFonts w:ascii="BISans" w:hAnsi="BISans"/>
          <w:sz w:val="20"/>
          <w:szCs w:val="20"/>
        </w:rPr>
        <w:t xml:space="preserve">La </w:t>
      </w:r>
      <w:r w:rsidR="00683BCC" w:rsidRPr="00683BCC">
        <w:rPr>
          <w:rFonts w:ascii="BISans" w:hAnsi="BISans"/>
          <w:sz w:val="20"/>
          <w:szCs w:val="20"/>
        </w:rPr>
        <w:t>Fibrosi Polmonare Idiopatica (</w:t>
      </w:r>
      <w:r w:rsidR="00692C13">
        <w:rPr>
          <w:rFonts w:ascii="BISans" w:hAnsi="BISans"/>
          <w:sz w:val="20"/>
          <w:szCs w:val="20"/>
        </w:rPr>
        <w:t>IPF</w:t>
      </w:r>
      <w:r w:rsidR="00683BCC" w:rsidRPr="00683BCC">
        <w:rPr>
          <w:rFonts w:ascii="BISans" w:hAnsi="BISans"/>
          <w:sz w:val="20"/>
          <w:szCs w:val="20"/>
        </w:rPr>
        <w:t xml:space="preserve">) </w:t>
      </w:r>
      <w:r w:rsidRPr="00606EA2">
        <w:rPr>
          <w:rFonts w:ascii="BISans" w:hAnsi="BISans"/>
          <w:sz w:val="20"/>
          <w:szCs w:val="20"/>
        </w:rPr>
        <w:t>colpisce circa 3 milioni di persone nel mondo.</w:t>
      </w:r>
      <w:r w:rsidRPr="00606EA2">
        <w:rPr>
          <w:rFonts w:ascii="BISans" w:hAnsi="BISans"/>
          <w:sz w:val="20"/>
          <w:szCs w:val="20"/>
          <w:vertAlign w:val="superscript"/>
        </w:rPr>
        <w:t>3,4</w:t>
      </w:r>
      <w:r w:rsidRPr="00606EA2">
        <w:rPr>
          <w:rFonts w:ascii="BISans" w:hAnsi="BISans"/>
          <w:sz w:val="20"/>
          <w:szCs w:val="20"/>
        </w:rPr>
        <w:t xml:space="preserve"> È una malattia rara e terribile con aspettativa di vita mediana dalla diagnosi di circa 2-3 anni.</w:t>
      </w:r>
      <w:r w:rsidRPr="00606EA2">
        <w:rPr>
          <w:rFonts w:ascii="BISans" w:hAnsi="BISans"/>
          <w:sz w:val="20"/>
          <w:szCs w:val="20"/>
          <w:vertAlign w:val="superscript"/>
        </w:rPr>
        <w:t>5</w:t>
      </w:r>
      <w:r w:rsidRPr="00606EA2">
        <w:rPr>
          <w:rFonts w:ascii="BISans" w:hAnsi="BISans"/>
          <w:sz w:val="20"/>
          <w:szCs w:val="20"/>
        </w:rPr>
        <w:t xml:space="preserve"> </w:t>
      </w:r>
      <w:r w:rsidR="00683BCC">
        <w:rPr>
          <w:rFonts w:ascii="BISans" w:hAnsi="BISans"/>
          <w:sz w:val="20"/>
          <w:szCs w:val="20"/>
        </w:rPr>
        <w:t xml:space="preserve">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  <w:sz w:val="20"/>
          <w:szCs w:val="20"/>
        </w:rPr>
      </w:pP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 w:cs="Cordia New"/>
          <w:b/>
          <w:bCs/>
          <w:color w:val="003366"/>
          <w:sz w:val="20"/>
          <w:szCs w:val="20"/>
          <w:lang w:val="x-none"/>
        </w:rPr>
      </w:pPr>
      <w:r w:rsidRPr="00606EA2">
        <w:rPr>
          <w:rFonts w:ascii="BISans" w:hAnsi="BISans" w:cs="Cordia New"/>
          <w:b/>
          <w:bCs/>
          <w:color w:val="003366"/>
          <w:sz w:val="20"/>
          <w:szCs w:val="20"/>
          <w:lang w:val="x-none"/>
        </w:rPr>
        <w:t xml:space="preserve">Boehringer Ingelheim </w:t>
      </w:r>
    </w:p>
    <w:p w:rsidR="00BF3CC7" w:rsidRPr="00BF3CC7" w:rsidRDefault="00BF3CC7" w:rsidP="00BF3CC7">
      <w:pPr>
        <w:spacing w:after="0" w:line="240" w:lineRule="auto"/>
        <w:jc w:val="both"/>
        <w:rPr>
          <w:rFonts w:ascii="BISans" w:hAnsi="BISans"/>
          <w:sz w:val="20"/>
          <w:szCs w:val="20"/>
        </w:rPr>
      </w:pPr>
      <w:r w:rsidRPr="00BF3CC7">
        <w:rPr>
          <w:rFonts w:ascii="BISans" w:hAnsi="BISans"/>
          <w:sz w:val="20"/>
          <w:szCs w:val="20"/>
        </w:rPr>
        <w:t>Il Gruppo Boehringer Ingelheim è una delle prime 20 aziende farmaceutiche del mondo. Il Gruppo ha sede a Ingelheim, Germania, e opera a livello globale con 145 affiliate e un totale di circa 50.000 collaboratori. Sin dalla sua fondazione nel 1885, l’azienda a proprietà familiare, si dedica a ricerca, sviluppo, produzione e commercializzazione di prodotti innovativi dall’elevato valore terapeutico nel campo della medicina umana e veterinaria.</w:t>
      </w:r>
    </w:p>
    <w:p w:rsidR="00E32CD3" w:rsidRDefault="00E32CD3" w:rsidP="00BF3CC7">
      <w:pPr>
        <w:spacing w:after="0" w:line="240" w:lineRule="auto"/>
        <w:jc w:val="both"/>
        <w:rPr>
          <w:rFonts w:ascii="BISans" w:hAnsi="BISans"/>
          <w:sz w:val="20"/>
          <w:szCs w:val="20"/>
        </w:rPr>
      </w:pPr>
    </w:p>
    <w:p w:rsidR="00BF3CC7" w:rsidRPr="00BF3CC7" w:rsidRDefault="00BF3CC7" w:rsidP="00BF3CC7">
      <w:pPr>
        <w:spacing w:after="0" w:line="240" w:lineRule="auto"/>
        <w:jc w:val="both"/>
        <w:rPr>
          <w:rFonts w:ascii="BISans" w:hAnsi="BISans"/>
          <w:sz w:val="20"/>
          <w:szCs w:val="20"/>
        </w:rPr>
      </w:pPr>
      <w:r w:rsidRPr="00BF3CC7">
        <w:rPr>
          <w:rFonts w:ascii="BISans" w:hAnsi="BISans"/>
          <w:sz w:val="20"/>
          <w:szCs w:val="20"/>
        </w:rPr>
        <w:t xml:space="preserve">Operare in maniera socialmente responsabile è un punto centrale della cultura di Boehringer Ingelheim che include l’impegno a livello mondiale in progetti sociali, come l’iniziativa “Making More Health” e l’attenzione ai propri collaboratori. Rispetto, pari opportunità ed equilibrio lavoro/vita privata costituiscono le fondamenta della reciproca collaborazione. Tutela e sostenibilità ambientale sono parte integrante di ogni iniziativa che Boehringer Ingelheim intraprende. </w:t>
      </w:r>
    </w:p>
    <w:p w:rsidR="00BF3CC7" w:rsidRPr="00BF3CC7" w:rsidRDefault="00BF3CC7" w:rsidP="00BF3CC7">
      <w:pPr>
        <w:spacing w:after="0" w:line="240" w:lineRule="auto"/>
        <w:jc w:val="both"/>
        <w:rPr>
          <w:rFonts w:ascii="BISans" w:hAnsi="BISans"/>
          <w:sz w:val="20"/>
          <w:szCs w:val="20"/>
        </w:rPr>
      </w:pPr>
      <w:r w:rsidRPr="00BF3CC7">
        <w:rPr>
          <w:rFonts w:ascii="BISans" w:hAnsi="BISans"/>
          <w:sz w:val="20"/>
          <w:szCs w:val="20"/>
        </w:rPr>
        <w:lastRenderedPageBreak/>
        <w:t>Nel 2015, Boehringer Ingelheim ha registrato un fatturato netto di circa 14,8 miliardi di euro. Gli investimenti in Ricerca e Sviluppo corrispondono a circa il 20,3% del fatturato netto.</w:t>
      </w:r>
    </w:p>
    <w:p w:rsidR="00BF3CC7" w:rsidRDefault="00BF3CC7" w:rsidP="00BF3CC7">
      <w:pPr>
        <w:spacing w:after="0" w:line="240" w:lineRule="auto"/>
        <w:jc w:val="both"/>
        <w:rPr>
          <w:rFonts w:ascii="BISans" w:hAnsi="BISans"/>
          <w:sz w:val="20"/>
          <w:szCs w:val="20"/>
        </w:rPr>
      </w:pPr>
    </w:p>
    <w:p w:rsidR="00606EA2" w:rsidRPr="00606EA2" w:rsidRDefault="00606EA2" w:rsidP="00BF3CC7">
      <w:pPr>
        <w:spacing w:after="0" w:line="240" w:lineRule="auto"/>
        <w:jc w:val="both"/>
        <w:rPr>
          <w:rFonts w:ascii="BISans" w:hAnsi="BISans"/>
          <w:sz w:val="20"/>
          <w:szCs w:val="20"/>
        </w:rPr>
      </w:pPr>
      <w:r w:rsidRPr="00606EA2">
        <w:rPr>
          <w:rFonts w:ascii="BISans" w:hAnsi="BISans"/>
          <w:sz w:val="20"/>
          <w:szCs w:val="20"/>
        </w:rPr>
        <w:t xml:space="preserve">Per maggiori informazioni visitate il sito </w:t>
      </w:r>
      <w:hyperlink r:id="rId7" w:history="1">
        <w:r w:rsidR="00E32CD3" w:rsidRPr="00AC0F8D">
          <w:rPr>
            <w:rStyle w:val="Collegamentoipertestuale"/>
            <w:rFonts w:ascii="BISans" w:hAnsi="BISans"/>
            <w:sz w:val="20"/>
            <w:szCs w:val="20"/>
          </w:rPr>
          <w:t>www.boehringer-ingelheim.com</w:t>
        </w:r>
      </w:hyperlink>
      <w:r w:rsidR="00E32CD3">
        <w:rPr>
          <w:rFonts w:ascii="BISans" w:hAnsi="BISans"/>
          <w:sz w:val="20"/>
          <w:szCs w:val="20"/>
        </w:rPr>
        <w:t xml:space="preserve">. </w:t>
      </w:r>
      <w:r w:rsidRPr="00606EA2">
        <w:rPr>
          <w:rFonts w:ascii="BISans" w:hAnsi="BISans"/>
          <w:sz w:val="20"/>
          <w:szCs w:val="20"/>
        </w:rPr>
        <w:t xml:space="preserve">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  <w:sz w:val="20"/>
          <w:szCs w:val="20"/>
        </w:rPr>
      </w:pPr>
      <w:r w:rsidRPr="00606EA2">
        <w:rPr>
          <w:rFonts w:ascii="BISans" w:hAnsi="BISans"/>
          <w:sz w:val="20"/>
          <w:szCs w:val="20"/>
        </w:rPr>
        <w:t xml:space="preserve">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 w:cs="Cordia New"/>
          <w:b/>
          <w:bCs/>
          <w:color w:val="003366"/>
          <w:sz w:val="20"/>
          <w:szCs w:val="20"/>
          <w:lang w:val="x-none"/>
        </w:rPr>
      </w:pPr>
      <w:r w:rsidRPr="00606EA2">
        <w:rPr>
          <w:rFonts w:ascii="BISans" w:hAnsi="BISans" w:cs="Cordia New"/>
          <w:b/>
          <w:bCs/>
          <w:color w:val="003366"/>
          <w:sz w:val="20"/>
          <w:szCs w:val="20"/>
          <w:lang w:val="x-none"/>
        </w:rPr>
        <w:t>Ai destinatari della comunicazione</w:t>
      </w:r>
    </w:p>
    <w:p w:rsidR="00606EA2" w:rsidRPr="00683BCC" w:rsidRDefault="00606EA2" w:rsidP="00606EA2">
      <w:pPr>
        <w:spacing w:after="0" w:line="240" w:lineRule="auto"/>
        <w:jc w:val="both"/>
        <w:rPr>
          <w:rFonts w:ascii="BISans" w:hAnsi="BISans"/>
          <w:i/>
          <w:sz w:val="20"/>
          <w:szCs w:val="20"/>
        </w:rPr>
      </w:pPr>
      <w:r w:rsidRPr="00606EA2">
        <w:rPr>
          <w:rFonts w:ascii="BISans" w:hAnsi="BISans"/>
          <w:i/>
          <w:sz w:val="20"/>
          <w:szCs w:val="20"/>
        </w:rPr>
        <w:t xml:space="preserve">Il presente comunicato stampa è stato emesso dalla Sede Centrale del Gruppo a Ingelheim, in Germania, ed è volto a informare sul nostro business a livello internazionale. Sappiate che le informazioni sullo stato di approvazione e le indicazioni dei prodotti approvati possono variare da Paese a Paese e potrebbero essere state diramate in un comunicato stampa specifico sull’argomento nei Paesi in cui operiamo. </w:t>
      </w:r>
    </w:p>
    <w:p w:rsidR="00606EA2" w:rsidRDefault="00606EA2" w:rsidP="00606EA2">
      <w:pPr>
        <w:spacing w:after="0" w:line="240" w:lineRule="auto"/>
        <w:jc w:val="both"/>
        <w:rPr>
          <w:rFonts w:ascii="BISans" w:hAnsi="BISans"/>
          <w:sz w:val="20"/>
          <w:szCs w:val="20"/>
        </w:rPr>
      </w:pPr>
    </w:p>
    <w:p w:rsidR="00606EA2" w:rsidRPr="00C7536A" w:rsidRDefault="00606EA2" w:rsidP="00606EA2">
      <w:pPr>
        <w:ind w:right="29"/>
        <w:rPr>
          <w:rFonts w:ascii="BISans" w:eastAsia="BISans" w:hAnsi="BISans"/>
          <w:sz w:val="20"/>
          <w:szCs w:val="20"/>
        </w:rPr>
      </w:pPr>
      <w:r w:rsidRPr="00C7536A">
        <w:rPr>
          <w:rStyle w:val="Highlight"/>
          <w:rFonts w:ascii="BISans" w:hAnsi="BISans"/>
          <w:color w:val="44546A" w:themeColor="text2"/>
          <w:sz w:val="20"/>
          <w:szCs w:val="20"/>
        </w:rPr>
        <w:t>Per ulteriori in</w:t>
      </w:r>
      <w:bookmarkStart w:id="0" w:name="_GoBack"/>
      <w:bookmarkEnd w:id="0"/>
      <w:r w:rsidRPr="00C7536A">
        <w:rPr>
          <w:rStyle w:val="Highlight"/>
          <w:rFonts w:ascii="BISans" w:hAnsi="BISans"/>
          <w:color w:val="44546A" w:themeColor="text2"/>
          <w:sz w:val="20"/>
          <w:szCs w:val="20"/>
        </w:rPr>
        <w:t>formazioni:</w:t>
      </w:r>
    </w:p>
    <w:p w:rsidR="00606EA2" w:rsidRPr="00C7536A" w:rsidRDefault="00606EA2" w:rsidP="00606EA2">
      <w:pPr>
        <w:spacing w:after="0"/>
        <w:ind w:right="28"/>
        <w:rPr>
          <w:rFonts w:ascii="BISans" w:hAnsi="BISans"/>
          <w:sz w:val="20"/>
          <w:szCs w:val="20"/>
        </w:rPr>
      </w:pPr>
      <w:r w:rsidRPr="00C7536A">
        <w:rPr>
          <w:rFonts w:ascii="BISans" w:hAnsi="BISans"/>
          <w:sz w:val="20"/>
          <w:szCs w:val="20"/>
        </w:rPr>
        <w:t>Marina Guffanti</w:t>
      </w:r>
    </w:p>
    <w:p w:rsidR="00606EA2" w:rsidRPr="00C7536A" w:rsidRDefault="00606EA2" w:rsidP="00606EA2">
      <w:pPr>
        <w:spacing w:after="0"/>
        <w:ind w:right="28"/>
        <w:rPr>
          <w:rFonts w:ascii="BISans" w:hAnsi="BISans"/>
          <w:sz w:val="20"/>
          <w:szCs w:val="20"/>
        </w:rPr>
      </w:pPr>
      <w:r w:rsidRPr="00C7536A">
        <w:rPr>
          <w:rFonts w:ascii="BISans" w:hAnsi="BISans"/>
          <w:sz w:val="20"/>
          <w:szCs w:val="20"/>
        </w:rPr>
        <w:t>Comunicazione</w:t>
      </w:r>
    </w:p>
    <w:p w:rsidR="00606EA2" w:rsidRPr="00C7536A" w:rsidRDefault="00606EA2" w:rsidP="00606EA2">
      <w:pPr>
        <w:spacing w:after="0"/>
        <w:ind w:right="28"/>
        <w:rPr>
          <w:rFonts w:ascii="BISans" w:hAnsi="BISans"/>
          <w:b/>
          <w:sz w:val="20"/>
          <w:szCs w:val="20"/>
        </w:rPr>
      </w:pPr>
      <w:r w:rsidRPr="00C7536A">
        <w:rPr>
          <w:rFonts w:ascii="BISans" w:hAnsi="BISans"/>
          <w:b/>
          <w:sz w:val="20"/>
          <w:szCs w:val="20"/>
        </w:rPr>
        <w:t>Boehringer Ingelheim Italia SpA</w:t>
      </w:r>
    </w:p>
    <w:p w:rsidR="00606EA2" w:rsidRPr="00C7536A" w:rsidRDefault="00606EA2" w:rsidP="00606EA2">
      <w:pPr>
        <w:spacing w:after="0"/>
        <w:ind w:right="28"/>
        <w:rPr>
          <w:rFonts w:ascii="BISans" w:hAnsi="BISans"/>
          <w:sz w:val="20"/>
          <w:szCs w:val="20"/>
        </w:rPr>
      </w:pPr>
      <w:r w:rsidRPr="00C7536A">
        <w:rPr>
          <w:rFonts w:ascii="BISans" w:hAnsi="BISans"/>
          <w:sz w:val="20"/>
          <w:szCs w:val="20"/>
        </w:rPr>
        <w:t>Telefono: 02 5355453</w:t>
      </w:r>
    </w:p>
    <w:p w:rsidR="00606EA2" w:rsidRPr="00DF1BFB" w:rsidRDefault="00606EA2" w:rsidP="00606EA2">
      <w:pPr>
        <w:spacing w:after="0"/>
        <w:ind w:right="28"/>
        <w:rPr>
          <w:rFonts w:ascii="BISans" w:hAnsi="BISans"/>
          <w:sz w:val="20"/>
          <w:szCs w:val="20"/>
          <w:lang w:val="en-GB"/>
        </w:rPr>
      </w:pPr>
      <w:r w:rsidRPr="00DF1BFB">
        <w:rPr>
          <w:rFonts w:ascii="BISans" w:hAnsi="BISans"/>
          <w:sz w:val="20"/>
          <w:szCs w:val="20"/>
          <w:lang w:val="en-GB"/>
        </w:rPr>
        <w:t>Cell: 348 3995284</w:t>
      </w:r>
    </w:p>
    <w:p w:rsidR="00606EA2" w:rsidRPr="00DF1BFB" w:rsidRDefault="00606EA2" w:rsidP="00606EA2">
      <w:pPr>
        <w:spacing w:after="0"/>
        <w:ind w:right="28"/>
        <w:rPr>
          <w:rFonts w:ascii="BISans" w:hAnsi="BISans"/>
          <w:sz w:val="20"/>
          <w:szCs w:val="20"/>
          <w:lang w:val="en-GB"/>
        </w:rPr>
      </w:pPr>
      <w:r w:rsidRPr="00DF1BFB">
        <w:rPr>
          <w:rFonts w:ascii="BISans" w:hAnsi="BISans"/>
          <w:sz w:val="20"/>
          <w:szCs w:val="20"/>
          <w:lang w:val="en-GB"/>
        </w:rPr>
        <w:t xml:space="preserve">Mail: </w:t>
      </w:r>
      <w:r w:rsidR="00F52117">
        <w:fldChar w:fldCharType="begin"/>
      </w:r>
      <w:r w:rsidR="00F52117" w:rsidRPr="00F52117">
        <w:rPr>
          <w:lang w:val="en-GB"/>
        </w:rPr>
        <w:instrText xml:space="preserve"> HYPERLINK "mailto:marina.guffanti@boehringer-ingelheim.com" </w:instrText>
      </w:r>
      <w:r w:rsidR="00F52117">
        <w:fldChar w:fldCharType="separate"/>
      </w:r>
      <w:r w:rsidRPr="00DF1BFB">
        <w:rPr>
          <w:rStyle w:val="Collegamentoipertestuale"/>
          <w:rFonts w:ascii="BISans" w:hAnsi="BISans"/>
          <w:sz w:val="20"/>
          <w:szCs w:val="20"/>
          <w:lang w:val="en-GB"/>
        </w:rPr>
        <w:t>marina.guffanti@boehringer-ingelheim.com</w:t>
      </w:r>
      <w:r w:rsidR="00F52117">
        <w:rPr>
          <w:rStyle w:val="Collegamentoipertestuale"/>
          <w:rFonts w:ascii="BISans" w:hAnsi="BISans"/>
          <w:sz w:val="20"/>
          <w:szCs w:val="20"/>
          <w:lang w:val="en-GB"/>
        </w:rPr>
        <w:fldChar w:fldCharType="end"/>
      </w:r>
    </w:p>
    <w:p w:rsidR="00606EA2" w:rsidRPr="00DF1BFB" w:rsidRDefault="00606EA2" w:rsidP="00606EA2">
      <w:pPr>
        <w:spacing w:after="0"/>
        <w:ind w:right="28"/>
        <w:rPr>
          <w:rFonts w:ascii="BISans" w:hAnsi="BISans"/>
          <w:sz w:val="20"/>
          <w:szCs w:val="20"/>
          <w:lang w:val="en-GB"/>
        </w:rPr>
      </w:pPr>
    </w:p>
    <w:p w:rsidR="00606EA2" w:rsidRPr="00C7536A" w:rsidRDefault="00606EA2" w:rsidP="00606EA2">
      <w:pPr>
        <w:spacing w:after="0"/>
        <w:ind w:right="28"/>
        <w:rPr>
          <w:rFonts w:ascii="BISans" w:hAnsi="BISans"/>
          <w:sz w:val="20"/>
          <w:szCs w:val="20"/>
        </w:rPr>
      </w:pPr>
      <w:r w:rsidRPr="00C7536A">
        <w:rPr>
          <w:rFonts w:ascii="BISans" w:hAnsi="BISans"/>
          <w:sz w:val="20"/>
          <w:szCs w:val="20"/>
        </w:rPr>
        <w:t>Maria Luisa Paleari</w:t>
      </w:r>
    </w:p>
    <w:p w:rsidR="00606EA2" w:rsidRPr="00DF1BFB" w:rsidRDefault="00606EA2" w:rsidP="00606EA2">
      <w:pPr>
        <w:spacing w:after="0"/>
        <w:ind w:right="28"/>
        <w:rPr>
          <w:rFonts w:ascii="BISans" w:hAnsi="BISans"/>
          <w:b/>
          <w:sz w:val="20"/>
          <w:szCs w:val="20"/>
        </w:rPr>
      </w:pPr>
      <w:r w:rsidRPr="00DF1BFB">
        <w:rPr>
          <w:rFonts w:ascii="BISans" w:hAnsi="BISans"/>
          <w:b/>
          <w:sz w:val="20"/>
          <w:szCs w:val="20"/>
        </w:rPr>
        <w:t>Value Relations Srl</w:t>
      </w:r>
    </w:p>
    <w:p w:rsidR="00606EA2" w:rsidRPr="00DF1BFB" w:rsidRDefault="00606EA2" w:rsidP="00606EA2">
      <w:pPr>
        <w:spacing w:after="0"/>
        <w:ind w:right="28"/>
        <w:rPr>
          <w:rFonts w:ascii="BISans" w:hAnsi="BISans"/>
          <w:sz w:val="20"/>
          <w:szCs w:val="20"/>
        </w:rPr>
      </w:pPr>
      <w:r w:rsidRPr="00DF1BFB">
        <w:rPr>
          <w:rFonts w:ascii="BISans" w:hAnsi="BISans"/>
          <w:sz w:val="20"/>
          <w:szCs w:val="20"/>
        </w:rPr>
        <w:t>Telefono: 02 20424941</w:t>
      </w:r>
    </w:p>
    <w:p w:rsidR="00606EA2" w:rsidRPr="00DF1BFB" w:rsidRDefault="00606EA2" w:rsidP="00606EA2">
      <w:pPr>
        <w:spacing w:after="0"/>
        <w:ind w:right="28"/>
        <w:rPr>
          <w:rFonts w:ascii="BISans" w:hAnsi="BISans"/>
          <w:sz w:val="20"/>
          <w:szCs w:val="20"/>
        </w:rPr>
      </w:pPr>
      <w:r w:rsidRPr="00DF1BFB">
        <w:rPr>
          <w:rFonts w:ascii="BISans" w:hAnsi="BISans"/>
          <w:sz w:val="20"/>
          <w:szCs w:val="20"/>
        </w:rPr>
        <w:t>Cell: 331 6718518</w:t>
      </w:r>
    </w:p>
    <w:p w:rsidR="0014331A" w:rsidRPr="00692C13" w:rsidRDefault="00606EA2" w:rsidP="0014331A">
      <w:pPr>
        <w:spacing w:after="0"/>
        <w:ind w:right="28"/>
        <w:rPr>
          <w:rFonts w:ascii="BISans" w:eastAsia="BISans" w:hAnsi="BISans"/>
          <w:sz w:val="20"/>
          <w:szCs w:val="20"/>
          <w:lang w:val="fr-FR"/>
        </w:rPr>
      </w:pPr>
      <w:r w:rsidRPr="00692C13">
        <w:rPr>
          <w:rFonts w:ascii="BISans" w:hAnsi="BISans"/>
          <w:sz w:val="20"/>
          <w:szCs w:val="20"/>
          <w:lang w:val="fr-FR"/>
        </w:rPr>
        <w:t xml:space="preserve">Mail: </w:t>
      </w:r>
      <w:hyperlink r:id="rId8" w:history="1">
        <w:r w:rsidRPr="00692C13">
          <w:rPr>
            <w:rStyle w:val="Collegamentoipertestuale"/>
            <w:rFonts w:ascii="BISans" w:hAnsi="BISans"/>
            <w:sz w:val="20"/>
            <w:szCs w:val="20"/>
            <w:lang w:val="fr-FR"/>
          </w:rPr>
          <w:t>ml.paleari@vrelations.it</w:t>
        </w:r>
      </w:hyperlink>
    </w:p>
    <w:p w:rsidR="00DF1BFB" w:rsidRDefault="00DF1BFB" w:rsidP="0014331A">
      <w:pPr>
        <w:spacing w:after="0"/>
        <w:ind w:right="28"/>
        <w:rPr>
          <w:rFonts w:ascii="BISans" w:hAnsi="BISans" w:cs="Cordia New"/>
          <w:b/>
          <w:bCs/>
          <w:color w:val="003366"/>
          <w:sz w:val="20"/>
          <w:szCs w:val="20"/>
          <w:lang w:val="x-none"/>
        </w:rPr>
      </w:pPr>
    </w:p>
    <w:p w:rsidR="00F52117" w:rsidRDefault="00F52117" w:rsidP="0014331A">
      <w:pPr>
        <w:spacing w:after="0"/>
        <w:ind w:right="28"/>
        <w:rPr>
          <w:rFonts w:ascii="BISans" w:hAnsi="BISans" w:cs="Cordia New"/>
          <w:b/>
          <w:bCs/>
          <w:color w:val="003366"/>
          <w:sz w:val="20"/>
          <w:szCs w:val="20"/>
          <w:lang w:val="x-none"/>
        </w:rPr>
      </w:pPr>
    </w:p>
    <w:p w:rsidR="00D102B5" w:rsidRPr="00692C13" w:rsidRDefault="00606EA2" w:rsidP="0014331A">
      <w:pPr>
        <w:spacing w:after="0"/>
        <w:ind w:right="28"/>
        <w:rPr>
          <w:rFonts w:ascii="BISans" w:eastAsia="BISans" w:hAnsi="BISans"/>
          <w:sz w:val="20"/>
          <w:szCs w:val="20"/>
          <w:lang w:val="fr-FR"/>
        </w:rPr>
      </w:pPr>
      <w:r w:rsidRPr="00606EA2">
        <w:rPr>
          <w:rFonts w:ascii="BISans" w:hAnsi="BISans" w:cs="Cordia New"/>
          <w:b/>
          <w:bCs/>
          <w:color w:val="003366"/>
          <w:sz w:val="20"/>
          <w:szCs w:val="20"/>
          <w:lang w:val="x-none"/>
        </w:rPr>
        <w:lastRenderedPageBreak/>
        <w:t>Bibliografia: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  <w:sz w:val="20"/>
          <w:szCs w:val="20"/>
          <w:lang w:val="en-GB"/>
        </w:rPr>
      </w:pPr>
      <w:r w:rsidRPr="00DF1BFB">
        <w:rPr>
          <w:rFonts w:ascii="BISans" w:hAnsi="BISans"/>
          <w:sz w:val="20"/>
          <w:szCs w:val="20"/>
        </w:rPr>
        <w:t xml:space="preserve">1. Data on file. Boehringer Ingelheim. </w:t>
      </w:r>
      <w:r w:rsidRPr="00606EA2">
        <w:rPr>
          <w:rFonts w:ascii="BISans" w:hAnsi="BISans"/>
          <w:sz w:val="20"/>
          <w:szCs w:val="20"/>
          <w:lang w:val="en-GB"/>
        </w:rPr>
        <w:t xml:space="preserve">Think of Everything Global Patient Survey. 2016.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  <w:sz w:val="20"/>
          <w:szCs w:val="20"/>
          <w:lang w:val="en-GB"/>
        </w:rPr>
      </w:pPr>
      <w:r w:rsidRPr="00606EA2">
        <w:rPr>
          <w:rFonts w:ascii="BISans" w:hAnsi="BISans"/>
          <w:sz w:val="20"/>
          <w:szCs w:val="20"/>
          <w:lang w:val="en-GB"/>
        </w:rPr>
        <w:t xml:space="preserve">2. Data on file. Boehringer Ingelheim. Think of Everything Global Pulmonologist Survey. 2015.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  <w:sz w:val="20"/>
          <w:szCs w:val="20"/>
          <w:lang w:val="en-GB"/>
        </w:rPr>
      </w:pPr>
      <w:r w:rsidRPr="00606EA2">
        <w:rPr>
          <w:rFonts w:ascii="BISans" w:hAnsi="BISans"/>
          <w:sz w:val="20"/>
          <w:szCs w:val="20"/>
          <w:lang w:val="en-GB"/>
        </w:rPr>
        <w:t xml:space="preserve">3. Nalysnyk L., et al. Incidence and prevalence of idiopathic pulmonary fibrosis: review of the literature. </w:t>
      </w:r>
      <w:proofErr w:type="spellStart"/>
      <w:r w:rsidRPr="00606EA2">
        <w:rPr>
          <w:rFonts w:ascii="BISans" w:hAnsi="BISans"/>
          <w:sz w:val="20"/>
          <w:szCs w:val="20"/>
          <w:lang w:val="en-GB"/>
        </w:rPr>
        <w:t>Eur</w:t>
      </w:r>
      <w:proofErr w:type="spellEnd"/>
      <w:r w:rsidRPr="00606EA2">
        <w:rPr>
          <w:rFonts w:ascii="BISans" w:hAnsi="BISans"/>
          <w:sz w:val="20"/>
          <w:szCs w:val="20"/>
          <w:lang w:val="en-GB"/>
        </w:rPr>
        <w:t xml:space="preserve"> </w:t>
      </w:r>
      <w:proofErr w:type="spellStart"/>
      <w:r w:rsidRPr="00606EA2">
        <w:rPr>
          <w:rFonts w:ascii="BISans" w:hAnsi="BISans"/>
          <w:sz w:val="20"/>
          <w:szCs w:val="20"/>
          <w:lang w:val="en-GB"/>
        </w:rPr>
        <w:t>Respir</w:t>
      </w:r>
      <w:proofErr w:type="spellEnd"/>
      <w:r w:rsidRPr="00606EA2">
        <w:rPr>
          <w:rFonts w:ascii="BISans" w:hAnsi="BISans"/>
          <w:sz w:val="20"/>
          <w:szCs w:val="20"/>
          <w:lang w:val="en-GB"/>
        </w:rPr>
        <w:t xml:space="preserve"> Rev. 2012;21(126):355-361 </w:t>
      </w:r>
    </w:p>
    <w:p w:rsidR="00D102B5" w:rsidRPr="00E32CD3" w:rsidRDefault="00606EA2" w:rsidP="00606EA2">
      <w:pPr>
        <w:spacing w:after="0" w:line="240" w:lineRule="auto"/>
        <w:jc w:val="both"/>
        <w:rPr>
          <w:rFonts w:ascii="BISans" w:hAnsi="BISans"/>
          <w:sz w:val="20"/>
          <w:szCs w:val="20"/>
          <w:lang w:val="en-GB"/>
        </w:rPr>
      </w:pPr>
      <w:r w:rsidRPr="00E32CD3">
        <w:rPr>
          <w:rFonts w:ascii="BISans" w:hAnsi="BISans"/>
          <w:sz w:val="20"/>
          <w:szCs w:val="20"/>
          <w:lang w:val="en-GB"/>
        </w:rPr>
        <w:t>4.</w:t>
      </w:r>
      <w:r w:rsidR="00D102B5" w:rsidRPr="00E32CD3">
        <w:rPr>
          <w:rFonts w:ascii="BISans" w:hAnsi="BISans"/>
          <w:sz w:val="20"/>
          <w:szCs w:val="20"/>
          <w:lang w:val="en-GB"/>
        </w:rPr>
        <w:t xml:space="preserve"> </w:t>
      </w:r>
      <w:r w:rsidRPr="00606EA2">
        <w:rPr>
          <w:rFonts w:ascii="BISans" w:hAnsi="BISans"/>
          <w:sz w:val="20"/>
          <w:szCs w:val="20"/>
          <w:lang w:val="en-GB"/>
        </w:rPr>
        <w:t xml:space="preserve">Data on file. Boehringer Ingelheim. DOF OFEV.RES.IPF/08/11January2016. Worldwide prevalence 2016. </w:t>
      </w:r>
    </w:p>
    <w:p w:rsidR="00606EA2" w:rsidRPr="00606EA2" w:rsidRDefault="00606EA2" w:rsidP="00606EA2">
      <w:pPr>
        <w:spacing w:after="0" w:line="240" w:lineRule="auto"/>
        <w:jc w:val="both"/>
        <w:rPr>
          <w:rFonts w:ascii="BISans" w:hAnsi="BISans"/>
          <w:sz w:val="20"/>
          <w:szCs w:val="20"/>
          <w:lang w:val="en-GB"/>
        </w:rPr>
      </w:pPr>
      <w:r w:rsidRPr="00606EA2">
        <w:rPr>
          <w:rFonts w:ascii="BISans" w:hAnsi="BISans"/>
          <w:sz w:val="20"/>
          <w:szCs w:val="20"/>
          <w:lang w:val="en-GB"/>
        </w:rPr>
        <w:t xml:space="preserve">5. Ley B., et al. Clinical </w:t>
      </w:r>
      <w:proofErr w:type="gramStart"/>
      <w:r w:rsidRPr="00606EA2">
        <w:rPr>
          <w:rFonts w:ascii="BISans" w:hAnsi="BISans"/>
          <w:sz w:val="20"/>
          <w:szCs w:val="20"/>
          <w:lang w:val="en-GB"/>
        </w:rPr>
        <w:t>course</w:t>
      </w:r>
      <w:proofErr w:type="gramEnd"/>
      <w:r w:rsidRPr="00606EA2">
        <w:rPr>
          <w:rFonts w:ascii="BISans" w:hAnsi="BISans"/>
          <w:sz w:val="20"/>
          <w:szCs w:val="20"/>
          <w:lang w:val="en-GB"/>
        </w:rPr>
        <w:t xml:space="preserve"> and prediction of survival in idiopathic pulmonary fibrosis. Am J </w:t>
      </w:r>
      <w:proofErr w:type="spellStart"/>
      <w:r w:rsidRPr="00606EA2">
        <w:rPr>
          <w:rFonts w:ascii="BISans" w:hAnsi="BISans"/>
          <w:sz w:val="20"/>
          <w:szCs w:val="20"/>
          <w:lang w:val="en-GB"/>
        </w:rPr>
        <w:t>Respir</w:t>
      </w:r>
      <w:proofErr w:type="spellEnd"/>
      <w:r w:rsidRPr="00606EA2">
        <w:rPr>
          <w:rFonts w:ascii="BISans" w:hAnsi="BISans"/>
          <w:sz w:val="20"/>
          <w:szCs w:val="20"/>
          <w:lang w:val="en-GB"/>
        </w:rPr>
        <w:t xml:space="preserve"> </w:t>
      </w:r>
      <w:proofErr w:type="spellStart"/>
      <w:r w:rsidRPr="00606EA2">
        <w:rPr>
          <w:rFonts w:ascii="BISans" w:hAnsi="BISans"/>
          <w:sz w:val="20"/>
          <w:szCs w:val="20"/>
          <w:lang w:val="en-GB"/>
        </w:rPr>
        <w:t>Crit</w:t>
      </w:r>
      <w:proofErr w:type="spellEnd"/>
      <w:r w:rsidRPr="00606EA2">
        <w:rPr>
          <w:rFonts w:ascii="BISans" w:hAnsi="BISans"/>
          <w:sz w:val="20"/>
          <w:szCs w:val="20"/>
          <w:lang w:val="en-GB"/>
        </w:rPr>
        <w:t xml:space="preserve"> Care Med. 2011 Feb 15;183(4):43140. </w:t>
      </w:r>
      <w:proofErr w:type="spellStart"/>
      <w:r w:rsidRPr="00606EA2">
        <w:rPr>
          <w:rFonts w:ascii="BISans" w:hAnsi="BISans"/>
          <w:sz w:val="20"/>
          <w:szCs w:val="20"/>
          <w:lang w:val="en-GB"/>
        </w:rPr>
        <w:t>doi</w:t>
      </w:r>
      <w:proofErr w:type="spellEnd"/>
      <w:r w:rsidRPr="00606EA2">
        <w:rPr>
          <w:rFonts w:ascii="BISans" w:hAnsi="BISans"/>
          <w:sz w:val="20"/>
          <w:szCs w:val="20"/>
          <w:lang w:val="en-GB"/>
        </w:rPr>
        <w:t>: 10.1164/rccm</w:t>
      </w:r>
      <w:r w:rsidR="00DF1BFB">
        <w:rPr>
          <w:rFonts w:ascii="BISans" w:hAnsi="BISans"/>
          <w:sz w:val="20"/>
          <w:szCs w:val="20"/>
          <w:lang w:val="en-GB"/>
        </w:rPr>
        <w:t xml:space="preserve">.201006-0894CI. </w:t>
      </w:r>
      <w:proofErr w:type="spellStart"/>
      <w:r w:rsidR="00DF1BFB">
        <w:rPr>
          <w:rFonts w:ascii="BISans" w:hAnsi="BISans"/>
          <w:sz w:val="20"/>
          <w:szCs w:val="20"/>
          <w:lang w:val="en-GB"/>
        </w:rPr>
        <w:t>Epub</w:t>
      </w:r>
      <w:proofErr w:type="spellEnd"/>
      <w:r w:rsidR="00DF1BFB">
        <w:rPr>
          <w:rFonts w:ascii="BISans" w:hAnsi="BISans"/>
          <w:sz w:val="20"/>
          <w:szCs w:val="20"/>
          <w:lang w:val="en-GB"/>
        </w:rPr>
        <w:t xml:space="preserve"> 2010 Oct 8</w:t>
      </w:r>
    </w:p>
    <w:p w:rsidR="00FE51B4" w:rsidRPr="00606EA2" w:rsidRDefault="00FE51B4" w:rsidP="00024DD8">
      <w:pPr>
        <w:pStyle w:val="Testocommento"/>
        <w:jc w:val="both"/>
        <w:rPr>
          <w:rFonts w:ascii="BISans" w:hAnsi="BISans" w:cs="Cordia New"/>
          <w:b/>
          <w:color w:val="003366"/>
          <w:lang w:val="en-GB"/>
        </w:rPr>
      </w:pPr>
    </w:p>
    <w:sectPr w:rsidR="00FE51B4" w:rsidRPr="00606EA2" w:rsidSect="005E2946">
      <w:headerReference w:type="default" r:id="rId9"/>
      <w:footerReference w:type="default" r:id="rId10"/>
      <w:headerReference w:type="first" r:id="rId11"/>
      <w:footerReference w:type="first" r:id="rId12"/>
      <w:footnotePr>
        <w:numFmt w:val="chicago"/>
      </w:footnotePr>
      <w:endnotePr>
        <w:numFmt w:val="decimal"/>
      </w:endnotePr>
      <w:pgSz w:w="11906" w:h="16838"/>
      <w:pgMar w:top="3420" w:right="3969" w:bottom="1530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3E9" w:rsidRDefault="00B833E9" w:rsidP="00AC7343">
      <w:pPr>
        <w:spacing w:after="0" w:line="240" w:lineRule="auto"/>
      </w:pPr>
      <w:r>
        <w:separator/>
      </w:r>
    </w:p>
  </w:endnote>
  <w:endnote w:type="continuationSeparator" w:id="0">
    <w:p w:rsidR="00B833E9" w:rsidRDefault="00B833E9" w:rsidP="00AC7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Sans">
    <w:altName w:val="Malgun Gothic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50" w:rsidRPr="00977337" w:rsidRDefault="00DE5F50">
    <w:pPr>
      <w:pStyle w:val="Pidipagina"/>
    </w:pPr>
    <w:r w:rsidRPr="00977337">
      <w:rPr>
        <w:rFonts w:cs="Arial"/>
        <w:sz w:val="16"/>
        <w:szCs w:val="16"/>
      </w:rPr>
      <w:t xml:space="preserve">Boehringer Ingelheim </w:t>
    </w:r>
    <w:r>
      <w:rPr>
        <w:rFonts w:cs="Arial"/>
        <w:sz w:val="16"/>
        <w:szCs w:val="16"/>
      </w:rPr>
      <w:t>Comunicato Stampa</w:t>
    </w:r>
    <w:r w:rsidRPr="00977337">
      <w:rPr>
        <w:rFonts w:cs="Arial"/>
        <w:sz w:val="16"/>
        <w:szCs w:val="16"/>
      </w:rPr>
      <w:t xml:space="preserve"> pag</w:t>
    </w:r>
    <w:r>
      <w:rPr>
        <w:rFonts w:cs="Arial"/>
        <w:sz w:val="16"/>
        <w:szCs w:val="16"/>
      </w:rPr>
      <w:t>ina</w:t>
    </w:r>
    <w:r w:rsidRPr="00977337">
      <w:rPr>
        <w:rFonts w:cs="Arial"/>
        <w:sz w:val="16"/>
        <w:szCs w:val="16"/>
      </w:rPr>
      <w:t xml:space="preserve"> </w:t>
    </w:r>
    <w:r w:rsidRPr="00977337">
      <w:rPr>
        <w:rFonts w:cs="Arial"/>
        <w:sz w:val="16"/>
        <w:szCs w:val="16"/>
      </w:rPr>
      <w:fldChar w:fldCharType="begin"/>
    </w:r>
    <w:r w:rsidRPr="00977337">
      <w:rPr>
        <w:rFonts w:cs="Arial"/>
        <w:sz w:val="16"/>
        <w:szCs w:val="16"/>
      </w:rPr>
      <w:instrText xml:space="preserve"> PAGE </w:instrText>
    </w:r>
    <w:r w:rsidRPr="00977337">
      <w:rPr>
        <w:rFonts w:cs="Arial"/>
        <w:sz w:val="16"/>
        <w:szCs w:val="16"/>
      </w:rPr>
      <w:fldChar w:fldCharType="separate"/>
    </w:r>
    <w:r w:rsidR="00F52117">
      <w:rPr>
        <w:rFonts w:cs="Arial"/>
        <w:noProof/>
        <w:sz w:val="16"/>
        <w:szCs w:val="16"/>
      </w:rPr>
      <w:t>7</w:t>
    </w:r>
    <w:r w:rsidRPr="00977337">
      <w:rPr>
        <w:rFonts w:cs="Arial"/>
        <w:sz w:val="16"/>
        <w:szCs w:val="16"/>
      </w:rPr>
      <w:fldChar w:fldCharType="end"/>
    </w:r>
    <w:r w:rsidRPr="00977337"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>di</w:t>
    </w:r>
    <w:r w:rsidRPr="00977337">
      <w:rPr>
        <w:rFonts w:cs="Arial"/>
        <w:sz w:val="16"/>
        <w:szCs w:val="16"/>
      </w:rPr>
      <w:t xml:space="preserve"> </w:t>
    </w:r>
    <w:r w:rsidRPr="00977337">
      <w:rPr>
        <w:rFonts w:cs="Arial"/>
        <w:sz w:val="16"/>
        <w:szCs w:val="16"/>
      </w:rPr>
      <w:fldChar w:fldCharType="begin"/>
    </w:r>
    <w:r w:rsidRPr="00977337">
      <w:rPr>
        <w:rFonts w:cs="Arial"/>
        <w:sz w:val="16"/>
        <w:szCs w:val="16"/>
      </w:rPr>
      <w:instrText xml:space="preserve"> NUMPAGES  </w:instrText>
    </w:r>
    <w:r w:rsidRPr="00977337">
      <w:rPr>
        <w:rFonts w:cs="Arial"/>
        <w:sz w:val="16"/>
        <w:szCs w:val="16"/>
      </w:rPr>
      <w:fldChar w:fldCharType="separate"/>
    </w:r>
    <w:r w:rsidR="00F52117">
      <w:rPr>
        <w:rFonts w:cs="Arial"/>
        <w:noProof/>
        <w:sz w:val="16"/>
        <w:szCs w:val="16"/>
      </w:rPr>
      <w:t>7</w:t>
    </w:r>
    <w:r w:rsidRPr="00977337">
      <w:rPr>
        <w:rFonts w:cs="Arial"/>
        <w:sz w:val="16"/>
        <w:szCs w:val="16"/>
      </w:rPr>
      <w:fldChar w:fldCharType="end"/>
    </w:r>
    <w:r w:rsidRPr="00977337">
      <w:rPr>
        <w:rFonts w:cs="Arial"/>
        <w:color w:val="FF0000"/>
        <w:sz w:val="16"/>
        <w:szCs w:val="16"/>
      </w:rPr>
      <w:t xml:space="preserve"> </w:t>
    </w:r>
    <w:r w:rsidRPr="00977337">
      <w:rPr>
        <w:rFonts w:cs="Arial"/>
        <w:color w:val="FF0000"/>
        <w:sz w:val="16"/>
        <w:szCs w:val="16"/>
      </w:rPr>
      <w:tab/>
    </w:r>
    <w:r w:rsidRPr="00977337">
      <w:rPr>
        <w:rFonts w:cs="Arial"/>
        <w:color w:val="FF0000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50" w:rsidRPr="00977337" w:rsidRDefault="00DE5F50">
    <w:pPr>
      <w:pStyle w:val="Pidipagina"/>
      <w:rPr>
        <w:rFonts w:cs="Arial"/>
        <w:sz w:val="16"/>
        <w:szCs w:val="16"/>
      </w:rPr>
    </w:pPr>
    <w:r>
      <w:rPr>
        <w:rFonts w:cs="Arial"/>
        <w:sz w:val="16"/>
        <w:szCs w:val="16"/>
      </w:rPr>
      <w:t>Boehringer Ingelheim Comunicato Stampa</w:t>
    </w:r>
    <w:r w:rsidRPr="00977337">
      <w:rPr>
        <w:rFonts w:cs="Arial"/>
        <w:sz w:val="16"/>
        <w:szCs w:val="16"/>
      </w:rPr>
      <w:t xml:space="preserve"> pag</w:t>
    </w:r>
    <w:r>
      <w:rPr>
        <w:rFonts w:cs="Arial"/>
        <w:sz w:val="16"/>
        <w:szCs w:val="16"/>
      </w:rPr>
      <w:t>ina</w:t>
    </w:r>
    <w:r w:rsidRPr="00977337">
      <w:rPr>
        <w:rFonts w:cs="Arial"/>
        <w:sz w:val="16"/>
        <w:szCs w:val="16"/>
      </w:rPr>
      <w:t xml:space="preserve"> </w:t>
    </w:r>
    <w:r w:rsidRPr="00977337">
      <w:rPr>
        <w:rFonts w:cs="Arial"/>
        <w:sz w:val="16"/>
        <w:szCs w:val="16"/>
      </w:rPr>
      <w:fldChar w:fldCharType="begin"/>
    </w:r>
    <w:r w:rsidRPr="00977337">
      <w:rPr>
        <w:rFonts w:cs="Arial"/>
        <w:sz w:val="16"/>
        <w:szCs w:val="16"/>
      </w:rPr>
      <w:instrText xml:space="preserve"> PAGE </w:instrText>
    </w:r>
    <w:r w:rsidRPr="00977337">
      <w:rPr>
        <w:rFonts w:cs="Arial"/>
        <w:sz w:val="16"/>
        <w:szCs w:val="16"/>
      </w:rPr>
      <w:fldChar w:fldCharType="separate"/>
    </w:r>
    <w:r w:rsidR="00F52117">
      <w:rPr>
        <w:rFonts w:cs="Arial"/>
        <w:noProof/>
        <w:sz w:val="16"/>
        <w:szCs w:val="16"/>
      </w:rPr>
      <w:t>1</w:t>
    </w:r>
    <w:r w:rsidRPr="00977337">
      <w:rPr>
        <w:rFonts w:cs="Arial"/>
        <w:sz w:val="16"/>
        <w:szCs w:val="16"/>
      </w:rPr>
      <w:fldChar w:fldCharType="end"/>
    </w:r>
    <w:r w:rsidRPr="00977337"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>di</w:t>
    </w:r>
    <w:r w:rsidRPr="00977337">
      <w:rPr>
        <w:rFonts w:cs="Arial"/>
        <w:sz w:val="16"/>
        <w:szCs w:val="16"/>
      </w:rPr>
      <w:t xml:space="preserve"> </w:t>
    </w:r>
    <w:r w:rsidRPr="00977337">
      <w:rPr>
        <w:rFonts w:cs="Arial"/>
        <w:sz w:val="16"/>
        <w:szCs w:val="16"/>
      </w:rPr>
      <w:fldChar w:fldCharType="begin"/>
    </w:r>
    <w:r w:rsidRPr="00977337">
      <w:rPr>
        <w:rFonts w:cs="Arial"/>
        <w:sz w:val="16"/>
        <w:szCs w:val="16"/>
      </w:rPr>
      <w:instrText xml:space="preserve"> NUMPAGES  </w:instrText>
    </w:r>
    <w:r w:rsidRPr="00977337">
      <w:rPr>
        <w:rFonts w:cs="Arial"/>
        <w:sz w:val="16"/>
        <w:szCs w:val="16"/>
      </w:rPr>
      <w:fldChar w:fldCharType="separate"/>
    </w:r>
    <w:r w:rsidR="00F52117">
      <w:rPr>
        <w:rFonts w:cs="Arial"/>
        <w:noProof/>
        <w:sz w:val="16"/>
        <w:szCs w:val="16"/>
      </w:rPr>
      <w:t>7</w:t>
    </w:r>
    <w:r w:rsidRPr="00977337">
      <w:rPr>
        <w:rFonts w:cs="Arial"/>
        <w:sz w:val="16"/>
        <w:szCs w:val="16"/>
      </w:rPr>
      <w:fldChar w:fldCharType="end"/>
    </w:r>
    <w:r w:rsidRPr="00977337">
      <w:rPr>
        <w:rFonts w:cs="Arial"/>
        <w:sz w:val="16"/>
        <w:szCs w:val="16"/>
      </w:rPr>
      <w:tab/>
    </w:r>
    <w:r w:rsidRPr="00977337">
      <w:rPr>
        <w:rFonts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3E9" w:rsidRDefault="00B833E9" w:rsidP="00AC7343">
      <w:pPr>
        <w:spacing w:after="0" w:line="240" w:lineRule="auto"/>
      </w:pPr>
      <w:r>
        <w:separator/>
      </w:r>
    </w:p>
  </w:footnote>
  <w:footnote w:type="continuationSeparator" w:id="0">
    <w:p w:rsidR="00B833E9" w:rsidRDefault="00B833E9" w:rsidP="00AC7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50" w:rsidRDefault="009F6C9F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-550545</wp:posOffset>
              </wp:positionH>
              <wp:positionV relativeFrom="paragraph">
                <wp:posOffset>-106680</wp:posOffset>
              </wp:positionV>
              <wp:extent cx="450215" cy="199390"/>
              <wp:effectExtent l="0" t="0" r="0" b="0"/>
              <wp:wrapNone/>
              <wp:docPr id="1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215" cy="19939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F50" w:rsidRPr="0055412A" w:rsidRDefault="00DE5F50" w:rsidP="005E2946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/>
                              <w:sz w:val="12"/>
                              <w:szCs w:val="14"/>
                            </w:rPr>
                          </w:pPr>
                          <w:r w:rsidRPr="0055412A">
                            <w:rPr>
                              <w:sz w:val="18"/>
                            </w:rPr>
                            <w:fldChar w:fldCharType="begin"/>
                          </w:r>
                          <w:r w:rsidRPr="0055412A">
                            <w:rPr>
                              <w:sz w:val="18"/>
                            </w:rPr>
                            <w:instrText xml:space="preserve"> PAGE  \* Arabic  \* MERGEFORMAT </w:instrText>
                          </w:r>
                          <w:r w:rsidRPr="0055412A">
                            <w:rPr>
                              <w:sz w:val="18"/>
                            </w:rPr>
                            <w:fldChar w:fldCharType="separate"/>
                          </w:r>
                          <w:r w:rsidR="00F52117">
                            <w:rPr>
                              <w:noProof/>
                              <w:sz w:val="18"/>
                            </w:rPr>
                            <w:t>7</w:t>
                          </w:r>
                          <w:r w:rsidRPr="0055412A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54000" tIns="54000" rIns="54000" bIns="5400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43.35pt;margin-top:-8.4pt;width:35.45pt;height:15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" fillcolor="#036" stroked="f">
              <v:textbox inset="1.5mm,1.5mm,1.5mm,1.5mm">
                <w:txbxContent>
                  <w:p w:rsidR="00DE5F50" w:rsidRPr="0055412A" w:rsidRDefault="00DE5F50" w:rsidP="005E2946">
                    <w:pPr>
                      <w:spacing w:line="240" w:lineRule="auto"/>
                      <w:jc w:val="center"/>
                      <w:rPr>
                        <w:b/>
                        <w:color w:val="FFFFFF"/>
                        <w:sz w:val="12"/>
                        <w:szCs w:val="14"/>
                      </w:rPr>
                    </w:pPr>
                    <w:r w:rsidRPr="0055412A">
                      <w:rPr>
                        <w:sz w:val="18"/>
                      </w:rPr>
                      <w:fldChar w:fldCharType="begin"/>
                    </w:r>
                    <w:r w:rsidRPr="0055412A">
                      <w:rPr>
                        <w:sz w:val="18"/>
                      </w:rPr>
                      <w:instrText xml:space="preserve"> PAGE  \* Arabic  \* MERGEFORMAT </w:instrText>
                    </w:r>
                    <w:r w:rsidRPr="0055412A">
                      <w:rPr>
                        <w:sz w:val="18"/>
                      </w:rPr>
                      <w:fldChar w:fldCharType="separate"/>
                    </w:r>
                    <w:r w:rsidR="00F52117">
                      <w:rPr>
                        <w:noProof/>
                        <w:sz w:val="18"/>
                      </w:rPr>
                      <w:t>7</w:t>
                    </w:r>
                    <w:r w:rsidRPr="0055412A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page">
                <wp:posOffset>5192395</wp:posOffset>
              </wp:positionH>
              <wp:positionV relativeFrom="page">
                <wp:posOffset>350520</wp:posOffset>
              </wp:positionV>
              <wp:extent cx="2521585" cy="539750"/>
              <wp:effectExtent l="0" t="0" r="0" b="0"/>
              <wp:wrapNone/>
              <wp:docPr id="9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53975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51919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E5F50" w:rsidRPr="00E90EC2" w:rsidRDefault="00DE5F50" w:rsidP="005E2946">
                          <w:pPr>
                            <w:rPr>
                              <w:rFonts w:cs="Arial"/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30"/>
                              <w:szCs w:val="30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259200" tIns="180000" rIns="45000" bIns="45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margin-left:408.85pt;margin-top:27.6pt;width:198.55pt;height:42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" fillcolor="#f90" stroked="f" strokecolor="#f2f2f2" strokeweight="3pt">
              <v:shadow color="#651919" opacity=".5" offset="1pt"/>
              <v:textbox inset="7.2mm,5mm,1.25mm,1.25mm">
                <w:txbxContent>
                  <w:p w:rsidR="00DE5F50" w:rsidRPr="00E90EC2" w:rsidRDefault="00DE5F50" w:rsidP="005E2946">
                    <w:pPr>
                      <w:rPr>
                        <w:rFonts w:cs="Arial"/>
                        <w:b/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30"/>
                        <w:szCs w:val="30"/>
                      </w:rPr>
                      <w:t>Comunicato Stampa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294967291" distB="4294967291" distL="114300" distR="114300" simplePos="0" relativeHeight="251657728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-97791</wp:posOffset>
              </wp:positionV>
              <wp:extent cx="7579995" cy="0"/>
              <wp:effectExtent l="0" t="0" r="1905" b="0"/>
              <wp:wrapNone/>
              <wp:docPr id="8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5F49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86.1pt;margin-top:-7.7pt;width:596.85pt;height:0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" strokecolor="#f90" strokeweight="1pt"/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294967291" distB="4294967291" distL="114300" distR="114300" simplePos="0" relativeHeight="251656704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92709</wp:posOffset>
              </wp:positionV>
              <wp:extent cx="7579995" cy="0"/>
              <wp:effectExtent l="0" t="0" r="1905" b="0"/>
              <wp:wrapNone/>
              <wp:docPr id="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27C3BB" id="AutoShape 4" o:spid="_x0000_s1026" type="#_x0000_t32" style="position:absolute;margin-left:-86.1pt;margin-top:7.3pt;width:596.85pt;height:0;z-index:251656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" strokecolor="#f90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50" w:rsidRPr="0036108C" w:rsidRDefault="009F6C9F">
    <w:pPr>
      <w:pStyle w:val="Intestazione"/>
      <w:rPr>
        <w:lang w:val="en-US"/>
      </w:rPr>
    </w:pPr>
    <w:r>
      <w:rPr>
        <w:noProof/>
        <w:lang w:eastAsia="it-IT"/>
      </w:rPr>
      <mc:AlternateContent>
        <mc:Choice Requires="wps">
          <w:drawing>
            <wp:anchor distT="4294967291" distB="4294967291" distL="114300" distR="114300" simplePos="0" relativeHeight="251660800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1412874</wp:posOffset>
              </wp:positionV>
              <wp:extent cx="7579995" cy="0"/>
              <wp:effectExtent l="0" t="0" r="1905" b="0"/>
              <wp:wrapNone/>
              <wp:docPr id="4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DA88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86.1pt;margin-top:111.25pt;width:596.85pt;height:0;z-index:2516608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" strokecolor="#f90" strokeweight="1pt"/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294967291" distB="4294967291" distL="114300" distR="114300" simplePos="0" relativeHeight="251658752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142874</wp:posOffset>
              </wp:positionV>
              <wp:extent cx="7579995" cy="0"/>
              <wp:effectExtent l="0" t="0" r="1905" b="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8FF12F" id="AutoShape 7" o:spid="_x0000_s1026" type="#_x0000_t32" style="position:absolute;margin-left:-85.05pt;margin-top:11.25pt;width:596.85pt;height:0;z-index:251658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" strokecolor="white" strokeweight="1pt"/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page">
                <wp:posOffset>5039995</wp:posOffset>
              </wp:positionH>
              <wp:positionV relativeFrom="page">
                <wp:posOffset>607695</wp:posOffset>
              </wp:positionV>
              <wp:extent cx="2521585" cy="1259840"/>
              <wp:effectExtent l="0" t="0" r="0" b="0"/>
              <wp:wrapNone/>
              <wp:docPr id="6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125984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6E2C5E" id="Rectangle 10" o:spid="_x0000_s1026" style="position:absolute;margin-left:396.85pt;margin-top:47.85pt;width:198.55pt;height:99.2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" fillcolor="#036" stroked="f">
              <w10:wrap anchorx="page" anchory="pag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848" behindDoc="0" locked="1" layoutInCell="1" allowOverlap="1">
              <wp:simplePos x="0" y="0"/>
              <wp:positionH relativeFrom="page">
                <wp:posOffset>5229225</wp:posOffset>
              </wp:positionH>
              <wp:positionV relativeFrom="page">
                <wp:posOffset>2141855</wp:posOffset>
              </wp:positionV>
              <wp:extent cx="2000250" cy="639127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6391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F50" w:rsidRPr="00651BA7" w:rsidRDefault="009F6C9F" w:rsidP="005E2946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1784350" cy="114300"/>
                                <wp:effectExtent l="0" t="0" r="0" b="0"/>
                                <wp:docPr id="15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45009" b="4881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435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E5F50" w:rsidRDefault="009F6C9F" w:rsidP="005E2946">
                          <w:pPr>
                            <w:ind w:left="42"/>
                            <w:rPr>
                              <w:b/>
                              <w:color w:val="003366"/>
                            </w:rPr>
                          </w:pPr>
                          <w:r w:rsidRPr="0067598B">
                            <w:rPr>
                              <w:rFonts w:eastAsia="BISans" w:cs="Angsana New"/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1790700" cy="1200150"/>
                                <wp:effectExtent l="0" t="0" r="0" b="0"/>
                                <wp:docPr id="14" name="Bild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0700" cy="1200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E5F50" w:rsidRPr="00956D7E" w:rsidRDefault="00DE5F50" w:rsidP="00A75E18">
                          <w:pPr>
                            <w:spacing w:after="0" w:line="240" w:lineRule="auto"/>
                            <w:rPr>
                              <w:b/>
                              <w:color w:val="003366"/>
                            </w:rPr>
                          </w:pPr>
                          <w:r w:rsidRPr="00956D7E">
                            <w:rPr>
                              <w:b/>
                              <w:color w:val="003366"/>
                            </w:rPr>
                            <w:t>Contatti:</w:t>
                          </w:r>
                        </w:p>
                        <w:p w:rsidR="00DE5F50" w:rsidRPr="00956D7E" w:rsidRDefault="00DE5F50" w:rsidP="00A75E18">
                          <w:pPr>
                            <w:spacing w:after="0" w:line="240" w:lineRule="auto"/>
                            <w:rPr>
                              <w:b/>
                              <w:color w:val="003366"/>
                            </w:rPr>
                          </w:pPr>
                          <w:r w:rsidRPr="00956D7E">
                            <w:rPr>
                              <w:b/>
                              <w:color w:val="003366"/>
                            </w:rPr>
                            <w:t>Boehringer Ingelheim</w:t>
                          </w:r>
                        </w:p>
                        <w:p w:rsidR="00DE5F50" w:rsidRPr="00197380" w:rsidRDefault="00DE5F50" w:rsidP="00A75E18">
                          <w:pPr>
                            <w:spacing w:after="0" w:line="240" w:lineRule="auto"/>
                            <w:rPr>
                              <w:b/>
                              <w:color w:val="003366"/>
                            </w:rPr>
                          </w:pPr>
                          <w:r w:rsidRPr="00197380">
                            <w:rPr>
                              <w:b/>
                              <w:color w:val="003366"/>
                            </w:rPr>
                            <w:t>Comunicazione:</w:t>
                          </w:r>
                        </w:p>
                        <w:p w:rsidR="00DE5F50" w:rsidRPr="00956D7E" w:rsidRDefault="00DE5F50" w:rsidP="00A75E18">
                          <w:pPr>
                            <w:pStyle w:val="Intestazione"/>
                            <w:rPr>
                              <w:b/>
                              <w:color w:val="1F497D"/>
                            </w:rPr>
                          </w:pPr>
                        </w:p>
                        <w:p w:rsidR="00DE5F50" w:rsidRPr="00956D7E" w:rsidRDefault="00DE5F50" w:rsidP="00A75E18">
                          <w:pPr>
                            <w:pStyle w:val="Intestazione"/>
                            <w:jc w:val="both"/>
                          </w:pPr>
                          <w:r w:rsidRPr="00956D7E">
                            <w:t>Marina Guffanti</w:t>
                          </w:r>
                        </w:p>
                        <w:p w:rsidR="00DE5F50" w:rsidRPr="00956D7E" w:rsidRDefault="00DE5F50" w:rsidP="00A75E18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Phone: + 39 – 02 5355453</w:t>
                          </w:r>
                        </w:p>
                        <w:p w:rsidR="00DE5F50" w:rsidRPr="00956D7E" w:rsidRDefault="00DE5F50" w:rsidP="00A75E18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Cell. +39 348 3995284</w:t>
                          </w:r>
                        </w:p>
                        <w:p w:rsidR="00DE5F50" w:rsidRPr="00956D7E" w:rsidRDefault="00DE5F50" w:rsidP="00A75E18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e- mail:</w:t>
                          </w:r>
                        </w:p>
                        <w:p w:rsidR="00DE5F50" w:rsidRDefault="00F52117" w:rsidP="00A75E18">
                          <w:pPr>
                            <w:spacing w:after="0" w:line="240" w:lineRule="auto"/>
                            <w:rPr>
                              <w:lang w:val="en-US"/>
                            </w:rPr>
                          </w:pPr>
                          <w:hyperlink r:id="rId3" w:history="1">
                            <w:r w:rsidR="00DE5F50" w:rsidRPr="009D1A01">
                              <w:rPr>
                                <w:rStyle w:val="Collegamentoipertestuale"/>
                                <w:lang w:val="en-US"/>
                              </w:rPr>
                              <w:t>marina.guffanti@boehringer-ingelheim.com</w:t>
                            </w:r>
                          </w:hyperlink>
                        </w:p>
                        <w:p w:rsidR="00DE5F50" w:rsidRPr="00956D7E" w:rsidRDefault="00DE5F50" w:rsidP="00A75E18">
                          <w:pPr>
                            <w:spacing w:after="0" w:line="240" w:lineRule="auto"/>
                            <w:rPr>
                              <w:lang w:val="en-US"/>
                            </w:rPr>
                          </w:pPr>
                        </w:p>
                        <w:p w:rsidR="00DE5F50" w:rsidRDefault="009F6C9F" w:rsidP="005E2946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1797050" cy="114300"/>
                                <wp:effectExtent l="0" t="0" r="0" b="0"/>
                                <wp:docPr id="13" name="Bild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45009" b="4881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705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1803400" cy="1187450"/>
                                <wp:effectExtent l="0" t="0" r="0" b="0"/>
                                <wp:docPr id="12" name="Picture 62" descr="Home-Pg-3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2" descr="Home-Pg-3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03400" cy="118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E5F50" w:rsidRPr="00324A83" w:rsidRDefault="00DE5F50" w:rsidP="005E2946">
                          <w:pPr>
                            <w:rPr>
                              <w:b/>
                              <w:color w:val="003366"/>
                            </w:rPr>
                          </w:pPr>
                          <w:r w:rsidRPr="00324A83">
                            <w:rPr>
                              <w:b/>
                              <w:color w:val="003366"/>
                            </w:rPr>
                            <w:t>Per maggiori informazioni</w:t>
                          </w:r>
                        </w:p>
                        <w:p w:rsidR="00DE5F50" w:rsidRPr="00324A83" w:rsidRDefault="00F52117" w:rsidP="005E2946">
                          <w:pPr>
                            <w:spacing w:after="120"/>
                            <w:ind w:left="42"/>
                          </w:pPr>
                          <w:hyperlink r:id="rId5" w:history="1">
                            <w:r w:rsidR="00DE5F50" w:rsidRPr="00324A83">
                              <w:rPr>
                                <w:rStyle w:val="Collegamentoipertestuale"/>
                              </w:rPr>
                              <w:t>www.boehringer-ingelheim.com</w:t>
                            </w:r>
                          </w:hyperlink>
                        </w:p>
                        <w:p w:rsidR="00DE5F50" w:rsidRPr="002C4B3E" w:rsidRDefault="009F6C9F" w:rsidP="005E2946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1784350" cy="368300"/>
                                <wp:effectExtent l="0" t="0" r="0" b="0"/>
                                <wp:docPr id="11" name="Bild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4350" cy="368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11.75pt;margin-top:168.65pt;width:157.5pt;height:503.2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" stroked="f">
              <v:textbox>
                <w:txbxContent>
                  <w:p w:rsidR="00DE5F50" w:rsidRPr="00651BA7" w:rsidRDefault="009F6C9F" w:rsidP="005E2946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1784350" cy="114300"/>
                          <wp:effectExtent l="0" t="0" r="0" b="0"/>
                          <wp:docPr id="15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5009" b="4881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435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E5F50" w:rsidRDefault="009F6C9F" w:rsidP="005E2946">
                    <w:pPr>
                      <w:ind w:left="42"/>
                      <w:rPr>
                        <w:b/>
                        <w:color w:val="003366"/>
                      </w:rPr>
                    </w:pPr>
                    <w:r w:rsidRPr="0067598B">
                      <w:rPr>
                        <w:rFonts w:eastAsia="BISans" w:cs="Angsana New"/>
                        <w:noProof/>
                        <w:lang w:eastAsia="it-IT"/>
                      </w:rPr>
                      <w:drawing>
                        <wp:inline distT="0" distB="0" distL="0" distR="0">
                          <wp:extent cx="1790700" cy="1200150"/>
                          <wp:effectExtent l="0" t="0" r="0" b="0"/>
                          <wp:docPr id="14" name="Bild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0700" cy="120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E5F50" w:rsidRPr="00956D7E" w:rsidRDefault="00DE5F50" w:rsidP="00A75E18">
                    <w:pPr>
                      <w:spacing w:after="0" w:line="240" w:lineRule="auto"/>
                      <w:rPr>
                        <w:b/>
                        <w:color w:val="003366"/>
                      </w:rPr>
                    </w:pPr>
                    <w:r w:rsidRPr="00956D7E">
                      <w:rPr>
                        <w:b/>
                        <w:color w:val="003366"/>
                      </w:rPr>
                      <w:t>Contatti:</w:t>
                    </w:r>
                  </w:p>
                  <w:p w:rsidR="00DE5F50" w:rsidRPr="00956D7E" w:rsidRDefault="00DE5F50" w:rsidP="00A75E18">
                    <w:pPr>
                      <w:spacing w:after="0" w:line="240" w:lineRule="auto"/>
                      <w:rPr>
                        <w:b/>
                        <w:color w:val="003366"/>
                      </w:rPr>
                    </w:pPr>
                    <w:r w:rsidRPr="00956D7E">
                      <w:rPr>
                        <w:b/>
                        <w:color w:val="003366"/>
                      </w:rPr>
                      <w:t>Boehringer Ingelheim</w:t>
                    </w:r>
                  </w:p>
                  <w:p w:rsidR="00DE5F50" w:rsidRPr="00197380" w:rsidRDefault="00DE5F50" w:rsidP="00A75E18">
                    <w:pPr>
                      <w:spacing w:after="0" w:line="240" w:lineRule="auto"/>
                      <w:rPr>
                        <w:b/>
                        <w:color w:val="003366"/>
                      </w:rPr>
                    </w:pPr>
                    <w:r w:rsidRPr="00197380">
                      <w:rPr>
                        <w:b/>
                        <w:color w:val="003366"/>
                      </w:rPr>
                      <w:t>Comunicazione:</w:t>
                    </w:r>
                  </w:p>
                  <w:p w:rsidR="00DE5F50" w:rsidRPr="00956D7E" w:rsidRDefault="00DE5F50" w:rsidP="00A75E18">
                    <w:pPr>
                      <w:pStyle w:val="Intestazione"/>
                      <w:rPr>
                        <w:b/>
                        <w:color w:val="1F497D"/>
                      </w:rPr>
                    </w:pPr>
                  </w:p>
                  <w:p w:rsidR="00DE5F50" w:rsidRPr="00956D7E" w:rsidRDefault="00DE5F50" w:rsidP="00A75E18">
                    <w:pPr>
                      <w:pStyle w:val="Intestazione"/>
                      <w:jc w:val="both"/>
                    </w:pPr>
                    <w:r w:rsidRPr="00956D7E">
                      <w:t>Marina Guffanti</w:t>
                    </w:r>
                  </w:p>
                  <w:p w:rsidR="00DE5F50" w:rsidRPr="00956D7E" w:rsidRDefault="00DE5F50" w:rsidP="00A75E18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Phone: + 39 – 02 5355453</w:t>
                    </w:r>
                  </w:p>
                  <w:p w:rsidR="00DE5F50" w:rsidRPr="00956D7E" w:rsidRDefault="00DE5F50" w:rsidP="00A75E18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Cell. +39 348 3995284</w:t>
                    </w:r>
                  </w:p>
                  <w:p w:rsidR="00DE5F50" w:rsidRPr="00956D7E" w:rsidRDefault="00DE5F50" w:rsidP="00A75E18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e- mail:</w:t>
                    </w:r>
                  </w:p>
                  <w:p w:rsidR="00DE5F50" w:rsidRDefault="00DF1BFB" w:rsidP="00A75E18">
                    <w:pPr>
                      <w:spacing w:after="0" w:line="240" w:lineRule="auto"/>
                      <w:rPr>
                        <w:lang w:val="en-US"/>
                      </w:rPr>
                    </w:pPr>
                    <w:hyperlink r:id="rId9" w:history="1">
                      <w:r w:rsidR="00DE5F50" w:rsidRPr="009D1A01">
                        <w:rPr>
                          <w:rStyle w:val="Collegamentoipertestuale"/>
                          <w:lang w:val="en-US"/>
                        </w:rPr>
                        <w:t>marina.guffanti@boehringer-ingelheim.com</w:t>
                      </w:r>
                    </w:hyperlink>
                  </w:p>
                  <w:p w:rsidR="00DE5F50" w:rsidRPr="00956D7E" w:rsidRDefault="00DE5F50" w:rsidP="00A75E18">
                    <w:pPr>
                      <w:spacing w:after="0" w:line="240" w:lineRule="auto"/>
                      <w:rPr>
                        <w:lang w:val="en-US"/>
                      </w:rPr>
                    </w:pPr>
                  </w:p>
                  <w:p w:rsidR="00DE5F50" w:rsidRDefault="009F6C9F" w:rsidP="005E2946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1797050" cy="114300"/>
                          <wp:effectExtent l="0" t="0" r="0" b="0"/>
                          <wp:docPr id="13" name="Bild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5009" b="4881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705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1803400" cy="1187450"/>
                          <wp:effectExtent l="0" t="0" r="0" b="0"/>
                          <wp:docPr id="12" name="Picture 62" descr="Home-Pg-3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2" descr="Home-Pg-3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3400" cy="118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E5F50" w:rsidRPr="00324A83" w:rsidRDefault="00DE5F50" w:rsidP="005E2946">
                    <w:pPr>
                      <w:rPr>
                        <w:b/>
                        <w:color w:val="003366"/>
                      </w:rPr>
                    </w:pPr>
                    <w:r w:rsidRPr="00324A83">
                      <w:rPr>
                        <w:b/>
                        <w:color w:val="003366"/>
                      </w:rPr>
                      <w:t>Per maggiori informazioni</w:t>
                    </w:r>
                  </w:p>
                  <w:p w:rsidR="00DE5F50" w:rsidRPr="00324A83" w:rsidRDefault="00DF1BFB" w:rsidP="005E2946">
                    <w:pPr>
                      <w:spacing w:after="120"/>
                      <w:ind w:left="42"/>
                    </w:pPr>
                    <w:hyperlink r:id="rId11" w:history="1">
                      <w:r w:rsidR="00DE5F50" w:rsidRPr="00324A83">
                        <w:rPr>
                          <w:rStyle w:val="Collegamentoipertestuale"/>
                        </w:rPr>
                        <w:t>www.boehringer-ingelheim.com</w:t>
                      </w:r>
                    </w:hyperlink>
                  </w:p>
                  <w:p w:rsidR="00DE5F50" w:rsidRPr="002C4B3E" w:rsidRDefault="009F6C9F" w:rsidP="005E2946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1784350" cy="368300"/>
                          <wp:effectExtent l="0" t="0" r="0" b="0"/>
                          <wp:docPr id="11" name="Bild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4350" cy="368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5680" behindDoc="0" locked="1" layoutInCell="0" allowOverlap="1">
              <wp:simplePos x="0" y="0"/>
              <wp:positionH relativeFrom="page">
                <wp:posOffset>520700</wp:posOffset>
              </wp:positionH>
              <wp:positionV relativeFrom="page">
                <wp:posOffset>1166495</wp:posOffset>
              </wp:positionV>
              <wp:extent cx="4434205" cy="63627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4205" cy="636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F50" w:rsidRPr="00E90EC2" w:rsidRDefault="00DE5F50" w:rsidP="005E2946">
                          <w:pPr>
                            <w:rPr>
                              <w:rFonts w:cs="Arial"/>
                              <w:b/>
                              <w:color w:val="FFFFFF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72"/>
                              <w:szCs w:val="72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9" type="#_x0000_t202" style="position:absolute;margin-left:41pt;margin-top:91.85pt;width:349.15pt;height:50.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C0swIAALA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" o:allowincell="f" filled="f" stroked="f">
              <v:textbox inset="0,0,0,0">
                <w:txbxContent>
                  <w:p w:rsidR="00DE5F50" w:rsidRPr="00E90EC2" w:rsidRDefault="00DE5F50" w:rsidP="005E2946">
                    <w:pPr>
                      <w:rPr>
                        <w:rFonts w:cs="Arial"/>
                        <w:b/>
                        <w:color w:val="FFFFFF"/>
                        <w:sz w:val="72"/>
                        <w:szCs w:val="72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72"/>
                        <w:szCs w:val="72"/>
                      </w:rPr>
                      <w:t>Comunicato Stampa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5431155</wp:posOffset>
          </wp:positionH>
          <wp:positionV relativeFrom="page">
            <wp:posOffset>954405</wp:posOffset>
          </wp:positionV>
          <wp:extent cx="1543685" cy="478155"/>
          <wp:effectExtent l="0" t="0" r="0" b="0"/>
          <wp:wrapNone/>
          <wp:docPr id="21" name="Bild 1" descr="BI-Logo_36pt_blue_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I-Logo_36pt_blue_ne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685" cy="47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2608" behindDoc="1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601345</wp:posOffset>
              </wp:positionV>
              <wp:extent cx="5039995" cy="1259840"/>
              <wp:effectExtent l="0" t="0" r="0" b="0"/>
              <wp:wrapNone/>
              <wp:docPr id="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125984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51919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5AFC68" id="Rectangle 11" o:spid="_x0000_s1026" style="position:absolute;margin-left:0;margin-top:47.35pt;width:396.85pt;height:99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" fillcolor="#f90" stroked="f" strokecolor="#f2f2f2" strokeweight="3pt">
              <v:shadow color="#651919" opacity=".5" offset="1p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75F49"/>
    <w:multiLevelType w:val="hybridMultilevel"/>
    <w:tmpl w:val="73B46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1359F"/>
    <w:multiLevelType w:val="hybridMultilevel"/>
    <w:tmpl w:val="E836DC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9B1552"/>
    <w:multiLevelType w:val="hybridMultilevel"/>
    <w:tmpl w:val="461276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BB5788"/>
    <w:multiLevelType w:val="hybridMultilevel"/>
    <w:tmpl w:val="A6160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C7EEB"/>
    <w:multiLevelType w:val="hybridMultilevel"/>
    <w:tmpl w:val="B120A5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BA04EC"/>
    <w:multiLevelType w:val="hybridMultilevel"/>
    <w:tmpl w:val="06D0C0FA"/>
    <w:lvl w:ilvl="0" w:tplc="F0CEC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9457"/>
  </w:hdrShapeDefaults>
  <w:footnotePr>
    <w:numFmt w:val="chicago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343"/>
    <w:rsid w:val="000233D3"/>
    <w:rsid w:val="00024DD8"/>
    <w:rsid w:val="000801FA"/>
    <w:rsid w:val="0014331A"/>
    <w:rsid w:val="00185978"/>
    <w:rsid w:val="001C65B1"/>
    <w:rsid w:val="001E1700"/>
    <w:rsid w:val="001E30CE"/>
    <w:rsid w:val="00221DF5"/>
    <w:rsid w:val="00251758"/>
    <w:rsid w:val="0029629C"/>
    <w:rsid w:val="002C2D7C"/>
    <w:rsid w:val="002C3CF5"/>
    <w:rsid w:val="002D79EF"/>
    <w:rsid w:val="00324A83"/>
    <w:rsid w:val="00376DC9"/>
    <w:rsid w:val="00381EDD"/>
    <w:rsid w:val="003A1A46"/>
    <w:rsid w:val="003D0975"/>
    <w:rsid w:val="003F5C4D"/>
    <w:rsid w:val="00415BE2"/>
    <w:rsid w:val="0043247C"/>
    <w:rsid w:val="00452E42"/>
    <w:rsid w:val="004617F6"/>
    <w:rsid w:val="00497E3A"/>
    <w:rsid w:val="004A0372"/>
    <w:rsid w:val="004B7F04"/>
    <w:rsid w:val="004E6AA3"/>
    <w:rsid w:val="00516BF2"/>
    <w:rsid w:val="00590103"/>
    <w:rsid w:val="005E0FCC"/>
    <w:rsid w:val="005E2946"/>
    <w:rsid w:val="00601BDE"/>
    <w:rsid w:val="00606EA2"/>
    <w:rsid w:val="0066719B"/>
    <w:rsid w:val="0067598B"/>
    <w:rsid w:val="00681A4D"/>
    <w:rsid w:val="00683BCC"/>
    <w:rsid w:val="00692C13"/>
    <w:rsid w:val="006C7C99"/>
    <w:rsid w:val="0076487C"/>
    <w:rsid w:val="007B04BB"/>
    <w:rsid w:val="007B0CD9"/>
    <w:rsid w:val="00825F5D"/>
    <w:rsid w:val="00895D7A"/>
    <w:rsid w:val="008A3587"/>
    <w:rsid w:val="008D3E31"/>
    <w:rsid w:val="008E1392"/>
    <w:rsid w:val="0091619D"/>
    <w:rsid w:val="0094079C"/>
    <w:rsid w:val="00954330"/>
    <w:rsid w:val="00962262"/>
    <w:rsid w:val="00977337"/>
    <w:rsid w:val="009C3479"/>
    <w:rsid w:val="009F6C9F"/>
    <w:rsid w:val="00A02962"/>
    <w:rsid w:val="00A14D70"/>
    <w:rsid w:val="00A75E18"/>
    <w:rsid w:val="00A9517E"/>
    <w:rsid w:val="00AA2F97"/>
    <w:rsid w:val="00AC7343"/>
    <w:rsid w:val="00AE4894"/>
    <w:rsid w:val="00AF10AE"/>
    <w:rsid w:val="00B74F10"/>
    <w:rsid w:val="00B833E9"/>
    <w:rsid w:val="00BC01BF"/>
    <w:rsid w:val="00BE23E5"/>
    <w:rsid w:val="00BF3CC7"/>
    <w:rsid w:val="00C032C4"/>
    <w:rsid w:val="00C379AE"/>
    <w:rsid w:val="00C66077"/>
    <w:rsid w:val="00C7536A"/>
    <w:rsid w:val="00C82138"/>
    <w:rsid w:val="00D102B5"/>
    <w:rsid w:val="00D13B32"/>
    <w:rsid w:val="00D14654"/>
    <w:rsid w:val="00D37FBB"/>
    <w:rsid w:val="00D91F42"/>
    <w:rsid w:val="00DE5F50"/>
    <w:rsid w:val="00DF1BFB"/>
    <w:rsid w:val="00E32CD3"/>
    <w:rsid w:val="00E61CC1"/>
    <w:rsid w:val="00EA4507"/>
    <w:rsid w:val="00EA6FED"/>
    <w:rsid w:val="00ED5FD5"/>
    <w:rsid w:val="00F457D8"/>
    <w:rsid w:val="00F52117"/>
    <w:rsid w:val="00FA1C4F"/>
    <w:rsid w:val="00FE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6BC39C57"/>
  <w15:docId w15:val="{33289F4C-DD5B-45A5-9787-60FC4C46A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FE51B4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C73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C7343"/>
  </w:style>
  <w:style w:type="paragraph" w:styleId="Pidipagina">
    <w:name w:val="footer"/>
    <w:basedOn w:val="Normale"/>
    <w:link w:val="PidipaginaCarattere"/>
    <w:uiPriority w:val="99"/>
    <w:semiHidden/>
    <w:unhideWhenUsed/>
    <w:rsid w:val="00AC73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C7343"/>
  </w:style>
  <w:style w:type="paragraph" w:styleId="Testonotadichiusura">
    <w:name w:val="endnote text"/>
    <w:basedOn w:val="Normale"/>
    <w:link w:val="TestonotadichiusuraCarattere"/>
    <w:uiPriority w:val="99"/>
    <w:unhideWhenUsed/>
    <w:rsid w:val="00AC7343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stonotadichiusuraCarattere">
    <w:name w:val="Testo nota di chiusura Carattere"/>
    <w:link w:val="Testonotadichiusura"/>
    <w:uiPriority w:val="99"/>
    <w:rsid w:val="00AC7343"/>
    <w:rPr>
      <w:sz w:val="20"/>
      <w:szCs w:val="20"/>
    </w:rPr>
  </w:style>
  <w:style w:type="character" w:styleId="Collegamentoipertestuale">
    <w:name w:val="Hyperlink"/>
    <w:uiPriority w:val="99"/>
    <w:semiHidden/>
    <w:rsid w:val="00AC7343"/>
    <w:rPr>
      <w:rFonts w:cs="Times New Roman"/>
      <w:color w:val="auto"/>
      <w:u w:val="none"/>
    </w:rPr>
  </w:style>
  <w:style w:type="character" w:styleId="Rimandonotadichiusura">
    <w:name w:val="endnote reference"/>
    <w:uiPriority w:val="99"/>
    <w:unhideWhenUsed/>
    <w:rsid w:val="00AC7343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C7343"/>
    <w:pPr>
      <w:spacing w:after="0" w:line="283" w:lineRule="atLeast"/>
    </w:pPr>
    <w:rPr>
      <w:rFonts w:ascii="BISans" w:eastAsia="Times New Roman" w:hAnsi="BISans"/>
      <w:sz w:val="20"/>
      <w:szCs w:val="20"/>
      <w:lang w:val="de-DE" w:eastAsia="x-none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AC7343"/>
    <w:rPr>
      <w:rFonts w:ascii="BISans" w:eastAsia="Times New Roman" w:hAnsi="BISans" w:cs="Times New Roman"/>
      <w:sz w:val="20"/>
      <w:szCs w:val="20"/>
      <w:lang w:val="de-DE"/>
    </w:rPr>
  </w:style>
  <w:style w:type="character" w:styleId="Rimandonotaapidipagina">
    <w:name w:val="footnote reference"/>
    <w:uiPriority w:val="99"/>
    <w:semiHidden/>
    <w:unhideWhenUsed/>
    <w:rsid w:val="00AC7343"/>
    <w:rPr>
      <w:rFonts w:ascii="Times New Roman" w:hAnsi="Times New Roman" w:cs="Times New Roman" w:hint="default"/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587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8A3587"/>
    <w:rPr>
      <w:rFonts w:ascii="Tahoma" w:hAnsi="Tahoma" w:cs="Tahoma"/>
      <w:sz w:val="16"/>
      <w:szCs w:val="16"/>
      <w:lang w:eastAsia="en-US"/>
    </w:rPr>
  </w:style>
  <w:style w:type="character" w:styleId="Rimandocommento">
    <w:name w:val="annotation reference"/>
    <w:uiPriority w:val="99"/>
    <w:semiHidden/>
    <w:unhideWhenUsed/>
    <w:rsid w:val="003F5C4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F5C4D"/>
    <w:rPr>
      <w:sz w:val="20"/>
      <w:szCs w:val="20"/>
      <w:lang w:val="x-none"/>
    </w:rPr>
  </w:style>
  <w:style w:type="character" w:customStyle="1" w:styleId="TestocommentoCarattere">
    <w:name w:val="Testo commento Carattere"/>
    <w:link w:val="Testocommento"/>
    <w:uiPriority w:val="99"/>
    <w:rsid w:val="003F5C4D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5C4D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3F5C4D"/>
    <w:rPr>
      <w:b/>
      <w:bCs/>
      <w:lang w:eastAsia="en-US"/>
    </w:rPr>
  </w:style>
  <w:style w:type="paragraph" w:styleId="Revisione">
    <w:name w:val="Revision"/>
    <w:hidden/>
    <w:uiPriority w:val="99"/>
    <w:semiHidden/>
    <w:rsid w:val="00A9517E"/>
    <w:rPr>
      <w:sz w:val="22"/>
      <w:szCs w:val="22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81EDD"/>
    <w:rPr>
      <w:color w:val="800080"/>
      <w:u w:val="single"/>
    </w:rPr>
  </w:style>
  <w:style w:type="paragraph" w:customStyle="1" w:styleId="Default">
    <w:name w:val="Default"/>
    <w:uiPriority w:val="99"/>
    <w:rsid w:val="00024DD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GB" w:eastAsia="en-US"/>
    </w:rPr>
  </w:style>
  <w:style w:type="character" w:customStyle="1" w:styleId="Highlight">
    <w:name w:val="Highlight"/>
    <w:uiPriority w:val="99"/>
    <w:rsid w:val="00024DD8"/>
    <w:rPr>
      <w:b/>
      <w:bCs/>
      <w:color w:val="1F3F79"/>
    </w:rPr>
  </w:style>
  <w:style w:type="paragraph" w:styleId="Paragrafoelenco">
    <w:name w:val="List Paragraph"/>
    <w:basedOn w:val="Normale"/>
    <w:uiPriority w:val="34"/>
    <w:qFormat/>
    <w:rsid w:val="00024DD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.paleari@vrelations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oehringer-ingelheim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png"/><Relationship Id="rId3" Type="http://schemas.openxmlformats.org/officeDocument/2006/relationships/hyperlink" Target="mailto:marina.guffanti@boehringer-ingelheim.com" TargetMode="External"/><Relationship Id="rId7" Type="http://schemas.openxmlformats.org/officeDocument/2006/relationships/image" Target="media/image10.emf"/><Relationship Id="rId12" Type="http://schemas.openxmlformats.org/officeDocument/2006/relationships/image" Target="media/image40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4.png"/><Relationship Id="rId11" Type="http://schemas.openxmlformats.org/officeDocument/2006/relationships/hyperlink" Target="http://www.boehringer-ingelheim.com" TargetMode="External"/><Relationship Id="rId5" Type="http://schemas.openxmlformats.org/officeDocument/2006/relationships/hyperlink" Target="http://www.boehringer-ingelheim.com" TargetMode="External"/><Relationship Id="rId10" Type="http://schemas.openxmlformats.org/officeDocument/2006/relationships/image" Target="media/image30.png"/><Relationship Id="rId4" Type="http://schemas.openxmlformats.org/officeDocument/2006/relationships/image" Target="media/image3.png"/><Relationship Id="rId9" Type="http://schemas.openxmlformats.org/officeDocument/2006/relationships/hyperlink" Target="mailto:marina.guffanti@boehringer-ingelheim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1461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Boehringer Ingelheim</Company>
  <LinksUpToDate>false</LinksUpToDate>
  <CharactersWithSpaces>9774</CharactersWithSpaces>
  <SharedDoc>false</SharedDoc>
  <HLinks>
    <vt:vector size="36" baseType="variant">
      <vt:variant>
        <vt:i4>524393</vt:i4>
      </vt:variant>
      <vt:variant>
        <vt:i4>39</vt:i4>
      </vt:variant>
      <vt:variant>
        <vt:i4>0</vt:i4>
      </vt:variant>
      <vt:variant>
        <vt:i4>5</vt:i4>
      </vt:variant>
      <vt:variant>
        <vt:lpwstr>mailto:ml.paleari@vrelations.it</vt:lpwstr>
      </vt:variant>
      <vt:variant>
        <vt:lpwstr/>
      </vt:variant>
      <vt:variant>
        <vt:i4>3211269</vt:i4>
      </vt:variant>
      <vt:variant>
        <vt:i4>36</vt:i4>
      </vt:variant>
      <vt:variant>
        <vt:i4>0</vt:i4>
      </vt:variant>
      <vt:variant>
        <vt:i4>5</vt:i4>
      </vt:variant>
      <vt:variant>
        <vt:lpwstr>mailto:marina.guffanti@boehringer-ingelheim.com</vt:lpwstr>
      </vt:variant>
      <vt:variant>
        <vt:lpwstr/>
      </vt:variant>
      <vt:variant>
        <vt:i4>1835087</vt:i4>
      </vt:variant>
      <vt:variant>
        <vt:i4>33</vt:i4>
      </vt:variant>
      <vt:variant>
        <vt:i4>0</vt:i4>
      </vt:variant>
      <vt:variant>
        <vt:i4>5</vt:i4>
      </vt:variant>
      <vt:variant>
        <vt:lpwstr>http://www.boehringer-ingelheim.com/</vt:lpwstr>
      </vt:variant>
      <vt:variant>
        <vt:lpwstr/>
      </vt:variant>
      <vt:variant>
        <vt:i4>5177356</vt:i4>
      </vt:variant>
      <vt:variant>
        <vt:i4>30</vt:i4>
      </vt:variant>
      <vt:variant>
        <vt:i4>0</vt:i4>
      </vt:variant>
      <vt:variant>
        <vt:i4>5</vt:i4>
      </vt:variant>
      <vt:variant>
        <vt:lpwstr>http://www.boehringer-ingelheim-congress.com/</vt:lpwstr>
      </vt:variant>
      <vt:variant>
        <vt:lpwstr/>
      </vt:variant>
      <vt:variant>
        <vt:i4>1835087</vt:i4>
      </vt:variant>
      <vt:variant>
        <vt:i4>6</vt:i4>
      </vt:variant>
      <vt:variant>
        <vt:i4>0</vt:i4>
      </vt:variant>
      <vt:variant>
        <vt:i4>5</vt:i4>
      </vt:variant>
      <vt:variant>
        <vt:lpwstr>http://www.boehringer-ingelheim.com/</vt:lpwstr>
      </vt:variant>
      <vt:variant>
        <vt:lpwstr/>
      </vt:variant>
      <vt:variant>
        <vt:i4>3211269</vt:i4>
      </vt:variant>
      <vt:variant>
        <vt:i4>3</vt:i4>
      </vt:variant>
      <vt:variant>
        <vt:i4>0</vt:i4>
      </vt:variant>
      <vt:variant>
        <vt:i4>5</vt:i4>
      </vt:variant>
      <vt:variant>
        <vt:lpwstr>mailto:marina.guffanti@boehringer-ingelheim.com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Susanna</dc:creator>
  <cp:lastModifiedBy>Alessio Pappagallo</cp:lastModifiedBy>
  <cp:revision>3</cp:revision>
  <cp:lastPrinted>2016-03-07T16:50:00Z</cp:lastPrinted>
  <dcterms:created xsi:type="dcterms:W3CDTF">2017-02-28T11:20:00Z</dcterms:created>
  <dcterms:modified xsi:type="dcterms:W3CDTF">2017-02-28T11:25:00Z</dcterms:modified>
</cp:coreProperties>
</file>