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22" w:rsidRPr="00610422" w:rsidRDefault="00610422" w:rsidP="00174120">
      <w:pPr>
        <w:pStyle w:val="Default"/>
        <w:spacing w:line="260" w:lineRule="exact"/>
        <w:jc w:val="center"/>
        <w:rPr>
          <w:rFonts w:ascii="Arial" w:hAnsi="Arial" w:cs="Arial"/>
          <w:b/>
          <w:u w:val="single"/>
        </w:rPr>
      </w:pPr>
      <w:r w:rsidRPr="00610422">
        <w:rPr>
          <w:rFonts w:ascii="Arial" w:hAnsi="Arial" w:cs="Arial"/>
          <w:b/>
          <w:u w:val="single"/>
        </w:rPr>
        <w:t>Comunicato stampa</w:t>
      </w:r>
    </w:p>
    <w:p w:rsidR="00610422" w:rsidRPr="007E7C00" w:rsidRDefault="00610422" w:rsidP="007E7C00">
      <w:pPr>
        <w:pStyle w:val="Default"/>
        <w:jc w:val="center"/>
        <w:rPr>
          <w:rFonts w:ascii="Arial" w:hAnsi="Arial" w:cs="Arial"/>
          <w:b/>
          <w:sz w:val="20"/>
          <w:szCs w:val="28"/>
        </w:rPr>
      </w:pPr>
    </w:p>
    <w:p w:rsidR="001021D9" w:rsidRDefault="001021D9" w:rsidP="00D91104">
      <w:pPr>
        <w:pStyle w:val="Default"/>
        <w:spacing w:line="300" w:lineRule="exac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Mal di schiena cronico: </w:t>
      </w:r>
      <w:r w:rsidRPr="005E549A">
        <w:rPr>
          <w:rFonts w:ascii="Arial" w:hAnsi="Arial" w:cs="Arial"/>
          <w:b/>
          <w:sz w:val="26"/>
          <w:szCs w:val="26"/>
        </w:rPr>
        <w:t xml:space="preserve">uno studio </w:t>
      </w:r>
      <w:r>
        <w:rPr>
          <w:rFonts w:ascii="Arial" w:hAnsi="Arial" w:cs="Arial"/>
          <w:b/>
          <w:sz w:val="26"/>
          <w:szCs w:val="26"/>
        </w:rPr>
        <w:t xml:space="preserve">dimostra l’efficacia e tollerabilità di </w:t>
      </w:r>
      <w:proofErr w:type="spellStart"/>
      <w:r w:rsidRPr="005E549A">
        <w:rPr>
          <w:rFonts w:ascii="Arial" w:hAnsi="Arial" w:cs="Arial"/>
          <w:b/>
          <w:sz w:val="26"/>
          <w:szCs w:val="26"/>
        </w:rPr>
        <w:t>ossicodone</w:t>
      </w:r>
      <w:proofErr w:type="spellEnd"/>
      <w:r>
        <w:rPr>
          <w:rFonts w:ascii="Arial" w:hAnsi="Arial" w:cs="Arial"/>
          <w:b/>
          <w:sz w:val="26"/>
          <w:szCs w:val="26"/>
        </w:rPr>
        <w:t>/</w:t>
      </w:r>
      <w:r w:rsidRPr="005E549A">
        <w:rPr>
          <w:rFonts w:ascii="Arial" w:hAnsi="Arial" w:cs="Arial"/>
          <w:b/>
          <w:sz w:val="26"/>
          <w:szCs w:val="26"/>
        </w:rPr>
        <w:t>naloxone</w:t>
      </w:r>
      <w:r>
        <w:rPr>
          <w:rFonts w:ascii="Arial" w:hAnsi="Arial" w:cs="Arial"/>
          <w:b/>
          <w:sz w:val="26"/>
          <w:szCs w:val="26"/>
        </w:rPr>
        <w:t xml:space="preserve"> anche sul dolore neuropatico</w:t>
      </w:r>
    </w:p>
    <w:p w:rsidR="008B42D8" w:rsidRPr="00F62286" w:rsidRDefault="008B42D8" w:rsidP="00967923">
      <w:pPr>
        <w:pStyle w:val="Default"/>
        <w:rPr>
          <w:rFonts w:ascii="Arial" w:hAnsi="Arial" w:cs="Arial"/>
          <w:i/>
          <w:color w:val="auto"/>
          <w:sz w:val="20"/>
          <w:szCs w:val="22"/>
        </w:rPr>
      </w:pPr>
    </w:p>
    <w:p w:rsidR="007B3278" w:rsidRPr="00A2595E" w:rsidRDefault="00C00F9C" w:rsidP="00036D77">
      <w:pPr>
        <w:jc w:val="both"/>
        <w:rPr>
          <w:rFonts w:ascii="Arial" w:hAnsi="Arial" w:cs="Arial"/>
          <w:b/>
          <w:i/>
          <w:sz w:val="22"/>
          <w:szCs w:val="21"/>
        </w:rPr>
      </w:pPr>
      <w:r w:rsidRPr="00A2595E">
        <w:rPr>
          <w:rFonts w:ascii="Arial" w:hAnsi="Arial" w:cs="Arial"/>
          <w:b/>
          <w:i/>
          <w:sz w:val="22"/>
          <w:szCs w:val="21"/>
        </w:rPr>
        <w:t>L</w:t>
      </w:r>
      <w:r w:rsidR="006C7B7D" w:rsidRPr="00A2595E">
        <w:rPr>
          <w:rFonts w:ascii="Arial" w:hAnsi="Arial" w:cs="Arial"/>
          <w:b/>
          <w:i/>
          <w:sz w:val="22"/>
          <w:szCs w:val="21"/>
        </w:rPr>
        <w:t>’8</w:t>
      </w:r>
      <w:r w:rsidRPr="00A2595E">
        <w:rPr>
          <w:rFonts w:ascii="Arial" w:hAnsi="Arial" w:cs="Arial"/>
          <w:b/>
          <w:i/>
          <w:sz w:val="22"/>
          <w:szCs w:val="21"/>
        </w:rPr>
        <w:t>4</w:t>
      </w:r>
      <w:r w:rsidR="006C7B7D" w:rsidRPr="00A2595E">
        <w:rPr>
          <w:rFonts w:ascii="Arial" w:hAnsi="Arial" w:cs="Arial"/>
          <w:b/>
          <w:i/>
          <w:sz w:val="22"/>
          <w:szCs w:val="21"/>
        </w:rPr>
        <w:t>% della popolazione sperimenta almeno un episodio di lombalgia nel corso della vita</w:t>
      </w:r>
      <w:r w:rsidR="00671CC6" w:rsidRPr="00A2595E">
        <w:rPr>
          <w:rFonts w:ascii="Arial" w:hAnsi="Arial" w:cs="Arial"/>
          <w:b/>
          <w:i/>
          <w:sz w:val="22"/>
          <w:szCs w:val="21"/>
        </w:rPr>
        <w:t xml:space="preserve"> e il 23% </w:t>
      </w:r>
      <w:r w:rsidR="007B3278" w:rsidRPr="00A2595E">
        <w:rPr>
          <w:rFonts w:ascii="Arial" w:hAnsi="Arial" w:cs="Arial"/>
          <w:b/>
          <w:i/>
          <w:sz w:val="22"/>
          <w:szCs w:val="21"/>
        </w:rPr>
        <w:t xml:space="preserve">ne </w:t>
      </w:r>
      <w:r w:rsidR="00671CC6" w:rsidRPr="00A2595E">
        <w:rPr>
          <w:rFonts w:ascii="Arial" w:hAnsi="Arial" w:cs="Arial"/>
          <w:b/>
          <w:i/>
          <w:sz w:val="22"/>
          <w:szCs w:val="21"/>
        </w:rPr>
        <w:t xml:space="preserve">soffre </w:t>
      </w:r>
      <w:r w:rsidR="007B3278" w:rsidRPr="00A2595E">
        <w:rPr>
          <w:rFonts w:ascii="Arial" w:hAnsi="Arial" w:cs="Arial"/>
          <w:b/>
          <w:i/>
          <w:sz w:val="22"/>
          <w:szCs w:val="21"/>
        </w:rPr>
        <w:t xml:space="preserve">in </w:t>
      </w:r>
      <w:r w:rsidR="00671CC6" w:rsidRPr="00A2595E">
        <w:rPr>
          <w:rFonts w:ascii="Arial" w:hAnsi="Arial" w:cs="Arial"/>
          <w:b/>
          <w:i/>
          <w:sz w:val="22"/>
          <w:szCs w:val="21"/>
        </w:rPr>
        <w:t xml:space="preserve">forma cronica. Quando </w:t>
      </w:r>
      <w:r w:rsidR="00DA44A9" w:rsidRPr="00DA44A9">
        <w:rPr>
          <w:rFonts w:ascii="Arial" w:hAnsi="Arial" w:cs="Arial"/>
          <w:b/>
          <w:i/>
          <w:sz w:val="22"/>
          <w:szCs w:val="21"/>
        </w:rPr>
        <w:t xml:space="preserve">è presente anche una componente neuropatica </w:t>
      </w:r>
      <w:r w:rsidR="00184E2A" w:rsidRPr="00A2595E">
        <w:rPr>
          <w:rFonts w:ascii="Arial" w:hAnsi="Arial" w:cs="Arial"/>
          <w:b/>
          <w:i/>
          <w:sz w:val="22"/>
          <w:szCs w:val="21"/>
        </w:rPr>
        <w:t>(20-35% dei casi), gli analgesici tradizionali si rivelano spesso inadeguati.</w:t>
      </w:r>
    </w:p>
    <w:p w:rsidR="00997D71" w:rsidRPr="00A2595E" w:rsidRDefault="005C421D" w:rsidP="00036D77">
      <w:pPr>
        <w:jc w:val="both"/>
        <w:rPr>
          <w:rFonts w:ascii="Arial" w:hAnsi="Arial" w:cs="Arial"/>
          <w:b/>
          <w:i/>
          <w:sz w:val="22"/>
          <w:szCs w:val="21"/>
        </w:rPr>
      </w:pPr>
      <w:r w:rsidRPr="00A2595E">
        <w:rPr>
          <w:rFonts w:ascii="Arial" w:hAnsi="Arial" w:cs="Arial"/>
          <w:b/>
          <w:i/>
          <w:sz w:val="22"/>
          <w:szCs w:val="21"/>
        </w:rPr>
        <w:t xml:space="preserve">Lo </w:t>
      </w:r>
      <w:r w:rsidR="00495705" w:rsidRPr="00A2595E">
        <w:rPr>
          <w:rFonts w:ascii="Arial" w:hAnsi="Arial" w:cs="Arial"/>
          <w:b/>
          <w:i/>
          <w:sz w:val="22"/>
          <w:szCs w:val="21"/>
        </w:rPr>
        <w:t>studio di conf</w:t>
      </w:r>
      <w:r w:rsidRPr="00A2595E">
        <w:rPr>
          <w:rFonts w:ascii="Arial" w:hAnsi="Arial" w:cs="Arial"/>
          <w:b/>
          <w:i/>
          <w:sz w:val="22"/>
          <w:szCs w:val="21"/>
        </w:rPr>
        <w:t xml:space="preserve">ronto OXYNTA </w:t>
      </w:r>
      <w:r w:rsidR="009A55BD" w:rsidRPr="00A2595E">
        <w:rPr>
          <w:rFonts w:ascii="Arial" w:hAnsi="Arial" w:cs="Arial"/>
          <w:b/>
          <w:i/>
          <w:sz w:val="22"/>
          <w:szCs w:val="21"/>
        </w:rPr>
        <w:t xml:space="preserve">ha </w:t>
      </w:r>
      <w:r w:rsidR="00F94D7E" w:rsidRPr="00A2595E">
        <w:rPr>
          <w:rFonts w:ascii="Arial" w:hAnsi="Arial" w:cs="Arial"/>
          <w:b/>
          <w:i/>
          <w:sz w:val="22"/>
          <w:szCs w:val="21"/>
        </w:rPr>
        <w:t xml:space="preserve">valutato </w:t>
      </w:r>
      <w:r w:rsidR="00B031CE" w:rsidRPr="00A2595E">
        <w:rPr>
          <w:rFonts w:ascii="Arial" w:hAnsi="Arial" w:cs="Arial"/>
          <w:b/>
          <w:i/>
          <w:sz w:val="22"/>
          <w:szCs w:val="21"/>
        </w:rPr>
        <w:t xml:space="preserve">in </w:t>
      </w:r>
      <w:r w:rsidR="0094200D" w:rsidRPr="00A2595E">
        <w:rPr>
          <w:rFonts w:ascii="Arial" w:hAnsi="Arial" w:cs="Arial"/>
          <w:b/>
          <w:i/>
          <w:sz w:val="22"/>
          <w:szCs w:val="21"/>
        </w:rPr>
        <w:t xml:space="preserve">un </w:t>
      </w:r>
      <w:r w:rsidR="00AA6EC4" w:rsidRPr="00A2595E">
        <w:rPr>
          <w:rFonts w:ascii="Arial" w:hAnsi="Arial" w:cs="Arial"/>
          <w:b/>
          <w:i/>
          <w:sz w:val="22"/>
          <w:szCs w:val="21"/>
        </w:rPr>
        <w:t xml:space="preserve">contesto </w:t>
      </w:r>
      <w:r w:rsidR="00B031CE" w:rsidRPr="00A2595E">
        <w:rPr>
          <w:rFonts w:ascii="Arial" w:hAnsi="Arial" w:cs="Arial"/>
          <w:b/>
          <w:i/>
          <w:sz w:val="22"/>
          <w:szCs w:val="21"/>
        </w:rPr>
        <w:t>“</w:t>
      </w:r>
      <w:proofErr w:type="spellStart"/>
      <w:r w:rsidR="00B031CE" w:rsidRPr="00A2595E">
        <w:rPr>
          <w:rFonts w:ascii="Arial" w:hAnsi="Arial" w:cs="Arial"/>
          <w:b/>
          <w:i/>
          <w:sz w:val="22"/>
          <w:szCs w:val="21"/>
        </w:rPr>
        <w:t>real</w:t>
      </w:r>
      <w:proofErr w:type="spellEnd"/>
      <w:r w:rsidR="00B031CE" w:rsidRPr="00A2595E">
        <w:rPr>
          <w:rFonts w:ascii="Arial" w:hAnsi="Arial" w:cs="Arial"/>
          <w:b/>
          <w:i/>
          <w:sz w:val="22"/>
          <w:szCs w:val="21"/>
        </w:rPr>
        <w:t xml:space="preserve"> life” </w:t>
      </w:r>
      <w:r w:rsidR="0063008A" w:rsidRPr="00A2595E">
        <w:rPr>
          <w:rFonts w:ascii="Arial" w:hAnsi="Arial" w:cs="Arial"/>
          <w:b/>
          <w:i/>
          <w:sz w:val="22"/>
          <w:szCs w:val="21"/>
        </w:rPr>
        <w:t>l’</w:t>
      </w:r>
      <w:r w:rsidR="006D4CD5" w:rsidRPr="00A2595E">
        <w:rPr>
          <w:rFonts w:ascii="Arial" w:hAnsi="Arial" w:cs="Arial"/>
          <w:b/>
          <w:i/>
          <w:sz w:val="22"/>
          <w:szCs w:val="21"/>
        </w:rPr>
        <w:t>efficacia e il pro</w:t>
      </w:r>
      <w:r w:rsidR="0063008A" w:rsidRPr="00A2595E">
        <w:rPr>
          <w:rFonts w:ascii="Arial" w:hAnsi="Arial" w:cs="Arial"/>
          <w:b/>
          <w:i/>
          <w:sz w:val="22"/>
          <w:szCs w:val="21"/>
        </w:rPr>
        <w:t>f</w:t>
      </w:r>
      <w:r w:rsidR="006D4CD5" w:rsidRPr="00A2595E">
        <w:rPr>
          <w:rFonts w:ascii="Arial" w:hAnsi="Arial" w:cs="Arial"/>
          <w:b/>
          <w:i/>
          <w:sz w:val="22"/>
          <w:szCs w:val="21"/>
        </w:rPr>
        <w:t>i</w:t>
      </w:r>
      <w:r w:rsidR="0063008A" w:rsidRPr="00A2595E">
        <w:rPr>
          <w:rFonts w:ascii="Arial" w:hAnsi="Arial" w:cs="Arial"/>
          <w:b/>
          <w:i/>
          <w:sz w:val="22"/>
          <w:szCs w:val="21"/>
        </w:rPr>
        <w:t xml:space="preserve">lo di sicurezza di </w:t>
      </w:r>
      <w:proofErr w:type="spellStart"/>
      <w:r w:rsidR="00A27158" w:rsidRPr="00A2595E">
        <w:rPr>
          <w:rFonts w:ascii="Arial" w:hAnsi="Arial" w:cs="Arial"/>
          <w:b/>
          <w:i/>
          <w:sz w:val="22"/>
          <w:szCs w:val="21"/>
        </w:rPr>
        <w:t>ossicodone</w:t>
      </w:r>
      <w:proofErr w:type="spellEnd"/>
      <w:r w:rsidR="001E06E9" w:rsidRPr="00A2595E">
        <w:rPr>
          <w:rFonts w:ascii="Arial" w:hAnsi="Arial" w:cs="Arial"/>
          <w:b/>
          <w:i/>
          <w:sz w:val="22"/>
          <w:szCs w:val="21"/>
        </w:rPr>
        <w:t>/naloxone</w:t>
      </w:r>
      <w:r w:rsidR="006D4CD5" w:rsidRPr="00A2595E">
        <w:rPr>
          <w:rFonts w:ascii="Arial" w:hAnsi="Arial" w:cs="Arial"/>
          <w:b/>
          <w:i/>
          <w:sz w:val="22"/>
          <w:szCs w:val="21"/>
        </w:rPr>
        <w:t xml:space="preserve"> e </w:t>
      </w:r>
      <w:proofErr w:type="spellStart"/>
      <w:r w:rsidR="006D4CD5" w:rsidRPr="00A2595E">
        <w:rPr>
          <w:rFonts w:ascii="Arial" w:hAnsi="Arial" w:cs="Arial"/>
          <w:b/>
          <w:i/>
          <w:sz w:val="22"/>
          <w:szCs w:val="21"/>
        </w:rPr>
        <w:t>tapentadolo</w:t>
      </w:r>
      <w:proofErr w:type="spellEnd"/>
      <w:r w:rsidR="00243577" w:rsidRPr="00A2595E">
        <w:rPr>
          <w:rFonts w:ascii="Arial" w:hAnsi="Arial" w:cs="Arial"/>
          <w:b/>
          <w:i/>
          <w:sz w:val="22"/>
          <w:szCs w:val="21"/>
        </w:rPr>
        <w:t>, farmaci appartenenti alla classe degli oppioidi</w:t>
      </w:r>
      <w:r w:rsidR="004F336E" w:rsidRPr="00A2595E">
        <w:rPr>
          <w:rFonts w:ascii="Arial" w:hAnsi="Arial" w:cs="Arial"/>
          <w:b/>
          <w:i/>
          <w:sz w:val="22"/>
          <w:szCs w:val="21"/>
        </w:rPr>
        <w:t>, nel trattamento della lombalgia cronica con componente neuropatica</w:t>
      </w:r>
      <w:r w:rsidR="00997D71" w:rsidRPr="00A2595E">
        <w:rPr>
          <w:rFonts w:ascii="Arial" w:hAnsi="Arial" w:cs="Arial"/>
          <w:b/>
          <w:i/>
          <w:sz w:val="22"/>
          <w:szCs w:val="21"/>
        </w:rPr>
        <w:t xml:space="preserve">. </w:t>
      </w:r>
      <w:proofErr w:type="spellStart"/>
      <w:r w:rsidR="00F1323F" w:rsidRPr="00A2595E">
        <w:rPr>
          <w:rFonts w:ascii="Arial" w:hAnsi="Arial" w:cs="Arial"/>
          <w:b/>
          <w:i/>
          <w:sz w:val="22"/>
          <w:szCs w:val="21"/>
        </w:rPr>
        <w:t>Ossicodone</w:t>
      </w:r>
      <w:proofErr w:type="spellEnd"/>
      <w:r w:rsidR="00F1323F" w:rsidRPr="00A2595E">
        <w:rPr>
          <w:rFonts w:ascii="Arial" w:hAnsi="Arial" w:cs="Arial"/>
          <w:b/>
          <w:i/>
          <w:sz w:val="22"/>
          <w:szCs w:val="21"/>
        </w:rPr>
        <w:t xml:space="preserve">/naloxone </w:t>
      </w:r>
      <w:r w:rsidR="0096317B" w:rsidRPr="00A2595E">
        <w:rPr>
          <w:rFonts w:ascii="Arial" w:hAnsi="Arial" w:cs="Arial"/>
          <w:b/>
          <w:i/>
          <w:sz w:val="22"/>
          <w:szCs w:val="21"/>
        </w:rPr>
        <w:t xml:space="preserve">si è rivelato superiore del 55,5% </w:t>
      </w:r>
      <w:r w:rsidR="001C6717" w:rsidRPr="00A2595E">
        <w:rPr>
          <w:rFonts w:ascii="Arial" w:hAnsi="Arial" w:cs="Arial"/>
          <w:b/>
          <w:i/>
          <w:sz w:val="22"/>
          <w:szCs w:val="21"/>
        </w:rPr>
        <w:t>ri</w:t>
      </w:r>
      <w:r w:rsidR="00582268" w:rsidRPr="00A2595E">
        <w:rPr>
          <w:rFonts w:ascii="Arial" w:hAnsi="Arial" w:cs="Arial"/>
          <w:b/>
          <w:i/>
          <w:sz w:val="22"/>
          <w:szCs w:val="21"/>
        </w:rPr>
        <w:t xml:space="preserve">spetto </w:t>
      </w:r>
      <w:r w:rsidR="0096317B" w:rsidRPr="00A2595E">
        <w:rPr>
          <w:rFonts w:ascii="Arial" w:hAnsi="Arial" w:cs="Arial"/>
          <w:b/>
          <w:i/>
          <w:sz w:val="22"/>
          <w:szCs w:val="21"/>
        </w:rPr>
        <w:t xml:space="preserve">a </w:t>
      </w:r>
      <w:proofErr w:type="spellStart"/>
      <w:r w:rsidR="0096317B" w:rsidRPr="00A2595E">
        <w:rPr>
          <w:rFonts w:ascii="Arial" w:hAnsi="Arial" w:cs="Arial"/>
          <w:b/>
          <w:i/>
          <w:sz w:val="22"/>
          <w:szCs w:val="21"/>
        </w:rPr>
        <w:t>tapentadolo</w:t>
      </w:r>
      <w:proofErr w:type="spellEnd"/>
      <w:r w:rsidR="0096317B" w:rsidRPr="00A2595E">
        <w:rPr>
          <w:rFonts w:ascii="Arial" w:hAnsi="Arial" w:cs="Arial"/>
          <w:b/>
          <w:i/>
          <w:sz w:val="22"/>
          <w:szCs w:val="21"/>
        </w:rPr>
        <w:t xml:space="preserve"> nel procurare sollievo dal dolore</w:t>
      </w:r>
      <w:r w:rsidR="00755B19" w:rsidRPr="00A2595E">
        <w:rPr>
          <w:rFonts w:ascii="Arial" w:hAnsi="Arial" w:cs="Arial"/>
          <w:b/>
          <w:i/>
          <w:sz w:val="22"/>
          <w:szCs w:val="21"/>
        </w:rPr>
        <w:t xml:space="preserve">, </w:t>
      </w:r>
      <w:r w:rsidR="00AA6458" w:rsidRPr="00A2595E">
        <w:rPr>
          <w:rFonts w:ascii="Arial" w:hAnsi="Arial" w:cs="Arial"/>
          <w:b/>
          <w:i/>
          <w:sz w:val="22"/>
          <w:szCs w:val="21"/>
        </w:rPr>
        <w:t xml:space="preserve">ridurre la disabilità e migliorare la qualità di vita, </w:t>
      </w:r>
      <w:r w:rsidR="009752F8" w:rsidRPr="00A2595E">
        <w:rPr>
          <w:rFonts w:ascii="Arial" w:hAnsi="Arial" w:cs="Arial"/>
          <w:b/>
          <w:i/>
          <w:sz w:val="22"/>
          <w:szCs w:val="21"/>
        </w:rPr>
        <w:t>a fronte di un</w:t>
      </w:r>
      <w:r w:rsidR="00DC138D" w:rsidRPr="00A2595E">
        <w:rPr>
          <w:rFonts w:ascii="Arial" w:hAnsi="Arial" w:cs="Arial"/>
          <w:b/>
          <w:i/>
          <w:sz w:val="22"/>
          <w:szCs w:val="21"/>
        </w:rPr>
        <w:t>a buona tollerabilità</w:t>
      </w:r>
      <w:r w:rsidR="009752F8" w:rsidRPr="00A2595E">
        <w:rPr>
          <w:rFonts w:ascii="Arial" w:hAnsi="Arial" w:cs="Arial"/>
          <w:b/>
          <w:i/>
          <w:sz w:val="22"/>
          <w:szCs w:val="21"/>
        </w:rPr>
        <w:t>.</w:t>
      </w:r>
    </w:p>
    <w:p w:rsidR="00997D71" w:rsidRPr="004074AA" w:rsidRDefault="00997D71" w:rsidP="00036D77">
      <w:pPr>
        <w:jc w:val="both"/>
        <w:rPr>
          <w:rFonts w:ascii="Arial" w:hAnsi="Arial" w:cs="Arial"/>
          <w:b/>
          <w:color w:val="FF0000"/>
          <w:szCs w:val="22"/>
        </w:rPr>
      </w:pPr>
    </w:p>
    <w:p w:rsidR="001E329F" w:rsidRPr="00FE42DF" w:rsidRDefault="000A06B3" w:rsidP="00036D77">
      <w:pPr>
        <w:jc w:val="both"/>
        <w:rPr>
          <w:rFonts w:ascii="Arial" w:hAnsi="Arial" w:cs="Arial"/>
          <w:sz w:val="21"/>
          <w:szCs w:val="21"/>
        </w:rPr>
      </w:pPr>
      <w:r w:rsidRPr="00FE42DF">
        <w:rPr>
          <w:rFonts w:ascii="Arial" w:hAnsi="Arial" w:cs="Arial"/>
          <w:b/>
          <w:sz w:val="21"/>
          <w:szCs w:val="21"/>
        </w:rPr>
        <w:t>Milano, 25</w:t>
      </w:r>
      <w:r w:rsidR="00610422" w:rsidRPr="00FE42DF">
        <w:rPr>
          <w:rFonts w:ascii="Arial" w:hAnsi="Arial" w:cs="Arial"/>
          <w:b/>
          <w:sz w:val="21"/>
          <w:szCs w:val="21"/>
        </w:rPr>
        <w:t xml:space="preserve"> </w:t>
      </w:r>
      <w:r w:rsidRPr="00FE42DF">
        <w:rPr>
          <w:rFonts w:ascii="Arial" w:hAnsi="Arial" w:cs="Arial"/>
          <w:b/>
          <w:sz w:val="21"/>
          <w:szCs w:val="21"/>
        </w:rPr>
        <w:t>gennaio</w:t>
      </w:r>
      <w:r w:rsidR="00610422" w:rsidRPr="00FE42DF">
        <w:rPr>
          <w:rFonts w:ascii="Arial" w:hAnsi="Arial" w:cs="Arial"/>
          <w:b/>
          <w:sz w:val="21"/>
          <w:szCs w:val="21"/>
        </w:rPr>
        <w:t xml:space="preserve"> 201</w:t>
      </w:r>
      <w:r w:rsidRPr="00FE42DF">
        <w:rPr>
          <w:rFonts w:ascii="Arial" w:hAnsi="Arial" w:cs="Arial"/>
          <w:b/>
          <w:sz w:val="21"/>
          <w:szCs w:val="21"/>
        </w:rPr>
        <w:t>7</w:t>
      </w:r>
      <w:r w:rsidR="00610422" w:rsidRPr="00FE42DF">
        <w:rPr>
          <w:rFonts w:ascii="Arial" w:hAnsi="Arial" w:cs="Arial"/>
          <w:b/>
          <w:sz w:val="21"/>
          <w:szCs w:val="21"/>
        </w:rPr>
        <w:t xml:space="preserve"> –</w:t>
      </w:r>
      <w:r w:rsidR="00610422" w:rsidRPr="00FE42DF">
        <w:rPr>
          <w:rFonts w:ascii="Arial" w:hAnsi="Arial" w:cs="Arial"/>
          <w:sz w:val="21"/>
          <w:szCs w:val="21"/>
        </w:rPr>
        <w:t xml:space="preserve"> </w:t>
      </w:r>
      <w:r w:rsidR="00C65508" w:rsidRPr="00FE42DF">
        <w:rPr>
          <w:rFonts w:ascii="Arial" w:hAnsi="Arial" w:cs="Arial"/>
          <w:sz w:val="21"/>
          <w:szCs w:val="21"/>
        </w:rPr>
        <w:t xml:space="preserve">La </w:t>
      </w:r>
      <w:r w:rsidR="00C65508" w:rsidRPr="0007463A">
        <w:rPr>
          <w:rFonts w:ascii="Arial" w:hAnsi="Arial" w:cs="Arial"/>
          <w:b/>
          <w:sz w:val="21"/>
          <w:szCs w:val="21"/>
        </w:rPr>
        <w:t>lombalgia cronica</w:t>
      </w:r>
      <w:r w:rsidR="00FE42DF">
        <w:rPr>
          <w:rFonts w:ascii="Arial" w:hAnsi="Arial" w:cs="Arial"/>
          <w:sz w:val="21"/>
          <w:szCs w:val="21"/>
        </w:rPr>
        <w:t xml:space="preserve">, una </w:t>
      </w:r>
      <w:r w:rsidR="00FE42DF" w:rsidRPr="00FE42DF">
        <w:rPr>
          <w:rFonts w:ascii="Arial" w:hAnsi="Arial" w:cs="Arial"/>
          <w:sz w:val="21"/>
          <w:szCs w:val="21"/>
        </w:rPr>
        <w:t>tra le più comuni e invalidanti condizioni dolorose</w:t>
      </w:r>
      <w:r w:rsidR="00FE42DF" w:rsidRPr="006C038C">
        <w:rPr>
          <w:rFonts w:ascii="Arial" w:hAnsi="Arial" w:cs="Arial"/>
          <w:sz w:val="21"/>
          <w:szCs w:val="21"/>
        </w:rPr>
        <w:t xml:space="preserve">, </w:t>
      </w:r>
      <w:r w:rsidR="009F03D9" w:rsidRPr="006C038C">
        <w:rPr>
          <w:rFonts w:ascii="Arial" w:hAnsi="Arial" w:cs="Arial"/>
          <w:sz w:val="21"/>
          <w:szCs w:val="21"/>
        </w:rPr>
        <w:t>c</w:t>
      </w:r>
      <w:r w:rsidR="00FE42DF" w:rsidRPr="006C038C">
        <w:rPr>
          <w:rFonts w:ascii="Arial" w:hAnsi="Arial" w:cs="Arial"/>
          <w:sz w:val="21"/>
          <w:szCs w:val="21"/>
        </w:rPr>
        <w:t>olpi</w:t>
      </w:r>
      <w:r w:rsidR="009F03D9" w:rsidRPr="006C038C">
        <w:rPr>
          <w:rFonts w:ascii="Arial" w:hAnsi="Arial" w:cs="Arial"/>
          <w:sz w:val="21"/>
          <w:szCs w:val="21"/>
        </w:rPr>
        <w:t>sc</w:t>
      </w:r>
      <w:r w:rsidR="00FE42DF" w:rsidRPr="006C038C">
        <w:rPr>
          <w:rFonts w:ascii="Arial" w:hAnsi="Arial" w:cs="Arial"/>
          <w:sz w:val="21"/>
          <w:szCs w:val="21"/>
        </w:rPr>
        <w:t>e</w:t>
      </w:r>
      <w:r w:rsidR="00FE42DF">
        <w:rPr>
          <w:rFonts w:ascii="Arial" w:hAnsi="Arial" w:cs="Arial"/>
          <w:sz w:val="21"/>
          <w:szCs w:val="21"/>
        </w:rPr>
        <w:t xml:space="preserve"> </w:t>
      </w:r>
      <w:r w:rsidR="00067FDE" w:rsidRPr="00301346">
        <w:rPr>
          <w:rFonts w:ascii="Arial" w:hAnsi="Arial" w:cs="Arial"/>
          <w:b/>
          <w:sz w:val="21"/>
          <w:szCs w:val="21"/>
        </w:rPr>
        <w:t>quasi</w:t>
      </w:r>
      <w:r w:rsidR="00FE42DF" w:rsidRPr="0007463A">
        <w:rPr>
          <w:rFonts w:ascii="Arial" w:hAnsi="Arial" w:cs="Arial"/>
          <w:b/>
          <w:sz w:val="21"/>
          <w:szCs w:val="21"/>
        </w:rPr>
        <w:t xml:space="preserve"> </w:t>
      </w:r>
      <w:r w:rsidR="00B64C29" w:rsidRPr="0007463A">
        <w:rPr>
          <w:rFonts w:ascii="Arial" w:hAnsi="Arial" w:cs="Arial"/>
          <w:b/>
          <w:sz w:val="21"/>
          <w:szCs w:val="21"/>
        </w:rPr>
        <w:t xml:space="preserve">1 adulto su </w:t>
      </w:r>
      <w:r w:rsidR="00301346">
        <w:rPr>
          <w:rFonts w:ascii="Arial" w:hAnsi="Arial" w:cs="Arial"/>
          <w:b/>
          <w:sz w:val="21"/>
          <w:szCs w:val="21"/>
        </w:rPr>
        <w:t>4</w:t>
      </w:r>
      <w:r w:rsidR="00DD1707">
        <w:rPr>
          <w:rFonts w:ascii="Arial" w:hAnsi="Arial" w:cs="Arial"/>
          <w:sz w:val="21"/>
          <w:szCs w:val="21"/>
        </w:rPr>
        <w:t>.</w:t>
      </w:r>
      <w:r w:rsidR="00B64C29">
        <w:rPr>
          <w:rFonts w:ascii="Arial" w:hAnsi="Arial" w:cs="Arial"/>
          <w:sz w:val="21"/>
          <w:szCs w:val="21"/>
        </w:rPr>
        <w:t xml:space="preserve"> </w:t>
      </w:r>
      <w:r w:rsidR="00823B55">
        <w:rPr>
          <w:rFonts w:ascii="Arial" w:hAnsi="Arial" w:cs="Arial"/>
          <w:sz w:val="21"/>
          <w:szCs w:val="21"/>
        </w:rPr>
        <w:t xml:space="preserve">Nel </w:t>
      </w:r>
      <w:r w:rsidR="00823B55" w:rsidRPr="00823B55">
        <w:rPr>
          <w:rFonts w:ascii="Arial" w:hAnsi="Arial" w:cs="Arial"/>
          <w:b/>
          <w:sz w:val="21"/>
          <w:szCs w:val="21"/>
        </w:rPr>
        <w:t>20-35% dei casi</w:t>
      </w:r>
      <w:r w:rsidR="00823B55">
        <w:rPr>
          <w:rFonts w:ascii="Arial" w:hAnsi="Arial" w:cs="Arial"/>
          <w:sz w:val="21"/>
          <w:szCs w:val="21"/>
        </w:rPr>
        <w:t xml:space="preserve">, </w:t>
      </w:r>
      <w:r w:rsidR="00B25B2E" w:rsidRPr="007F1019">
        <w:rPr>
          <w:rFonts w:ascii="Arial" w:hAnsi="Arial" w:cs="Arial"/>
          <w:sz w:val="21"/>
          <w:szCs w:val="21"/>
        </w:rPr>
        <w:t xml:space="preserve">può </w:t>
      </w:r>
      <w:r w:rsidR="00823B55" w:rsidRPr="007F1019">
        <w:rPr>
          <w:rFonts w:ascii="Arial" w:hAnsi="Arial" w:cs="Arial"/>
          <w:sz w:val="21"/>
          <w:szCs w:val="21"/>
        </w:rPr>
        <w:t>presenta</w:t>
      </w:r>
      <w:r w:rsidR="00B25B2E" w:rsidRPr="007F1019">
        <w:rPr>
          <w:rFonts w:ascii="Arial" w:hAnsi="Arial" w:cs="Arial"/>
          <w:sz w:val="21"/>
          <w:szCs w:val="21"/>
        </w:rPr>
        <w:t>re</w:t>
      </w:r>
      <w:r w:rsidR="00823B55">
        <w:rPr>
          <w:rFonts w:ascii="Arial" w:hAnsi="Arial" w:cs="Arial"/>
          <w:sz w:val="21"/>
          <w:szCs w:val="21"/>
        </w:rPr>
        <w:t xml:space="preserve"> una </w:t>
      </w:r>
      <w:r w:rsidR="00823B55" w:rsidRPr="00823B55">
        <w:rPr>
          <w:rFonts w:ascii="Arial" w:hAnsi="Arial" w:cs="Arial"/>
          <w:b/>
          <w:sz w:val="21"/>
          <w:szCs w:val="21"/>
        </w:rPr>
        <w:t>componente neuropatica</w:t>
      </w:r>
      <w:r w:rsidR="005E5653">
        <w:rPr>
          <w:rFonts w:ascii="Arial" w:hAnsi="Arial" w:cs="Arial"/>
          <w:sz w:val="21"/>
          <w:szCs w:val="21"/>
        </w:rPr>
        <w:t xml:space="preserve">, dovuta alla compressione </w:t>
      </w:r>
      <w:r w:rsidR="00BF1A90">
        <w:rPr>
          <w:rFonts w:ascii="Arial" w:hAnsi="Arial" w:cs="Arial"/>
          <w:sz w:val="21"/>
          <w:szCs w:val="21"/>
        </w:rPr>
        <w:t xml:space="preserve">o lesione </w:t>
      </w:r>
      <w:r w:rsidR="005E5653">
        <w:rPr>
          <w:rFonts w:ascii="Arial" w:hAnsi="Arial" w:cs="Arial"/>
          <w:sz w:val="21"/>
          <w:szCs w:val="21"/>
        </w:rPr>
        <w:t xml:space="preserve">di un nervo, </w:t>
      </w:r>
      <w:r w:rsidR="00823B55">
        <w:rPr>
          <w:rFonts w:ascii="Arial" w:hAnsi="Arial" w:cs="Arial"/>
          <w:sz w:val="21"/>
          <w:szCs w:val="21"/>
        </w:rPr>
        <w:t>che</w:t>
      </w:r>
      <w:r w:rsidR="00B25B2E">
        <w:rPr>
          <w:rFonts w:ascii="Arial" w:hAnsi="Arial" w:cs="Arial"/>
          <w:sz w:val="21"/>
          <w:szCs w:val="21"/>
        </w:rPr>
        <w:t xml:space="preserve"> rende particolarmente difficile la gestione</w:t>
      </w:r>
      <w:r w:rsidR="004E2AA2">
        <w:rPr>
          <w:rFonts w:ascii="Arial" w:hAnsi="Arial" w:cs="Arial"/>
          <w:sz w:val="21"/>
          <w:szCs w:val="21"/>
        </w:rPr>
        <w:t xml:space="preserve"> del problema</w:t>
      </w:r>
      <w:r w:rsidR="00B25B2E">
        <w:rPr>
          <w:rFonts w:ascii="Arial" w:hAnsi="Arial" w:cs="Arial"/>
          <w:sz w:val="21"/>
          <w:szCs w:val="21"/>
        </w:rPr>
        <w:t>, richiedendo un approccio specifico con terapie in grado di</w:t>
      </w:r>
      <w:r w:rsidR="003124EC">
        <w:rPr>
          <w:rFonts w:ascii="Arial" w:hAnsi="Arial" w:cs="Arial"/>
          <w:sz w:val="21"/>
          <w:szCs w:val="21"/>
        </w:rPr>
        <w:t xml:space="preserve"> agire su un dolore più intenso e di natura più complessa.</w:t>
      </w:r>
    </w:p>
    <w:p w:rsidR="00C85E8D" w:rsidRPr="00C85E8D" w:rsidRDefault="00C85E8D" w:rsidP="00036D77">
      <w:p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Lo </w:t>
      </w:r>
      <w:r w:rsidR="0095710A" w:rsidRPr="00132B2F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studio </w:t>
      </w:r>
      <w:r w:rsidRPr="00132B2F">
        <w:rPr>
          <w:rFonts w:ascii="Arial" w:eastAsia="Times New Roman" w:hAnsi="Arial" w:cs="Arial"/>
          <w:b/>
          <w:sz w:val="21"/>
          <w:szCs w:val="21"/>
          <w:lang w:eastAsia="it-IT"/>
        </w:rPr>
        <w:t>“</w:t>
      </w:r>
      <w:proofErr w:type="spellStart"/>
      <w:r w:rsidRPr="00132B2F">
        <w:rPr>
          <w:rFonts w:ascii="Arial" w:eastAsia="Times New Roman" w:hAnsi="Arial" w:cs="Arial"/>
          <w:b/>
          <w:sz w:val="21"/>
          <w:szCs w:val="21"/>
          <w:lang w:eastAsia="it-IT"/>
        </w:rPr>
        <w:t>real</w:t>
      </w:r>
      <w:proofErr w:type="spellEnd"/>
      <w:r w:rsidRPr="00132B2F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 life” </w:t>
      </w:r>
      <w:r w:rsidR="0095710A" w:rsidRPr="00132B2F">
        <w:rPr>
          <w:rFonts w:ascii="Arial" w:eastAsia="Times New Roman" w:hAnsi="Arial" w:cs="Arial"/>
          <w:b/>
          <w:sz w:val="21"/>
          <w:szCs w:val="21"/>
          <w:lang w:eastAsia="it-IT"/>
        </w:rPr>
        <w:t>OXYNTA</w:t>
      </w:r>
      <w:r w:rsidR="0095710A" w:rsidRPr="00C85E8D">
        <w:rPr>
          <w:rFonts w:ascii="Arial" w:eastAsia="Times New Roman" w:hAnsi="Arial" w:cs="Arial"/>
          <w:sz w:val="21"/>
          <w:szCs w:val="21"/>
          <w:lang w:eastAsia="it-IT"/>
        </w:rPr>
        <w:t>,</w:t>
      </w:r>
      <w:r w:rsidR="00073C8A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132B2F">
        <w:rPr>
          <w:rFonts w:ascii="Arial" w:eastAsia="Times New Roman" w:hAnsi="Arial" w:cs="Arial"/>
          <w:sz w:val="21"/>
          <w:szCs w:val="21"/>
          <w:lang w:eastAsia="it-IT"/>
        </w:rPr>
        <w:t xml:space="preserve">condotto su </w:t>
      </w:r>
      <w:r w:rsidR="00132B2F" w:rsidRPr="00C40A55">
        <w:rPr>
          <w:rFonts w:ascii="Arial" w:eastAsia="Times New Roman" w:hAnsi="Arial" w:cs="Arial"/>
          <w:b/>
          <w:sz w:val="21"/>
          <w:szCs w:val="21"/>
          <w:lang w:eastAsia="it-IT"/>
        </w:rPr>
        <w:t>261 pazienti</w:t>
      </w:r>
      <w:r w:rsidR="00132B2F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940D64">
        <w:rPr>
          <w:rFonts w:ascii="Arial" w:eastAsia="Times New Roman" w:hAnsi="Arial" w:cs="Arial"/>
          <w:sz w:val="21"/>
          <w:szCs w:val="21"/>
          <w:lang w:eastAsia="it-IT"/>
        </w:rPr>
        <w:t>con mal di schiena</w:t>
      </w:r>
      <w:r w:rsidR="0095710A" w:rsidRPr="00C85E8D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940D64">
        <w:rPr>
          <w:rFonts w:ascii="Arial" w:eastAsia="Times New Roman" w:hAnsi="Arial" w:cs="Arial"/>
          <w:sz w:val="21"/>
          <w:szCs w:val="21"/>
          <w:lang w:eastAsia="it-IT"/>
        </w:rPr>
        <w:t xml:space="preserve">cronico associato a componente neuropatica e pubblicato di recente sul </w:t>
      </w:r>
      <w:r w:rsidR="00940D64" w:rsidRPr="0067036D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Journal of </w:t>
      </w:r>
      <w:proofErr w:type="spellStart"/>
      <w:r w:rsidR="00940D64" w:rsidRPr="0067036D">
        <w:rPr>
          <w:rFonts w:ascii="Arial" w:eastAsia="Times New Roman" w:hAnsi="Arial" w:cs="Arial"/>
          <w:i/>
          <w:sz w:val="21"/>
          <w:szCs w:val="21"/>
          <w:lang w:eastAsia="it-IT"/>
        </w:rPr>
        <w:t>Pain</w:t>
      </w:r>
      <w:proofErr w:type="spellEnd"/>
      <w:r w:rsidR="00940D64" w:rsidRPr="0067036D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proofErr w:type="spellStart"/>
      <w:r w:rsidR="00940D64" w:rsidRPr="0067036D">
        <w:rPr>
          <w:rFonts w:ascii="Arial" w:eastAsia="Times New Roman" w:hAnsi="Arial" w:cs="Arial"/>
          <w:i/>
          <w:sz w:val="21"/>
          <w:szCs w:val="21"/>
          <w:lang w:eastAsia="it-IT"/>
        </w:rPr>
        <w:t>Research</w:t>
      </w:r>
      <w:proofErr w:type="spellEnd"/>
      <w:r w:rsidR="00C40A55" w:rsidRPr="00453BD4">
        <w:rPr>
          <w:rStyle w:val="Rimandonotaapidipagina"/>
          <w:rFonts w:ascii="Arial" w:hAnsi="Arial" w:cs="Arial"/>
          <w:sz w:val="21"/>
          <w:szCs w:val="21"/>
        </w:rPr>
        <w:footnoteReference w:id="1"/>
      </w:r>
      <w:r w:rsidR="00940D64" w:rsidRPr="00453BD4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  <w:r w:rsidR="001A642C" w:rsidRPr="00EE71F7">
        <w:rPr>
          <w:rFonts w:ascii="Arial" w:eastAsia="Times New Roman" w:hAnsi="Arial" w:cs="Arial"/>
          <w:b/>
          <w:sz w:val="21"/>
          <w:szCs w:val="21"/>
          <w:lang w:eastAsia="it-IT"/>
        </w:rPr>
        <w:t>ha confrontato</w:t>
      </w:r>
      <w:r w:rsidR="00EE71F7">
        <w:rPr>
          <w:rFonts w:ascii="Arial" w:eastAsia="Times New Roman" w:hAnsi="Arial" w:cs="Arial"/>
          <w:sz w:val="21"/>
          <w:szCs w:val="21"/>
          <w:lang w:eastAsia="it-IT"/>
        </w:rPr>
        <w:t xml:space="preserve"> il profilo r</w:t>
      </w:r>
      <w:r w:rsidR="001A642C">
        <w:rPr>
          <w:rFonts w:ascii="Arial" w:eastAsia="Times New Roman" w:hAnsi="Arial" w:cs="Arial"/>
          <w:sz w:val="21"/>
          <w:szCs w:val="21"/>
          <w:lang w:eastAsia="it-IT"/>
        </w:rPr>
        <w:t xml:space="preserve">ischio/beneficio </w:t>
      </w:r>
      <w:r w:rsidR="00E24128">
        <w:rPr>
          <w:rFonts w:ascii="Arial" w:eastAsia="Times New Roman" w:hAnsi="Arial" w:cs="Arial"/>
          <w:sz w:val="21"/>
          <w:szCs w:val="21"/>
          <w:lang w:eastAsia="it-IT"/>
        </w:rPr>
        <w:t xml:space="preserve">dell’associazione </w:t>
      </w:r>
      <w:proofErr w:type="spellStart"/>
      <w:r w:rsidR="00E24128" w:rsidRPr="00E24128">
        <w:rPr>
          <w:rFonts w:ascii="Arial" w:hAnsi="Arial" w:cs="Arial"/>
          <w:b/>
          <w:sz w:val="21"/>
          <w:szCs w:val="21"/>
        </w:rPr>
        <w:t>ossicodone</w:t>
      </w:r>
      <w:proofErr w:type="spellEnd"/>
      <w:r w:rsidR="00C13B93">
        <w:rPr>
          <w:rFonts w:ascii="Arial" w:hAnsi="Arial" w:cs="Arial"/>
          <w:b/>
          <w:sz w:val="21"/>
          <w:szCs w:val="21"/>
        </w:rPr>
        <w:t>/</w:t>
      </w:r>
      <w:r w:rsidR="00E24128" w:rsidRPr="00E24128">
        <w:rPr>
          <w:rFonts w:ascii="Arial" w:hAnsi="Arial" w:cs="Arial"/>
          <w:b/>
          <w:sz w:val="21"/>
          <w:szCs w:val="21"/>
        </w:rPr>
        <w:t>naloxone</w:t>
      </w:r>
      <w:r w:rsidR="00E24128" w:rsidRPr="00E24128">
        <w:rPr>
          <w:rFonts w:ascii="Arial" w:hAnsi="Arial" w:cs="Arial"/>
          <w:sz w:val="21"/>
          <w:szCs w:val="21"/>
        </w:rPr>
        <w:t xml:space="preserve"> </w:t>
      </w:r>
      <w:r w:rsidR="003A7606" w:rsidRPr="00B31712">
        <w:rPr>
          <w:rFonts w:ascii="Arial" w:hAnsi="Arial" w:cs="Arial"/>
          <w:b/>
          <w:sz w:val="21"/>
          <w:szCs w:val="21"/>
        </w:rPr>
        <w:t>e</w:t>
      </w:r>
      <w:r w:rsidR="003A7606">
        <w:rPr>
          <w:rFonts w:ascii="Arial" w:hAnsi="Arial" w:cs="Arial"/>
          <w:sz w:val="21"/>
          <w:szCs w:val="21"/>
        </w:rPr>
        <w:t xml:space="preserve"> di </w:t>
      </w:r>
      <w:proofErr w:type="spellStart"/>
      <w:r w:rsidR="00E24128" w:rsidRPr="00EE71F7">
        <w:rPr>
          <w:rFonts w:ascii="Arial" w:hAnsi="Arial" w:cs="Arial"/>
          <w:b/>
          <w:sz w:val="21"/>
          <w:szCs w:val="21"/>
        </w:rPr>
        <w:t>tapentadolo</w:t>
      </w:r>
      <w:proofErr w:type="spellEnd"/>
      <w:r w:rsidR="00E24128">
        <w:rPr>
          <w:rFonts w:ascii="Arial" w:hAnsi="Arial" w:cs="Arial"/>
          <w:sz w:val="21"/>
          <w:szCs w:val="21"/>
        </w:rPr>
        <w:t xml:space="preserve"> </w:t>
      </w:r>
      <w:r w:rsidR="00842BEA">
        <w:rPr>
          <w:rFonts w:ascii="Arial" w:hAnsi="Arial" w:cs="Arial"/>
          <w:sz w:val="21"/>
          <w:szCs w:val="21"/>
        </w:rPr>
        <w:t xml:space="preserve">in situazioni di </w:t>
      </w:r>
      <w:r w:rsidR="00842BEA" w:rsidRPr="00C85E8D">
        <w:rPr>
          <w:rFonts w:ascii="Arial" w:eastAsia="Times New Roman" w:hAnsi="Arial" w:cs="Arial"/>
          <w:sz w:val="21"/>
          <w:szCs w:val="21"/>
          <w:lang w:eastAsia="it-IT"/>
        </w:rPr>
        <w:t>pratica</w:t>
      </w:r>
      <w:r w:rsidR="00842BEA">
        <w:rPr>
          <w:rFonts w:ascii="Arial" w:eastAsia="Times New Roman" w:hAnsi="Arial" w:cs="Arial"/>
          <w:sz w:val="21"/>
          <w:szCs w:val="21"/>
          <w:lang w:eastAsia="it-IT"/>
        </w:rPr>
        <w:t xml:space="preserve"> clinica</w:t>
      </w:r>
      <w:r w:rsidR="00842BEA" w:rsidRPr="00842BEA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842BEA">
        <w:rPr>
          <w:rFonts w:ascii="Arial" w:eastAsia="Times New Roman" w:hAnsi="Arial" w:cs="Arial"/>
          <w:sz w:val="21"/>
          <w:szCs w:val="21"/>
          <w:lang w:eastAsia="it-IT"/>
        </w:rPr>
        <w:t>quotidiana</w:t>
      </w:r>
      <w:r w:rsidR="00627194">
        <w:rPr>
          <w:rFonts w:ascii="Arial" w:eastAsia="Times New Roman" w:hAnsi="Arial" w:cs="Arial"/>
          <w:sz w:val="21"/>
          <w:szCs w:val="21"/>
          <w:lang w:eastAsia="it-IT"/>
        </w:rPr>
        <w:t>.</w:t>
      </w:r>
      <w:r w:rsidR="0085798E">
        <w:rPr>
          <w:rFonts w:ascii="Arial" w:eastAsia="Times New Roman" w:hAnsi="Arial" w:cs="Arial"/>
          <w:sz w:val="21"/>
          <w:szCs w:val="21"/>
          <w:lang w:eastAsia="it-IT"/>
        </w:rPr>
        <w:t xml:space="preserve"> I risultati hanno evidenziato </w:t>
      </w:r>
      <w:r w:rsidR="0085798E" w:rsidRPr="001A2F1D">
        <w:rPr>
          <w:rFonts w:ascii="Arial" w:eastAsia="Times New Roman" w:hAnsi="Arial" w:cs="Arial"/>
          <w:sz w:val="21"/>
          <w:szCs w:val="21"/>
          <w:lang w:eastAsia="it-IT"/>
        </w:rPr>
        <w:t>un’</w:t>
      </w:r>
      <w:r w:rsidR="0085798E" w:rsidRPr="001A2F1D">
        <w:rPr>
          <w:rFonts w:ascii="Arial" w:eastAsia="Times New Roman" w:hAnsi="Arial" w:cs="Arial"/>
          <w:b/>
          <w:sz w:val="21"/>
          <w:szCs w:val="21"/>
          <w:lang w:eastAsia="it-IT"/>
        </w:rPr>
        <w:t>efficacia analgesica</w:t>
      </w:r>
      <w:r w:rsidR="0085798E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85798E" w:rsidRPr="001A2F1D">
        <w:rPr>
          <w:rFonts w:ascii="Arial" w:eastAsia="Times New Roman" w:hAnsi="Arial" w:cs="Arial"/>
          <w:b/>
          <w:sz w:val="21"/>
          <w:szCs w:val="21"/>
          <w:lang w:eastAsia="it-IT"/>
        </w:rPr>
        <w:t>e</w:t>
      </w:r>
      <w:r w:rsidR="0085798E">
        <w:rPr>
          <w:rFonts w:ascii="Arial" w:eastAsia="Times New Roman" w:hAnsi="Arial" w:cs="Arial"/>
          <w:sz w:val="21"/>
          <w:szCs w:val="21"/>
          <w:lang w:eastAsia="it-IT"/>
        </w:rPr>
        <w:t xml:space="preserve"> una </w:t>
      </w:r>
      <w:r w:rsidR="0085798E" w:rsidRPr="001A2F1D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qualità di vita significativamente superiori con </w:t>
      </w:r>
      <w:proofErr w:type="spellStart"/>
      <w:r w:rsidR="0085798E" w:rsidRPr="001A2F1D">
        <w:rPr>
          <w:rFonts w:ascii="Arial" w:eastAsia="Times New Roman" w:hAnsi="Arial" w:cs="Arial"/>
          <w:b/>
          <w:sz w:val="21"/>
          <w:szCs w:val="21"/>
          <w:lang w:eastAsia="it-IT"/>
        </w:rPr>
        <w:t>ossicodone</w:t>
      </w:r>
      <w:proofErr w:type="spellEnd"/>
      <w:r w:rsidR="00C13B93">
        <w:rPr>
          <w:rFonts w:ascii="Arial" w:eastAsia="Times New Roman" w:hAnsi="Arial" w:cs="Arial"/>
          <w:b/>
          <w:sz w:val="21"/>
          <w:szCs w:val="21"/>
          <w:lang w:eastAsia="it-IT"/>
        </w:rPr>
        <w:t>/</w:t>
      </w:r>
      <w:r w:rsidR="0085798E" w:rsidRPr="001A2F1D">
        <w:rPr>
          <w:rFonts w:ascii="Arial" w:eastAsia="Times New Roman" w:hAnsi="Arial" w:cs="Arial"/>
          <w:b/>
          <w:sz w:val="21"/>
          <w:szCs w:val="21"/>
          <w:lang w:eastAsia="it-IT"/>
        </w:rPr>
        <w:t>naloxone</w:t>
      </w:r>
      <w:r w:rsidR="0085798E">
        <w:rPr>
          <w:rFonts w:ascii="Arial" w:eastAsia="Times New Roman" w:hAnsi="Arial" w:cs="Arial"/>
          <w:sz w:val="21"/>
          <w:szCs w:val="21"/>
          <w:lang w:eastAsia="it-IT"/>
        </w:rPr>
        <w:t>, a fronte di un profilo di tollerabilità sovrapponibile.</w:t>
      </w:r>
    </w:p>
    <w:p w:rsidR="00C85E8D" w:rsidRPr="006A3159" w:rsidRDefault="00C85E8D" w:rsidP="00036D77">
      <w:pPr>
        <w:jc w:val="both"/>
        <w:rPr>
          <w:rFonts w:ascii="Arial" w:hAnsi="Arial" w:cs="Arial"/>
          <w:color w:val="FF0000"/>
          <w:sz w:val="21"/>
          <w:szCs w:val="21"/>
        </w:rPr>
      </w:pPr>
    </w:p>
    <w:p w:rsidR="00400C3A" w:rsidRPr="004A79FB" w:rsidRDefault="002B4DC9" w:rsidP="00036D77">
      <w:pPr>
        <w:jc w:val="both"/>
        <w:rPr>
          <w:rFonts w:ascii="Arial" w:hAnsi="Arial" w:cs="Arial"/>
          <w:sz w:val="21"/>
          <w:szCs w:val="21"/>
        </w:rPr>
      </w:pPr>
      <w:r w:rsidRPr="00FB5FC6">
        <w:rPr>
          <w:rFonts w:ascii="Arial" w:hAnsi="Arial" w:cs="Arial"/>
          <w:sz w:val="21"/>
          <w:szCs w:val="21"/>
        </w:rPr>
        <w:t xml:space="preserve">Il </w:t>
      </w:r>
      <w:r w:rsidRPr="00FB5FC6">
        <w:rPr>
          <w:rFonts w:ascii="Arial" w:hAnsi="Arial" w:cs="Arial"/>
          <w:b/>
          <w:sz w:val="21"/>
          <w:szCs w:val="21"/>
        </w:rPr>
        <w:t>mal di schiena</w:t>
      </w:r>
      <w:r w:rsidRPr="00FB5FC6">
        <w:rPr>
          <w:rFonts w:ascii="Arial" w:hAnsi="Arial" w:cs="Arial"/>
          <w:sz w:val="21"/>
          <w:szCs w:val="21"/>
        </w:rPr>
        <w:t xml:space="preserve"> </w:t>
      </w:r>
      <w:r w:rsidR="00A0269B" w:rsidRPr="00FB5FC6">
        <w:rPr>
          <w:rFonts w:ascii="Arial" w:hAnsi="Arial" w:cs="Arial"/>
          <w:sz w:val="21"/>
          <w:szCs w:val="21"/>
        </w:rPr>
        <w:t xml:space="preserve">rappresenta la prima causa di disabilità </w:t>
      </w:r>
      <w:r w:rsidR="00D02FF2">
        <w:rPr>
          <w:rFonts w:ascii="Arial" w:hAnsi="Arial" w:cs="Arial"/>
          <w:sz w:val="21"/>
          <w:szCs w:val="21"/>
        </w:rPr>
        <w:t xml:space="preserve">nel </w:t>
      </w:r>
      <w:r w:rsidR="00A0269B" w:rsidRPr="00FB5FC6">
        <w:rPr>
          <w:rFonts w:ascii="Arial" w:hAnsi="Arial" w:cs="Arial"/>
          <w:sz w:val="21"/>
          <w:szCs w:val="21"/>
        </w:rPr>
        <w:t>mond</w:t>
      </w:r>
      <w:r w:rsidR="00D02FF2">
        <w:rPr>
          <w:rFonts w:ascii="Arial" w:hAnsi="Arial" w:cs="Arial"/>
          <w:sz w:val="21"/>
          <w:szCs w:val="21"/>
        </w:rPr>
        <w:t>o</w:t>
      </w:r>
      <w:r w:rsidR="00BB07F6" w:rsidRPr="00FB5FC6">
        <w:rPr>
          <w:rStyle w:val="Rimandonotaapidipagina"/>
          <w:rFonts w:ascii="Arial" w:hAnsi="Arial" w:cs="Arial"/>
          <w:sz w:val="21"/>
          <w:szCs w:val="21"/>
        </w:rPr>
        <w:footnoteReference w:id="2"/>
      </w:r>
      <w:r w:rsidR="00F22BA7" w:rsidRPr="00FB5FC6">
        <w:rPr>
          <w:rFonts w:ascii="Arial" w:hAnsi="Arial" w:cs="Arial"/>
          <w:sz w:val="21"/>
          <w:szCs w:val="21"/>
        </w:rPr>
        <w:t>, con un picco di incidenza tra i 30</w:t>
      </w:r>
      <w:r w:rsidR="00D02FF2">
        <w:rPr>
          <w:rFonts w:ascii="Arial" w:hAnsi="Arial" w:cs="Arial"/>
          <w:sz w:val="21"/>
          <w:szCs w:val="21"/>
        </w:rPr>
        <w:t>-</w:t>
      </w:r>
      <w:r w:rsidR="00F22BA7" w:rsidRPr="00FB5FC6">
        <w:rPr>
          <w:rFonts w:ascii="Arial" w:hAnsi="Arial" w:cs="Arial"/>
          <w:sz w:val="21"/>
          <w:szCs w:val="21"/>
        </w:rPr>
        <w:t>50 anni.</w:t>
      </w:r>
      <w:r w:rsidR="006375B4" w:rsidRPr="00FB5FC6">
        <w:rPr>
          <w:rFonts w:ascii="Arial" w:hAnsi="Arial" w:cs="Arial"/>
          <w:sz w:val="21"/>
          <w:szCs w:val="21"/>
        </w:rPr>
        <w:t xml:space="preserve"> </w:t>
      </w:r>
      <w:r w:rsidR="00D02FF2">
        <w:rPr>
          <w:rFonts w:ascii="Arial" w:hAnsi="Arial" w:cs="Arial"/>
          <w:sz w:val="21"/>
          <w:szCs w:val="21"/>
        </w:rPr>
        <w:t>L</w:t>
      </w:r>
      <w:r w:rsidR="00203432" w:rsidRPr="00FB5FC6">
        <w:rPr>
          <w:rFonts w:ascii="Arial" w:hAnsi="Arial" w:cs="Arial"/>
          <w:sz w:val="21"/>
          <w:szCs w:val="21"/>
        </w:rPr>
        <w:t>’</w:t>
      </w:r>
      <w:r w:rsidR="00203432" w:rsidRPr="00FB5FC6">
        <w:rPr>
          <w:rFonts w:ascii="Arial" w:hAnsi="Arial" w:cs="Arial"/>
          <w:b/>
          <w:sz w:val="21"/>
          <w:szCs w:val="21"/>
        </w:rPr>
        <w:t>8</w:t>
      </w:r>
      <w:r w:rsidR="00583327">
        <w:rPr>
          <w:rFonts w:ascii="Arial" w:hAnsi="Arial" w:cs="Arial"/>
          <w:b/>
          <w:sz w:val="21"/>
          <w:szCs w:val="21"/>
        </w:rPr>
        <w:t>4</w:t>
      </w:r>
      <w:r w:rsidR="00473B53" w:rsidRPr="00FB5FC6">
        <w:rPr>
          <w:rFonts w:ascii="Arial" w:hAnsi="Arial" w:cs="Arial"/>
          <w:b/>
          <w:sz w:val="21"/>
          <w:szCs w:val="21"/>
        </w:rPr>
        <w:t>% della popolazione</w:t>
      </w:r>
      <w:r w:rsidR="00473B53" w:rsidRPr="00FB5FC6">
        <w:rPr>
          <w:rFonts w:ascii="Arial" w:hAnsi="Arial" w:cs="Arial"/>
          <w:sz w:val="21"/>
          <w:szCs w:val="21"/>
        </w:rPr>
        <w:t xml:space="preserve"> </w:t>
      </w:r>
      <w:r w:rsidR="00B17B59">
        <w:rPr>
          <w:rFonts w:ascii="Arial" w:hAnsi="Arial" w:cs="Arial"/>
          <w:sz w:val="21"/>
          <w:szCs w:val="21"/>
        </w:rPr>
        <w:t xml:space="preserve">ne soffre </w:t>
      </w:r>
      <w:r w:rsidR="00473B53" w:rsidRPr="00FB5FC6">
        <w:rPr>
          <w:rFonts w:ascii="Arial" w:hAnsi="Arial" w:cs="Arial"/>
          <w:b/>
          <w:sz w:val="21"/>
          <w:szCs w:val="21"/>
        </w:rPr>
        <w:t>almeno un</w:t>
      </w:r>
      <w:r w:rsidR="003B3481">
        <w:rPr>
          <w:rFonts w:ascii="Arial" w:hAnsi="Arial" w:cs="Arial"/>
          <w:b/>
          <w:sz w:val="21"/>
          <w:szCs w:val="21"/>
        </w:rPr>
        <w:t xml:space="preserve">a volta </w:t>
      </w:r>
      <w:r w:rsidR="00473B53" w:rsidRPr="00FB5FC6">
        <w:rPr>
          <w:rFonts w:ascii="Arial" w:hAnsi="Arial" w:cs="Arial"/>
          <w:b/>
          <w:sz w:val="21"/>
          <w:szCs w:val="21"/>
        </w:rPr>
        <w:t>nella vita</w:t>
      </w:r>
      <w:r w:rsidR="00967AE9">
        <w:rPr>
          <w:rFonts w:ascii="Arial" w:hAnsi="Arial" w:cs="Arial"/>
          <w:sz w:val="21"/>
          <w:szCs w:val="21"/>
        </w:rPr>
        <w:t xml:space="preserve"> mentre la forma cronica, che si protrae oltre i 3 mesi, </w:t>
      </w:r>
      <w:r w:rsidR="00D5124B">
        <w:rPr>
          <w:rFonts w:ascii="Arial" w:hAnsi="Arial" w:cs="Arial"/>
          <w:sz w:val="21"/>
          <w:szCs w:val="21"/>
        </w:rPr>
        <w:t>ha una</w:t>
      </w:r>
      <w:r w:rsidR="00473B53" w:rsidRPr="00FB5FC6">
        <w:rPr>
          <w:rFonts w:ascii="Arial" w:hAnsi="Arial" w:cs="Arial"/>
          <w:sz w:val="21"/>
          <w:szCs w:val="21"/>
        </w:rPr>
        <w:t xml:space="preserve"> prevalenza </w:t>
      </w:r>
      <w:r w:rsidR="00D5124B">
        <w:rPr>
          <w:rFonts w:ascii="Arial" w:hAnsi="Arial" w:cs="Arial"/>
          <w:sz w:val="21"/>
          <w:szCs w:val="21"/>
        </w:rPr>
        <w:t>de</w:t>
      </w:r>
      <w:r w:rsidR="00473B53" w:rsidRPr="00FB5FC6">
        <w:rPr>
          <w:rFonts w:ascii="Arial" w:hAnsi="Arial" w:cs="Arial"/>
          <w:sz w:val="21"/>
          <w:szCs w:val="21"/>
        </w:rPr>
        <w:t>l 23%</w:t>
      </w:r>
      <w:r w:rsidR="002F112F" w:rsidRPr="00FB5FC6">
        <w:rPr>
          <w:rStyle w:val="Rimandonotaapidipagina"/>
          <w:rFonts w:ascii="Arial" w:hAnsi="Arial" w:cs="Arial"/>
          <w:sz w:val="21"/>
          <w:szCs w:val="21"/>
        </w:rPr>
        <w:footnoteReference w:id="3"/>
      </w:r>
      <w:r w:rsidR="002F112F" w:rsidRPr="00FB5FC6">
        <w:rPr>
          <w:rFonts w:ascii="Arial" w:hAnsi="Arial" w:cs="Arial"/>
          <w:sz w:val="21"/>
          <w:szCs w:val="21"/>
        </w:rPr>
        <w:t xml:space="preserve"> </w:t>
      </w:r>
      <w:r w:rsidR="00967762">
        <w:rPr>
          <w:rFonts w:ascii="Arial" w:hAnsi="Arial" w:cs="Arial"/>
          <w:sz w:val="21"/>
          <w:szCs w:val="21"/>
        </w:rPr>
        <w:t>e determina ingenti</w:t>
      </w:r>
      <w:r w:rsidR="00877703" w:rsidRPr="00FB5FC6">
        <w:rPr>
          <w:rFonts w:ascii="Arial" w:hAnsi="Arial" w:cs="Arial"/>
          <w:sz w:val="21"/>
          <w:szCs w:val="21"/>
        </w:rPr>
        <w:t xml:space="preserve"> costi sociosanitari</w:t>
      </w:r>
      <w:r w:rsidR="00967762">
        <w:rPr>
          <w:rFonts w:ascii="Arial" w:hAnsi="Arial" w:cs="Arial"/>
          <w:sz w:val="21"/>
          <w:szCs w:val="21"/>
        </w:rPr>
        <w:t>.</w:t>
      </w:r>
      <w:r w:rsidR="00877703" w:rsidRPr="00FB5FC6">
        <w:rPr>
          <w:rFonts w:ascii="Arial" w:hAnsi="Arial" w:cs="Arial"/>
          <w:sz w:val="21"/>
          <w:szCs w:val="21"/>
        </w:rPr>
        <w:t xml:space="preserve"> </w:t>
      </w:r>
      <w:r w:rsidR="00873753">
        <w:rPr>
          <w:rFonts w:ascii="Arial" w:hAnsi="Arial" w:cs="Arial"/>
          <w:sz w:val="21"/>
          <w:szCs w:val="21"/>
        </w:rPr>
        <w:t xml:space="preserve">Spesso la lombalgia risulta </w:t>
      </w:r>
      <w:proofErr w:type="spellStart"/>
      <w:r w:rsidR="000F10B9" w:rsidRPr="00873753">
        <w:rPr>
          <w:rFonts w:ascii="Arial" w:hAnsi="Arial" w:cs="Arial"/>
          <w:sz w:val="21"/>
          <w:szCs w:val="21"/>
        </w:rPr>
        <w:t>sottotrattat</w:t>
      </w:r>
      <w:r w:rsidR="001C213D">
        <w:rPr>
          <w:rFonts w:ascii="Arial" w:hAnsi="Arial" w:cs="Arial"/>
          <w:sz w:val="21"/>
          <w:szCs w:val="21"/>
        </w:rPr>
        <w:t>a</w:t>
      </w:r>
      <w:proofErr w:type="spellEnd"/>
      <w:r w:rsidR="000F10B9" w:rsidRPr="00873753">
        <w:rPr>
          <w:rFonts w:ascii="Arial" w:hAnsi="Arial" w:cs="Arial"/>
          <w:sz w:val="21"/>
          <w:szCs w:val="21"/>
        </w:rPr>
        <w:t xml:space="preserve"> o </w:t>
      </w:r>
      <w:r w:rsidR="00843CAF">
        <w:rPr>
          <w:rFonts w:ascii="Arial" w:hAnsi="Arial" w:cs="Arial"/>
          <w:sz w:val="21"/>
          <w:szCs w:val="21"/>
        </w:rPr>
        <w:t>curata</w:t>
      </w:r>
      <w:r w:rsidR="000F10B9" w:rsidRPr="00873753">
        <w:rPr>
          <w:rFonts w:ascii="Arial" w:hAnsi="Arial" w:cs="Arial"/>
          <w:sz w:val="21"/>
          <w:szCs w:val="21"/>
        </w:rPr>
        <w:t xml:space="preserve"> in m</w:t>
      </w:r>
      <w:r w:rsidR="005C74A8">
        <w:rPr>
          <w:rFonts w:ascii="Arial" w:hAnsi="Arial" w:cs="Arial"/>
          <w:sz w:val="21"/>
          <w:szCs w:val="21"/>
        </w:rPr>
        <w:t>odo</w:t>
      </w:r>
      <w:r w:rsidR="000F10B9" w:rsidRPr="00873753">
        <w:rPr>
          <w:rFonts w:ascii="Arial" w:hAnsi="Arial" w:cs="Arial"/>
          <w:sz w:val="21"/>
          <w:szCs w:val="21"/>
        </w:rPr>
        <w:t xml:space="preserve"> inadeguat</w:t>
      </w:r>
      <w:r w:rsidR="0021399E">
        <w:rPr>
          <w:rFonts w:ascii="Arial" w:hAnsi="Arial" w:cs="Arial"/>
          <w:sz w:val="21"/>
          <w:szCs w:val="21"/>
        </w:rPr>
        <w:t>o</w:t>
      </w:r>
      <w:r w:rsidR="000F10B9" w:rsidRPr="00873753">
        <w:rPr>
          <w:rFonts w:ascii="Arial" w:hAnsi="Arial" w:cs="Arial"/>
          <w:sz w:val="21"/>
          <w:szCs w:val="21"/>
        </w:rPr>
        <w:t xml:space="preserve">, </w:t>
      </w:r>
      <w:r w:rsidR="003E12C3">
        <w:rPr>
          <w:rFonts w:ascii="Arial" w:hAnsi="Arial" w:cs="Arial"/>
          <w:sz w:val="21"/>
          <w:szCs w:val="21"/>
        </w:rPr>
        <w:t xml:space="preserve">sia </w:t>
      </w:r>
      <w:r w:rsidR="000F10B9" w:rsidRPr="00873753">
        <w:rPr>
          <w:rFonts w:ascii="Arial" w:hAnsi="Arial" w:cs="Arial"/>
          <w:sz w:val="21"/>
          <w:szCs w:val="21"/>
        </w:rPr>
        <w:t>per la difficoltà nell’</w:t>
      </w:r>
      <w:r w:rsidR="00FE36B6">
        <w:rPr>
          <w:rFonts w:ascii="Arial" w:hAnsi="Arial" w:cs="Arial"/>
          <w:sz w:val="21"/>
          <w:szCs w:val="21"/>
        </w:rPr>
        <w:t>individuar</w:t>
      </w:r>
      <w:r w:rsidR="000F10B9" w:rsidRPr="00873753">
        <w:rPr>
          <w:rFonts w:ascii="Arial" w:hAnsi="Arial" w:cs="Arial"/>
          <w:sz w:val="21"/>
          <w:szCs w:val="21"/>
        </w:rPr>
        <w:t xml:space="preserve">e la causa scatenante </w:t>
      </w:r>
      <w:r w:rsidR="000474E4">
        <w:rPr>
          <w:rFonts w:ascii="Arial" w:hAnsi="Arial" w:cs="Arial"/>
          <w:sz w:val="21"/>
          <w:szCs w:val="21"/>
        </w:rPr>
        <w:t>sia</w:t>
      </w:r>
      <w:r w:rsidR="000F10B9" w:rsidRPr="00873753">
        <w:rPr>
          <w:rFonts w:ascii="Arial" w:hAnsi="Arial" w:cs="Arial"/>
          <w:sz w:val="21"/>
          <w:szCs w:val="21"/>
        </w:rPr>
        <w:t xml:space="preserve"> per il ricorso a farmaci analgesici inappropriati, </w:t>
      </w:r>
      <w:r w:rsidR="0003494A">
        <w:rPr>
          <w:rFonts w:ascii="Arial" w:hAnsi="Arial" w:cs="Arial"/>
          <w:sz w:val="21"/>
          <w:szCs w:val="21"/>
        </w:rPr>
        <w:t>in</w:t>
      </w:r>
      <w:r w:rsidR="000F10B9" w:rsidRPr="00873753">
        <w:rPr>
          <w:rFonts w:ascii="Arial" w:hAnsi="Arial" w:cs="Arial"/>
          <w:sz w:val="21"/>
          <w:szCs w:val="21"/>
        </w:rPr>
        <w:t>efficaci sul dolore severo o gravati da importanti effetti collaterali.</w:t>
      </w:r>
      <w:r w:rsidR="00CE0D68" w:rsidRPr="00873753">
        <w:rPr>
          <w:rFonts w:ascii="Arial" w:hAnsi="Arial" w:cs="Arial"/>
          <w:sz w:val="21"/>
          <w:szCs w:val="21"/>
        </w:rPr>
        <w:t xml:space="preserve"> </w:t>
      </w:r>
      <w:r w:rsidR="004A79FB">
        <w:rPr>
          <w:rFonts w:ascii="Arial" w:hAnsi="Arial" w:cs="Arial"/>
          <w:sz w:val="21"/>
          <w:szCs w:val="21"/>
        </w:rPr>
        <w:t>Nella scelta della terapia, è</w:t>
      </w:r>
      <w:r w:rsidR="000F10B9">
        <w:rPr>
          <w:rFonts w:ascii="Arial" w:hAnsi="Arial" w:cs="Arial"/>
          <w:i/>
          <w:color w:val="FF0000"/>
          <w:sz w:val="21"/>
          <w:szCs w:val="21"/>
        </w:rPr>
        <w:t xml:space="preserve"> </w:t>
      </w:r>
      <w:r w:rsidR="000F10B9" w:rsidRPr="004A79FB">
        <w:rPr>
          <w:rFonts w:ascii="Arial" w:hAnsi="Arial" w:cs="Arial"/>
          <w:sz w:val="21"/>
          <w:szCs w:val="21"/>
        </w:rPr>
        <w:t>necessario tener conto della possibile presenza di una componente neuro</w:t>
      </w:r>
      <w:r w:rsidR="001D55E9" w:rsidRPr="004A79FB">
        <w:rPr>
          <w:rFonts w:ascii="Arial" w:hAnsi="Arial" w:cs="Arial"/>
          <w:sz w:val="21"/>
          <w:szCs w:val="21"/>
        </w:rPr>
        <w:t>patica</w:t>
      </w:r>
      <w:r w:rsidR="00430523">
        <w:rPr>
          <w:rFonts w:ascii="Arial" w:hAnsi="Arial" w:cs="Arial"/>
          <w:sz w:val="21"/>
          <w:szCs w:val="21"/>
        </w:rPr>
        <w:t>, che si manifesta nel 20-35</w:t>
      </w:r>
      <w:r w:rsidR="0093392C">
        <w:rPr>
          <w:rFonts w:ascii="Arial" w:hAnsi="Arial" w:cs="Arial"/>
          <w:sz w:val="21"/>
          <w:szCs w:val="21"/>
        </w:rPr>
        <w:t>% dei mal di schiena cronici di origine non nota</w:t>
      </w:r>
      <w:r w:rsidR="00E00163">
        <w:rPr>
          <w:rFonts w:ascii="Arial" w:hAnsi="Arial" w:cs="Arial"/>
          <w:sz w:val="21"/>
          <w:szCs w:val="21"/>
        </w:rPr>
        <w:t xml:space="preserve">, </w:t>
      </w:r>
      <w:r w:rsidR="00CA4B8A">
        <w:rPr>
          <w:rFonts w:ascii="Arial" w:hAnsi="Arial" w:cs="Arial"/>
          <w:sz w:val="21"/>
          <w:szCs w:val="21"/>
        </w:rPr>
        <w:t>provocando un dolore ancor più elevato, diffuso e bruciante.</w:t>
      </w:r>
      <w:r w:rsidR="0093392C">
        <w:rPr>
          <w:rFonts w:ascii="Arial" w:hAnsi="Arial" w:cs="Arial"/>
          <w:sz w:val="21"/>
          <w:szCs w:val="21"/>
        </w:rPr>
        <w:t xml:space="preserve"> </w:t>
      </w:r>
    </w:p>
    <w:p w:rsidR="000F10B9" w:rsidRPr="006A3159" w:rsidRDefault="000F10B9" w:rsidP="00036D77">
      <w:pPr>
        <w:jc w:val="both"/>
        <w:rPr>
          <w:rFonts w:ascii="Arial" w:hAnsi="Arial" w:cs="Arial"/>
          <w:color w:val="FF0000"/>
          <w:sz w:val="21"/>
          <w:szCs w:val="21"/>
        </w:rPr>
      </w:pPr>
    </w:p>
    <w:p w:rsidR="00F96249" w:rsidRPr="009206CE" w:rsidRDefault="00893FEF" w:rsidP="00036D77">
      <w:pPr>
        <w:jc w:val="both"/>
        <w:rPr>
          <w:rFonts w:ascii="Arial" w:eastAsia="Times New Roman" w:hAnsi="Arial" w:cs="Arial"/>
          <w:i/>
          <w:sz w:val="21"/>
          <w:szCs w:val="21"/>
          <w:lang w:eastAsia="it-IT"/>
        </w:rPr>
      </w:pPr>
      <w:r>
        <w:rPr>
          <w:rFonts w:ascii="Arial" w:eastAsia="Times New Roman" w:hAnsi="Arial" w:cs="Arial"/>
          <w:i/>
          <w:sz w:val="21"/>
          <w:szCs w:val="21"/>
          <w:lang w:eastAsia="it-IT"/>
        </w:rPr>
        <w:t>“</w:t>
      </w:r>
      <w:r w:rsidR="007476ED">
        <w:rPr>
          <w:rFonts w:ascii="Arial" w:eastAsia="Times New Roman" w:hAnsi="Arial" w:cs="Arial"/>
          <w:i/>
          <w:sz w:val="21"/>
          <w:szCs w:val="21"/>
          <w:lang w:eastAsia="it-IT"/>
        </w:rPr>
        <w:t>La lombalgia</w:t>
      </w:r>
      <w:r w:rsidRPr="00893FEF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645CE5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costituisce </w:t>
      </w:r>
      <w:r w:rsidRPr="00893FEF">
        <w:rPr>
          <w:rFonts w:ascii="Arial" w:hAnsi="Arial" w:cs="Arial"/>
          <w:i/>
          <w:sz w:val="21"/>
          <w:szCs w:val="21"/>
        </w:rPr>
        <w:t xml:space="preserve">uno dei motivi più frequenti di ricorso al medico di </w:t>
      </w:r>
      <w:r w:rsidR="00645CE5">
        <w:rPr>
          <w:rFonts w:ascii="Arial" w:hAnsi="Arial" w:cs="Arial"/>
          <w:i/>
          <w:sz w:val="21"/>
          <w:szCs w:val="21"/>
        </w:rPr>
        <w:t>medicina generale</w:t>
      </w:r>
      <w:r w:rsidR="007A5492">
        <w:rPr>
          <w:rFonts w:ascii="Arial" w:hAnsi="Arial" w:cs="Arial"/>
          <w:i/>
          <w:sz w:val="21"/>
          <w:szCs w:val="21"/>
        </w:rPr>
        <w:t xml:space="preserve"> e determina </w:t>
      </w:r>
      <w:r w:rsidR="00CB564D">
        <w:rPr>
          <w:rFonts w:ascii="Arial" w:hAnsi="Arial" w:cs="Arial"/>
          <w:i/>
          <w:sz w:val="21"/>
          <w:szCs w:val="21"/>
        </w:rPr>
        <w:t xml:space="preserve">da </w:t>
      </w:r>
      <w:r w:rsidR="00CB564D" w:rsidRPr="00CB564D">
        <w:rPr>
          <w:rFonts w:ascii="Arial" w:hAnsi="Arial" w:cs="Arial"/>
          <w:i/>
          <w:sz w:val="21"/>
          <w:szCs w:val="21"/>
        </w:rPr>
        <w:t xml:space="preserve">un minimo di 3,5 prestazioni </w:t>
      </w:r>
      <w:r w:rsidR="00CB564D">
        <w:rPr>
          <w:rFonts w:ascii="Arial" w:hAnsi="Arial" w:cs="Arial"/>
          <w:i/>
          <w:sz w:val="21"/>
          <w:szCs w:val="21"/>
        </w:rPr>
        <w:t xml:space="preserve">a </w:t>
      </w:r>
      <w:r w:rsidR="00CB564D" w:rsidRPr="00CB564D">
        <w:rPr>
          <w:rFonts w:ascii="Arial" w:hAnsi="Arial" w:cs="Arial"/>
          <w:i/>
          <w:sz w:val="21"/>
          <w:szCs w:val="21"/>
        </w:rPr>
        <w:t>settimana</w:t>
      </w:r>
      <w:r w:rsidR="00CB564D">
        <w:rPr>
          <w:rFonts w:ascii="Arial" w:hAnsi="Arial" w:cs="Arial"/>
          <w:i/>
          <w:sz w:val="21"/>
          <w:szCs w:val="21"/>
        </w:rPr>
        <w:t xml:space="preserve"> a</w:t>
      </w:r>
      <w:r w:rsidR="00CB564D" w:rsidRPr="00CB564D">
        <w:rPr>
          <w:rFonts w:ascii="Arial" w:hAnsi="Arial" w:cs="Arial"/>
          <w:i/>
          <w:sz w:val="21"/>
          <w:szCs w:val="21"/>
        </w:rPr>
        <w:t xml:space="preserve"> 2 </w:t>
      </w:r>
      <w:r w:rsidR="00CB564D">
        <w:rPr>
          <w:rFonts w:ascii="Arial" w:hAnsi="Arial" w:cs="Arial"/>
          <w:i/>
          <w:sz w:val="21"/>
          <w:szCs w:val="21"/>
        </w:rPr>
        <w:t>visite al giorno</w:t>
      </w:r>
      <w:r w:rsidR="00AB3E92">
        <w:rPr>
          <w:rFonts w:ascii="Arial" w:hAnsi="Arial" w:cs="Arial"/>
          <w:i/>
          <w:sz w:val="21"/>
          <w:szCs w:val="21"/>
        </w:rPr>
        <w:t xml:space="preserve">”, </w:t>
      </w:r>
      <w:r w:rsidR="00AB3E92" w:rsidRPr="00AB3E92">
        <w:rPr>
          <w:rFonts w:ascii="Arial" w:hAnsi="Arial" w:cs="Arial"/>
          <w:sz w:val="21"/>
          <w:szCs w:val="21"/>
        </w:rPr>
        <w:t>dichiara</w:t>
      </w:r>
      <w:r w:rsidR="00AB3E92" w:rsidRPr="00AB3E92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 </w:t>
      </w:r>
      <w:r w:rsidR="00AB3E92" w:rsidRPr="005C1C3D">
        <w:rPr>
          <w:rFonts w:ascii="Arial" w:eastAsia="Times New Roman" w:hAnsi="Arial" w:cs="Arial"/>
          <w:b/>
          <w:sz w:val="21"/>
          <w:szCs w:val="21"/>
          <w:lang w:eastAsia="it-IT"/>
        </w:rPr>
        <w:t>S</w:t>
      </w:r>
      <w:r w:rsidR="00AB3E92">
        <w:rPr>
          <w:rFonts w:ascii="Arial" w:eastAsia="Times New Roman" w:hAnsi="Arial" w:cs="Arial"/>
          <w:b/>
          <w:sz w:val="21"/>
          <w:szCs w:val="21"/>
          <w:lang w:eastAsia="it-IT"/>
        </w:rPr>
        <w:t>ilvestro S</w:t>
      </w:r>
      <w:r w:rsidR="00AB3E92" w:rsidRPr="005C1C3D">
        <w:rPr>
          <w:rFonts w:ascii="Arial" w:eastAsia="Times New Roman" w:hAnsi="Arial" w:cs="Arial"/>
          <w:b/>
          <w:sz w:val="21"/>
          <w:szCs w:val="21"/>
          <w:lang w:eastAsia="it-IT"/>
        </w:rPr>
        <w:t>cotti</w:t>
      </w:r>
      <w:r w:rsidR="00AB3E92" w:rsidRPr="002A12F3">
        <w:rPr>
          <w:rFonts w:ascii="Arial" w:eastAsia="Times New Roman" w:hAnsi="Arial" w:cs="Arial"/>
          <w:sz w:val="21"/>
          <w:szCs w:val="21"/>
          <w:lang w:eastAsia="it-IT"/>
        </w:rPr>
        <w:t>, Segretario Generale Nazionale FIMMG</w:t>
      </w:r>
      <w:r w:rsidR="007B0F25">
        <w:rPr>
          <w:rFonts w:ascii="Arial" w:eastAsia="Times New Roman" w:hAnsi="Arial" w:cs="Arial"/>
          <w:sz w:val="21"/>
          <w:szCs w:val="21"/>
          <w:lang w:eastAsia="it-IT"/>
        </w:rPr>
        <w:t xml:space="preserve">. </w:t>
      </w:r>
      <w:r w:rsidR="007B0F25" w:rsidRPr="007B0F25">
        <w:rPr>
          <w:rFonts w:ascii="Arial" w:eastAsia="Times New Roman" w:hAnsi="Arial" w:cs="Arial"/>
          <w:i/>
          <w:sz w:val="21"/>
          <w:szCs w:val="21"/>
          <w:lang w:eastAsia="it-IT"/>
        </w:rPr>
        <w:t>“</w:t>
      </w:r>
      <w:r w:rsidR="00377DAF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Se in molti casi </w:t>
      </w:r>
      <w:r w:rsidR="00BE08C0">
        <w:rPr>
          <w:rFonts w:ascii="Arial" w:eastAsia="Times New Roman" w:hAnsi="Arial" w:cs="Arial"/>
          <w:i/>
          <w:sz w:val="21"/>
          <w:szCs w:val="21"/>
          <w:lang w:eastAsia="it-IT"/>
        </w:rPr>
        <w:t>può esserci</w:t>
      </w:r>
      <w:r w:rsidR="005B149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, nella prima fase, </w:t>
      </w:r>
      <w:r w:rsidR="00BE08C0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una </w:t>
      </w:r>
      <w:r w:rsidR="00175205">
        <w:rPr>
          <w:rFonts w:ascii="Arial" w:eastAsia="Times New Roman" w:hAnsi="Arial" w:cs="Arial"/>
          <w:i/>
          <w:sz w:val="21"/>
          <w:szCs w:val="21"/>
          <w:lang w:eastAsia="it-IT"/>
        </w:rPr>
        <w:t>forma</w:t>
      </w:r>
      <w:r w:rsidR="00BE08C0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infiam</w:t>
      </w:r>
      <w:r w:rsidR="0008506E">
        <w:rPr>
          <w:rFonts w:ascii="Arial" w:eastAsia="Times New Roman" w:hAnsi="Arial" w:cs="Arial"/>
          <w:i/>
          <w:sz w:val="21"/>
          <w:szCs w:val="21"/>
          <w:lang w:eastAsia="it-IT"/>
        </w:rPr>
        <w:t>m</w:t>
      </w:r>
      <w:r w:rsidR="00BE08C0">
        <w:rPr>
          <w:rFonts w:ascii="Arial" w:eastAsia="Times New Roman" w:hAnsi="Arial" w:cs="Arial"/>
          <w:i/>
          <w:sz w:val="21"/>
          <w:szCs w:val="21"/>
          <w:lang w:eastAsia="it-IT"/>
        </w:rPr>
        <w:t>atoria che giustifica</w:t>
      </w:r>
      <w:r w:rsidR="0008506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l’u</w:t>
      </w:r>
      <w:r w:rsidR="007A1C21">
        <w:rPr>
          <w:rFonts w:ascii="Arial" w:eastAsia="Times New Roman" w:hAnsi="Arial" w:cs="Arial"/>
          <w:i/>
          <w:sz w:val="21"/>
          <w:szCs w:val="21"/>
          <w:lang w:eastAsia="it-IT"/>
        </w:rPr>
        <w:t>so</w:t>
      </w:r>
      <w:r w:rsidR="0008506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5B149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per breve tempo </w:t>
      </w:r>
      <w:r w:rsidR="0008506E">
        <w:rPr>
          <w:rFonts w:ascii="Arial" w:eastAsia="Times New Roman" w:hAnsi="Arial" w:cs="Arial"/>
          <w:i/>
          <w:sz w:val="21"/>
          <w:szCs w:val="21"/>
          <w:lang w:eastAsia="it-IT"/>
        </w:rPr>
        <w:t>di FANS o COXIB</w:t>
      </w:r>
      <w:r w:rsidR="005B149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, </w:t>
      </w:r>
      <w:r w:rsidR="00A14652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in </w:t>
      </w:r>
      <w:r w:rsidR="005B149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presenza di </w:t>
      </w:r>
      <w:r w:rsidR="00E24E51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una componente neuropatica </w:t>
      </w:r>
      <w:r w:rsidR="00A14652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la terapia deve rapidamente orientarsi verso altri farmaci. </w:t>
      </w:r>
      <w:r w:rsidR="003F7E15" w:rsidRPr="00893FEF">
        <w:rPr>
          <w:rFonts w:ascii="Arial" w:eastAsia="Times New Roman" w:hAnsi="Arial" w:cs="Arial"/>
          <w:i/>
          <w:sz w:val="21"/>
          <w:szCs w:val="21"/>
          <w:lang w:eastAsia="it-IT"/>
        </w:rPr>
        <w:t>G</w:t>
      </w:r>
      <w:r w:rsidR="008D299A" w:rsidRPr="00893FEF">
        <w:rPr>
          <w:rFonts w:ascii="Arial" w:eastAsia="Times New Roman" w:hAnsi="Arial" w:cs="Arial"/>
          <w:i/>
          <w:sz w:val="21"/>
          <w:szCs w:val="21"/>
          <w:lang w:eastAsia="it-IT"/>
        </w:rPr>
        <w:t>li</w:t>
      </w:r>
      <w:r w:rsidR="008D299A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analgesici</w:t>
      </w:r>
      <w:r w:rsidR="003D3F0C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oppioidi sono stati </w:t>
      </w:r>
      <w:r w:rsidR="003F7E15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a lungo </w:t>
      </w:r>
      <w:r w:rsidR="003D3F0C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ghettizzati a un </w:t>
      </w:r>
      <w:r w:rsidR="007A1C21">
        <w:rPr>
          <w:rFonts w:ascii="Arial" w:eastAsia="Times New Roman" w:hAnsi="Arial" w:cs="Arial"/>
          <w:i/>
          <w:sz w:val="21"/>
          <w:szCs w:val="21"/>
          <w:lang w:eastAsia="it-IT"/>
        </w:rPr>
        <w:t>utilizzo</w:t>
      </w:r>
      <w:r w:rsidR="003D3F0C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nel solo dolore da cancro. Negli ultimi anni, grazie alle semplificazioni introdotte dalla Legge 38</w:t>
      </w:r>
      <w:r w:rsidR="008D299A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e a</w:t>
      </w:r>
      <w:r w:rsidR="006D5A42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E95121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una maggiore cultura in materia, è cresciuta la fiducia </w:t>
      </w:r>
      <w:r w:rsidR="00E83C09">
        <w:rPr>
          <w:rFonts w:ascii="Arial" w:eastAsia="Times New Roman" w:hAnsi="Arial" w:cs="Arial"/>
          <w:i/>
          <w:sz w:val="21"/>
          <w:szCs w:val="21"/>
          <w:lang w:eastAsia="it-IT"/>
        </w:rPr>
        <w:t>verso</w:t>
      </w:r>
      <w:r w:rsidR="00E95121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questi farmaci da parte de</w:t>
      </w:r>
      <w:r w:rsidR="00E37625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>i</w:t>
      </w:r>
      <w:r w:rsidR="00E95121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E37625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>medici di famiglia</w:t>
      </w:r>
      <w:r w:rsidR="00F96249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>, complice anche la disponibilità di nuove formulazioni, più maneggevoli e meglio tollerate, come l’associazione che unisce all’</w:t>
      </w:r>
      <w:proofErr w:type="spellStart"/>
      <w:r w:rsidR="00F96249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>ossicodone</w:t>
      </w:r>
      <w:proofErr w:type="spellEnd"/>
      <w:r w:rsidR="00F96249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il suo antagonista naloxone.</w:t>
      </w:r>
      <w:r w:rsidR="00702E83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4C00CC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Il loro impiego sta aumentando </w:t>
      </w:r>
      <w:r w:rsidR="00041264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>anche nel dolore non neoplastico</w:t>
      </w:r>
      <w:r w:rsidR="002865BB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2865BB" w:rsidRPr="00E5020D">
        <w:rPr>
          <w:rFonts w:ascii="Arial" w:eastAsia="Times New Roman" w:hAnsi="Arial" w:cs="Arial"/>
          <w:sz w:val="21"/>
          <w:szCs w:val="21"/>
          <w:lang w:eastAsia="it-IT"/>
        </w:rPr>
        <w:t>- aggiunge Scotti -</w:t>
      </w:r>
      <w:r w:rsidR="002865BB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041264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tuttavia </w:t>
      </w:r>
      <w:r w:rsidR="004C00CC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siamo </w:t>
      </w:r>
      <w:r w:rsidR="00041264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lontani </w:t>
      </w:r>
      <w:r w:rsidR="00807030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>dai livelli d</w:t>
      </w:r>
      <w:r w:rsidR="001A49BC">
        <w:rPr>
          <w:rFonts w:ascii="Arial" w:eastAsia="Times New Roman" w:hAnsi="Arial" w:cs="Arial"/>
          <w:i/>
          <w:sz w:val="21"/>
          <w:szCs w:val="21"/>
          <w:lang w:eastAsia="it-IT"/>
        </w:rPr>
        <w:t>i</w:t>
      </w:r>
      <w:r w:rsidR="00807030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altri Paesi europei</w:t>
      </w:r>
      <w:r w:rsidR="00685722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. È </w:t>
      </w:r>
      <w:r w:rsidR="008845BC">
        <w:rPr>
          <w:rFonts w:ascii="Arial" w:eastAsia="Times New Roman" w:hAnsi="Arial" w:cs="Arial"/>
          <w:i/>
          <w:sz w:val="21"/>
          <w:szCs w:val="21"/>
          <w:lang w:eastAsia="it-IT"/>
        </w:rPr>
        <w:t>necessario che il medico di medicina generale si faccia carico</w:t>
      </w:r>
      <w:r w:rsidR="00F3015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di un’adeguata informazione al paziente</w:t>
      </w:r>
      <w:r w:rsidR="004B4C0F">
        <w:rPr>
          <w:rFonts w:ascii="Arial" w:eastAsia="Times New Roman" w:hAnsi="Arial" w:cs="Arial"/>
          <w:i/>
          <w:sz w:val="21"/>
          <w:szCs w:val="21"/>
          <w:lang w:eastAsia="it-IT"/>
        </w:rPr>
        <w:t>,</w:t>
      </w:r>
      <w:r w:rsidR="00F3015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8B0F64">
        <w:rPr>
          <w:rFonts w:ascii="Arial" w:eastAsia="Times New Roman" w:hAnsi="Arial" w:cs="Arial"/>
          <w:i/>
          <w:sz w:val="21"/>
          <w:szCs w:val="21"/>
          <w:lang w:eastAsia="it-IT"/>
        </w:rPr>
        <w:t>per renderlo consapevole del valore terapeutico d</w:t>
      </w:r>
      <w:r w:rsidR="007C5400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egli </w:t>
      </w:r>
      <w:r w:rsidR="00C7534E">
        <w:rPr>
          <w:rFonts w:ascii="Arial" w:eastAsia="Times New Roman" w:hAnsi="Arial" w:cs="Arial"/>
          <w:i/>
          <w:sz w:val="21"/>
          <w:szCs w:val="21"/>
          <w:lang w:eastAsia="it-IT"/>
        </w:rPr>
        <w:t>oppioidi</w:t>
      </w:r>
      <w:r w:rsidR="00E63C2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, </w:t>
      </w:r>
      <w:r w:rsidR="001133B2">
        <w:rPr>
          <w:rFonts w:ascii="Arial" w:eastAsia="Times New Roman" w:hAnsi="Arial" w:cs="Arial"/>
          <w:i/>
          <w:sz w:val="21"/>
          <w:szCs w:val="21"/>
          <w:lang w:eastAsia="it-IT"/>
        </w:rPr>
        <w:t>aiuta</w:t>
      </w:r>
      <w:r w:rsidR="00E63C2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ndolo </w:t>
      </w:r>
      <w:r w:rsidR="001133B2">
        <w:rPr>
          <w:rFonts w:ascii="Arial" w:eastAsia="Times New Roman" w:hAnsi="Arial" w:cs="Arial"/>
          <w:i/>
          <w:sz w:val="21"/>
          <w:szCs w:val="21"/>
          <w:lang w:eastAsia="it-IT"/>
        </w:rPr>
        <w:t>a</w:t>
      </w:r>
      <w:r w:rsidR="00265C0D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4B4C0F">
        <w:rPr>
          <w:rFonts w:ascii="Arial" w:eastAsia="Times New Roman" w:hAnsi="Arial" w:cs="Arial"/>
          <w:i/>
          <w:sz w:val="21"/>
          <w:szCs w:val="21"/>
          <w:lang w:eastAsia="it-IT"/>
        </w:rPr>
        <w:t>supera</w:t>
      </w:r>
      <w:r w:rsidR="001133B2">
        <w:rPr>
          <w:rFonts w:ascii="Arial" w:eastAsia="Times New Roman" w:hAnsi="Arial" w:cs="Arial"/>
          <w:i/>
          <w:sz w:val="21"/>
          <w:szCs w:val="21"/>
          <w:lang w:eastAsia="it-IT"/>
        </w:rPr>
        <w:t>re</w:t>
      </w:r>
      <w:r w:rsidR="004B4C0F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1133B2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quei </w:t>
      </w:r>
      <w:r w:rsidR="004B4C0F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timori infondati che ancora </w:t>
      </w:r>
      <w:r w:rsidR="006D7626">
        <w:rPr>
          <w:rFonts w:ascii="Arial" w:eastAsia="Times New Roman" w:hAnsi="Arial" w:cs="Arial"/>
          <w:i/>
          <w:sz w:val="21"/>
          <w:szCs w:val="21"/>
          <w:lang w:eastAsia="it-IT"/>
        </w:rPr>
        <w:t>per</w:t>
      </w:r>
      <w:r w:rsidR="00EA19E4">
        <w:rPr>
          <w:rFonts w:ascii="Arial" w:eastAsia="Times New Roman" w:hAnsi="Arial" w:cs="Arial"/>
          <w:i/>
          <w:sz w:val="21"/>
          <w:szCs w:val="21"/>
          <w:lang w:eastAsia="it-IT"/>
        </w:rPr>
        <w:t>mangono</w:t>
      </w:r>
      <w:r w:rsidR="00577E75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e </w:t>
      </w:r>
      <w:r w:rsidR="00265C0D">
        <w:rPr>
          <w:rFonts w:ascii="Arial" w:eastAsia="Times New Roman" w:hAnsi="Arial" w:cs="Arial"/>
          <w:i/>
          <w:sz w:val="21"/>
          <w:szCs w:val="21"/>
          <w:lang w:eastAsia="it-IT"/>
        </w:rPr>
        <w:t>favoriscono il ricorso a una rischiosa automedicazione</w:t>
      </w:r>
      <w:r w:rsidR="00171C34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con i FANS</w:t>
      </w:r>
      <w:r w:rsidR="00807030" w:rsidRPr="009206C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. </w:t>
      </w:r>
      <w:r w:rsidR="00512C5F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Lo studio OXYNTA sicuramente </w:t>
      </w:r>
      <w:r w:rsidR="006C0CA5">
        <w:rPr>
          <w:rFonts w:ascii="Arial" w:eastAsia="Times New Roman" w:hAnsi="Arial" w:cs="Arial"/>
          <w:i/>
          <w:sz w:val="21"/>
          <w:szCs w:val="21"/>
          <w:lang w:eastAsia="it-IT"/>
        </w:rPr>
        <w:lastRenderedPageBreak/>
        <w:t xml:space="preserve">apre interessanti prospettive </w:t>
      </w:r>
      <w:r w:rsidR="007806E9">
        <w:rPr>
          <w:rFonts w:ascii="Arial" w:eastAsia="Times New Roman" w:hAnsi="Arial" w:cs="Arial"/>
          <w:i/>
          <w:sz w:val="21"/>
          <w:szCs w:val="21"/>
          <w:lang w:eastAsia="it-IT"/>
        </w:rPr>
        <w:t>per il trattamento della lombalgia cronica</w:t>
      </w:r>
      <w:r w:rsidR="00FB70D9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, perché svolto </w:t>
      </w:r>
      <w:r w:rsidR="00175D5A">
        <w:rPr>
          <w:rFonts w:ascii="Arial" w:eastAsia="Times New Roman" w:hAnsi="Arial" w:cs="Arial"/>
          <w:i/>
          <w:sz w:val="21"/>
          <w:szCs w:val="21"/>
          <w:lang w:eastAsia="it-IT"/>
        </w:rPr>
        <w:t>in ‘</w:t>
      </w:r>
      <w:proofErr w:type="spellStart"/>
      <w:r w:rsidR="00175D5A">
        <w:rPr>
          <w:rFonts w:ascii="Arial" w:eastAsia="Times New Roman" w:hAnsi="Arial" w:cs="Arial"/>
          <w:i/>
          <w:sz w:val="21"/>
          <w:szCs w:val="21"/>
          <w:lang w:eastAsia="it-IT"/>
        </w:rPr>
        <w:t>real</w:t>
      </w:r>
      <w:proofErr w:type="spellEnd"/>
      <w:r w:rsidR="00175D5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life’</w:t>
      </w:r>
      <w:r w:rsidR="000C365C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, su una casistica di pazienti </w:t>
      </w:r>
      <w:r w:rsidR="00AF1136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sovrapponibile a quella </w:t>
      </w:r>
      <w:r w:rsidR="00085512">
        <w:rPr>
          <w:rFonts w:ascii="Arial" w:eastAsia="Times New Roman" w:hAnsi="Arial" w:cs="Arial"/>
          <w:i/>
          <w:sz w:val="21"/>
          <w:szCs w:val="21"/>
          <w:lang w:eastAsia="it-IT"/>
        </w:rPr>
        <w:t>tipica di un ambulatorio di medicina generale”.</w:t>
      </w:r>
      <w:r w:rsidR="007806E9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</w:p>
    <w:p w:rsidR="003D3F0C" w:rsidRDefault="003D3F0C" w:rsidP="00036D77">
      <w:p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5104E3" w:rsidRDefault="003A628A" w:rsidP="00036D7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Lo </w:t>
      </w:r>
      <w:r w:rsidR="000F10B9" w:rsidRPr="008D70DB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studio </w:t>
      </w:r>
      <w:r w:rsidR="008D70DB" w:rsidRPr="008D70DB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di confronto </w:t>
      </w:r>
      <w:r w:rsidR="0051337E" w:rsidRPr="0051337E">
        <w:rPr>
          <w:rFonts w:ascii="Arial" w:eastAsia="Times New Roman" w:hAnsi="Arial" w:cs="Arial"/>
          <w:sz w:val="21"/>
          <w:szCs w:val="21"/>
          <w:lang w:eastAsia="it-IT"/>
        </w:rPr>
        <w:t>non interventistico</w:t>
      </w:r>
      <w:r w:rsidR="0051337E" w:rsidRPr="0051337E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 </w:t>
      </w:r>
      <w:r w:rsidR="001035A2" w:rsidRPr="008D70DB">
        <w:rPr>
          <w:rFonts w:ascii="Arial" w:eastAsia="Times New Roman" w:hAnsi="Arial" w:cs="Arial"/>
          <w:b/>
          <w:sz w:val="21"/>
          <w:szCs w:val="21"/>
          <w:lang w:eastAsia="it-IT"/>
        </w:rPr>
        <w:t>OXYNTA</w:t>
      </w:r>
      <w:r w:rsidR="00136052">
        <w:rPr>
          <w:rFonts w:ascii="Arial" w:eastAsia="Times New Roman" w:hAnsi="Arial" w:cs="Arial"/>
          <w:sz w:val="21"/>
          <w:szCs w:val="21"/>
          <w:lang w:eastAsia="it-IT"/>
        </w:rPr>
        <w:t xml:space="preserve"> è stato</w:t>
      </w:r>
      <w:r w:rsidR="001035A2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C85E8D" w:rsidRPr="00C85E8D">
        <w:rPr>
          <w:rFonts w:ascii="Arial" w:eastAsia="Times New Roman" w:hAnsi="Arial" w:cs="Arial"/>
          <w:sz w:val="21"/>
          <w:szCs w:val="21"/>
          <w:lang w:eastAsia="it-IT"/>
        </w:rPr>
        <w:t xml:space="preserve">condotto </w:t>
      </w:r>
      <w:r w:rsidR="00C84663">
        <w:rPr>
          <w:rFonts w:ascii="Arial" w:hAnsi="Arial" w:cs="Arial"/>
          <w:sz w:val="21"/>
          <w:szCs w:val="21"/>
        </w:rPr>
        <w:t xml:space="preserve">per </w:t>
      </w:r>
      <w:r w:rsidR="00C84663" w:rsidRPr="00FE0D8D">
        <w:rPr>
          <w:rFonts w:ascii="Arial" w:hAnsi="Arial" w:cs="Arial"/>
          <w:b/>
          <w:sz w:val="21"/>
          <w:szCs w:val="21"/>
        </w:rPr>
        <w:t>12 settimane</w:t>
      </w:r>
      <w:r w:rsidR="00C84663" w:rsidRPr="00C85E8D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C85E8D" w:rsidRPr="00C85E8D">
        <w:rPr>
          <w:rFonts w:ascii="Arial" w:eastAsia="Times New Roman" w:hAnsi="Arial" w:cs="Arial"/>
          <w:sz w:val="21"/>
          <w:szCs w:val="21"/>
          <w:lang w:eastAsia="it-IT"/>
        </w:rPr>
        <w:t xml:space="preserve">in condizioni di </w:t>
      </w:r>
      <w:r w:rsidR="008D70DB">
        <w:rPr>
          <w:rFonts w:ascii="Arial" w:eastAsia="Times New Roman" w:hAnsi="Arial" w:cs="Arial"/>
          <w:sz w:val="21"/>
          <w:szCs w:val="21"/>
          <w:lang w:eastAsia="it-IT"/>
        </w:rPr>
        <w:t xml:space="preserve">vita “reale” </w:t>
      </w:r>
      <w:r w:rsidR="00692D77" w:rsidRPr="00787C96">
        <w:rPr>
          <w:rFonts w:ascii="Arial" w:eastAsia="Times New Roman" w:hAnsi="Arial" w:cs="Arial"/>
          <w:sz w:val="21"/>
          <w:szCs w:val="21"/>
          <w:lang w:eastAsia="it-IT"/>
        </w:rPr>
        <w:t xml:space="preserve">su </w:t>
      </w:r>
      <w:r w:rsidR="00787C96" w:rsidRPr="00787C96">
        <w:rPr>
          <w:rFonts w:ascii="Arial" w:hAnsi="Arial" w:cs="Arial"/>
          <w:b/>
          <w:sz w:val="21"/>
          <w:szCs w:val="21"/>
        </w:rPr>
        <w:t xml:space="preserve">261 pazienti </w:t>
      </w:r>
      <w:r w:rsidR="001318F9" w:rsidRPr="005F342D">
        <w:rPr>
          <w:rFonts w:ascii="Arial" w:hAnsi="Arial" w:cs="Arial"/>
          <w:sz w:val="21"/>
          <w:szCs w:val="21"/>
        </w:rPr>
        <w:t xml:space="preserve">di </w:t>
      </w:r>
      <w:r w:rsidR="001318F9" w:rsidRPr="00FE0D8D">
        <w:rPr>
          <w:rFonts w:ascii="Arial" w:hAnsi="Arial" w:cs="Arial"/>
          <w:b/>
          <w:sz w:val="21"/>
          <w:szCs w:val="21"/>
        </w:rPr>
        <w:t>età 20-71 anni</w:t>
      </w:r>
      <w:r w:rsidR="001318F9" w:rsidRPr="005F342D">
        <w:rPr>
          <w:rFonts w:ascii="Arial" w:hAnsi="Arial" w:cs="Arial"/>
          <w:sz w:val="21"/>
          <w:szCs w:val="21"/>
        </w:rPr>
        <w:t>,</w:t>
      </w:r>
      <w:r w:rsidR="00C730AB">
        <w:rPr>
          <w:rFonts w:ascii="Arial" w:hAnsi="Arial" w:cs="Arial"/>
          <w:sz w:val="21"/>
          <w:szCs w:val="21"/>
        </w:rPr>
        <w:t xml:space="preserve"> </w:t>
      </w:r>
      <w:r w:rsidR="00451260">
        <w:rPr>
          <w:rFonts w:ascii="Arial" w:hAnsi="Arial" w:cs="Arial"/>
          <w:sz w:val="21"/>
          <w:szCs w:val="21"/>
        </w:rPr>
        <w:t xml:space="preserve">inseriti nel </w:t>
      </w:r>
      <w:proofErr w:type="spellStart"/>
      <w:r w:rsidR="00451260">
        <w:rPr>
          <w:rFonts w:ascii="Arial" w:hAnsi="Arial" w:cs="Arial"/>
          <w:sz w:val="21"/>
          <w:szCs w:val="21"/>
        </w:rPr>
        <w:t>German</w:t>
      </w:r>
      <w:proofErr w:type="spellEnd"/>
      <w:r w:rsidR="0045126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1260">
        <w:rPr>
          <w:rFonts w:ascii="Arial" w:hAnsi="Arial" w:cs="Arial"/>
          <w:sz w:val="21"/>
          <w:szCs w:val="21"/>
        </w:rPr>
        <w:t>Pain</w:t>
      </w:r>
      <w:proofErr w:type="spellEnd"/>
      <w:r w:rsidR="0045126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1260">
        <w:rPr>
          <w:rFonts w:ascii="Arial" w:hAnsi="Arial" w:cs="Arial"/>
          <w:sz w:val="21"/>
          <w:szCs w:val="21"/>
        </w:rPr>
        <w:t>Regi</w:t>
      </w:r>
      <w:r w:rsidR="0004792B">
        <w:rPr>
          <w:rFonts w:ascii="Arial" w:hAnsi="Arial" w:cs="Arial"/>
          <w:sz w:val="21"/>
          <w:szCs w:val="21"/>
        </w:rPr>
        <w:t>stry</w:t>
      </w:r>
      <w:proofErr w:type="spellEnd"/>
      <w:r w:rsidR="0004792B">
        <w:rPr>
          <w:rFonts w:ascii="Arial" w:hAnsi="Arial" w:cs="Arial"/>
          <w:sz w:val="21"/>
          <w:szCs w:val="21"/>
        </w:rPr>
        <w:t xml:space="preserve"> e </w:t>
      </w:r>
      <w:r w:rsidR="00C730AB">
        <w:rPr>
          <w:rFonts w:ascii="Arial" w:hAnsi="Arial" w:cs="Arial"/>
          <w:sz w:val="21"/>
          <w:szCs w:val="21"/>
        </w:rPr>
        <w:t>affetti da lombal</w:t>
      </w:r>
      <w:r w:rsidR="00C84663">
        <w:rPr>
          <w:rFonts w:ascii="Arial" w:hAnsi="Arial" w:cs="Arial"/>
          <w:sz w:val="21"/>
          <w:szCs w:val="21"/>
        </w:rPr>
        <w:t>gia cronic</w:t>
      </w:r>
      <w:r w:rsidR="00B53CDC">
        <w:rPr>
          <w:rFonts w:ascii="Arial" w:hAnsi="Arial" w:cs="Arial"/>
          <w:sz w:val="21"/>
          <w:szCs w:val="21"/>
        </w:rPr>
        <w:t>a</w:t>
      </w:r>
      <w:r w:rsidR="00C84663">
        <w:rPr>
          <w:rFonts w:ascii="Arial" w:hAnsi="Arial" w:cs="Arial"/>
          <w:sz w:val="21"/>
          <w:szCs w:val="21"/>
        </w:rPr>
        <w:t xml:space="preserve"> con componente neuropatica</w:t>
      </w:r>
      <w:r w:rsidR="00936C16">
        <w:rPr>
          <w:rFonts w:ascii="Arial" w:hAnsi="Arial" w:cs="Arial"/>
          <w:sz w:val="21"/>
          <w:szCs w:val="21"/>
        </w:rPr>
        <w:t xml:space="preserve"> e dolore moderato-severo</w:t>
      </w:r>
      <w:r w:rsidR="001D0F0B">
        <w:rPr>
          <w:rFonts w:ascii="Arial" w:hAnsi="Arial" w:cs="Arial"/>
          <w:sz w:val="21"/>
          <w:szCs w:val="21"/>
        </w:rPr>
        <w:t xml:space="preserve">, </w:t>
      </w:r>
      <w:r w:rsidR="000158A7">
        <w:rPr>
          <w:rFonts w:ascii="Arial" w:hAnsi="Arial" w:cs="Arial"/>
          <w:sz w:val="21"/>
          <w:szCs w:val="21"/>
        </w:rPr>
        <w:t xml:space="preserve">che non avevano tratto beneficio o avevano avuto effetti collaterali da </w:t>
      </w:r>
      <w:r w:rsidR="00D51BD3">
        <w:rPr>
          <w:rFonts w:ascii="Arial" w:hAnsi="Arial" w:cs="Arial"/>
          <w:sz w:val="21"/>
          <w:szCs w:val="21"/>
        </w:rPr>
        <w:t xml:space="preserve">precedenti trattamenti </w:t>
      </w:r>
      <w:r w:rsidR="006F31CC">
        <w:rPr>
          <w:rFonts w:ascii="Arial" w:hAnsi="Arial" w:cs="Arial"/>
          <w:sz w:val="21"/>
          <w:szCs w:val="21"/>
        </w:rPr>
        <w:t xml:space="preserve">con </w:t>
      </w:r>
      <w:r w:rsidR="00D57779">
        <w:rPr>
          <w:rFonts w:ascii="Arial" w:hAnsi="Arial" w:cs="Arial"/>
          <w:sz w:val="21"/>
          <w:szCs w:val="21"/>
        </w:rPr>
        <w:t>altri analgesici</w:t>
      </w:r>
      <w:r w:rsidR="00CF730C">
        <w:rPr>
          <w:rFonts w:ascii="Arial" w:hAnsi="Arial" w:cs="Arial"/>
          <w:sz w:val="21"/>
          <w:szCs w:val="21"/>
        </w:rPr>
        <w:t xml:space="preserve">. </w:t>
      </w:r>
    </w:p>
    <w:p w:rsidR="005104E3" w:rsidRDefault="00CB4F6A" w:rsidP="00036D77">
      <w:pPr>
        <w:jc w:val="both"/>
        <w:rPr>
          <w:rFonts w:ascii="Arial" w:hAnsi="Arial" w:cs="Arial"/>
          <w:sz w:val="21"/>
          <w:szCs w:val="21"/>
        </w:rPr>
      </w:pPr>
      <w:r w:rsidRPr="00AE6319">
        <w:rPr>
          <w:rFonts w:ascii="Arial" w:hAnsi="Arial" w:cs="Arial"/>
          <w:sz w:val="21"/>
          <w:szCs w:val="21"/>
        </w:rPr>
        <w:t xml:space="preserve">Sono stati randomizzati </w:t>
      </w:r>
      <w:r w:rsidR="00CB747A" w:rsidRPr="00AE6319">
        <w:rPr>
          <w:rFonts w:ascii="Arial" w:hAnsi="Arial" w:cs="Arial"/>
          <w:sz w:val="21"/>
          <w:szCs w:val="21"/>
        </w:rPr>
        <w:t xml:space="preserve">in cieco 128 pazienti </w:t>
      </w:r>
      <w:r w:rsidR="0034171A" w:rsidRPr="00AE6319">
        <w:rPr>
          <w:rFonts w:ascii="Arial" w:hAnsi="Arial" w:cs="Arial"/>
          <w:sz w:val="21"/>
          <w:szCs w:val="21"/>
        </w:rPr>
        <w:t xml:space="preserve">al trattamento con </w:t>
      </w:r>
      <w:proofErr w:type="spellStart"/>
      <w:r w:rsidR="0034171A" w:rsidRPr="00AE6319">
        <w:rPr>
          <w:rFonts w:ascii="Arial" w:hAnsi="Arial" w:cs="Arial"/>
          <w:sz w:val="21"/>
          <w:szCs w:val="21"/>
        </w:rPr>
        <w:t>ossicodone</w:t>
      </w:r>
      <w:proofErr w:type="spellEnd"/>
      <w:r w:rsidR="0034171A" w:rsidRPr="00AE6319">
        <w:rPr>
          <w:rFonts w:ascii="Arial" w:hAnsi="Arial" w:cs="Arial"/>
          <w:sz w:val="21"/>
          <w:szCs w:val="21"/>
        </w:rPr>
        <w:t xml:space="preserve">-naloxone e 133 hanno ricevuto </w:t>
      </w:r>
      <w:proofErr w:type="spellStart"/>
      <w:r w:rsidR="0034171A" w:rsidRPr="00AE6319">
        <w:rPr>
          <w:rFonts w:ascii="Arial" w:hAnsi="Arial" w:cs="Arial"/>
          <w:sz w:val="21"/>
          <w:szCs w:val="21"/>
        </w:rPr>
        <w:t>tapentadolo</w:t>
      </w:r>
      <w:proofErr w:type="spellEnd"/>
      <w:r w:rsidR="0034171A" w:rsidRPr="00AE6319">
        <w:rPr>
          <w:rFonts w:ascii="Arial" w:hAnsi="Arial" w:cs="Arial"/>
          <w:sz w:val="21"/>
          <w:szCs w:val="21"/>
        </w:rPr>
        <w:t>.</w:t>
      </w:r>
      <w:r w:rsidR="005067C8" w:rsidRPr="00AE6319">
        <w:rPr>
          <w:rFonts w:ascii="Arial" w:hAnsi="Arial" w:cs="Arial"/>
          <w:sz w:val="21"/>
          <w:szCs w:val="21"/>
        </w:rPr>
        <w:t xml:space="preserve"> </w:t>
      </w:r>
      <w:r w:rsidR="004D5865" w:rsidRPr="00AE6319">
        <w:rPr>
          <w:rFonts w:ascii="Arial" w:hAnsi="Arial" w:cs="Arial"/>
          <w:sz w:val="21"/>
          <w:szCs w:val="21"/>
        </w:rPr>
        <w:t>L’</w:t>
      </w:r>
      <w:proofErr w:type="spellStart"/>
      <w:r w:rsidR="004D5865" w:rsidRPr="00AE6319">
        <w:rPr>
          <w:rFonts w:ascii="Arial" w:hAnsi="Arial" w:cs="Arial"/>
          <w:sz w:val="21"/>
          <w:szCs w:val="21"/>
        </w:rPr>
        <w:t>endopoint</w:t>
      </w:r>
      <w:proofErr w:type="spellEnd"/>
      <w:r w:rsidR="004D5865" w:rsidRPr="00AE6319">
        <w:rPr>
          <w:rFonts w:ascii="Arial" w:hAnsi="Arial" w:cs="Arial"/>
          <w:sz w:val="21"/>
          <w:szCs w:val="21"/>
        </w:rPr>
        <w:t xml:space="preserve"> primario prevedeva </w:t>
      </w:r>
      <w:r w:rsidR="009D2FCE" w:rsidRPr="00AE6319">
        <w:rPr>
          <w:rFonts w:ascii="Arial" w:hAnsi="Arial" w:cs="Arial"/>
          <w:sz w:val="21"/>
          <w:szCs w:val="21"/>
        </w:rPr>
        <w:t>una valutazione com</w:t>
      </w:r>
      <w:r w:rsidR="00485A24" w:rsidRPr="00AE6319">
        <w:rPr>
          <w:rFonts w:ascii="Arial" w:hAnsi="Arial" w:cs="Arial"/>
          <w:sz w:val="21"/>
          <w:szCs w:val="21"/>
        </w:rPr>
        <w:t>b</w:t>
      </w:r>
      <w:r w:rsidR="009D2FCE" w:rsidRPr="00AE6319">
        <w:rPr>
          <w:rFonts w:ascii="Arial" w:hAnsi="Arial" w:cs="Arial"/>
          <w:sz w:val="21"/>
          <w:szCs w:val="21"/>
        </w:rPr>
        <w:t>inata di 6 parametri</w:t>
      </w:r>
      <w:r w:rsidR="00485A24" w:rsidRPr="00AE6319">
        <w:rPr>
          <w:rFonts w:ascii="Arial" w:hAnsi="Arial" w:cs="Arial"/>
          <w:sz w:val="21"/>
          <w:szCs w:val="21"/>
        </w:rPr>
        <w:t xml:space="preserve">: 3 </w:t>
      </w:r>
      <w:r w:rsidR="00485A24" w:rsidRPr="00C5227B">
        <w:rPr>
          <w:rFonts w:ascii="Arial" w:hAnsi="Arial" w:cs="Arial"/>
          <w:sz w:val="21"/>
          <w:szCs w:val="21"/>
        </w:rPr>
        <w:t xml:space="preserve">relativi all’efficacia </w:t>
      </w:r>
      <w:r w:rsidR="00C23698" w:rsidRPr="00C5227B">
        <w:rPr>
          <w:rFonts w:ascii="Arial" w:hAnsi="Arial" w:cs="Arial"/>
          <w:sz w:val="21"/>
          <w:szCs w:val="21"/>
        </w:rPr>
        <w:t>(miglioramento del 30% del dolore, della disabilità e della qualità di vita) e 3 relativi alla tollerabilità</w:t>
      </w:r>
      <w:r w:rsidR="009D2FCE" w:rsidRPr="00C5227B">
        <w:rPr>
          <w:rFonts w:ascii="Arial" w:hAnsi="Arial" w:cs="Arial"/>
          <w:sz w:val="21"/>
          <w:szCs w:val="21"/>
        </w:rPr>
        <w:t xml:space="preserve"> </w:t>
      </w:r>
      <w:r w:rsidR="00C17CC8" w:rsidRPr="00C5227B">
        <w:rPr>
          <w:rFonts w:ascii="Arial" w:hAnsi="Arial" w:cs="Arial"/>
          <w:sz w:val="21"/>
          <w:szCs w:val="21"/>
        </w:rPr>
        <w:t>(</w:t>
      </w:r>
      <w:r w:rsidR="006A1E18" w:rsidRPr="00C5227B">
        <w:rPr>
          <w:rFonts w:ascii="Arial" w:hAnsi="Arial" w:cs="Arial"/>
          <w:sz w:val="21"/>
          <w:szCs w:val="21"/>
        </w:rPr>
        <w:t>assenza di eventi avversi</w:t>
      </w:r>
      <w:r w:rsidR="00C17CC8" w:rsidRPr="00AE6319">
        <w:rPr>
          <w:rFonts w:ascii="Arial" w:hAnsi="Arial" w:cs="Arial"/>
          <w:sz w:val="21"/>
          <w:szCs w:val="21"/>
        </w:rPr>
        <w:t xml:space="preserve"> a livello </w:t>
      </w:r>
      <w:r w:rsidR="00CD4FDD">
        <w:rPr>
          <w:rFonts w:ascii="Arial" w:hAnsi="Arial" w:cs="Arial"/>
          <w:sz w:val="21"/>
          <w:szCs w:val="21"/>
        </w:rPr>
        <w:t xml:space="preserve">del sistema nervoso </w:t>
      </w:r>
      <w:r w:rsidR="00C17CC8" w:rsidRPr="00AE6319">
        <w:rPr>
          <w:rFonts w:ascii="Arial" w:hAnsi="Arial" w:cs="Arial"/>
          <w:sz w:val="21"/>
          <w:szCs w:val="21"/>
        </w:rPr>
        <w:t>centrale</w:t>
      </w:r>
      <w:r w:rsidR="00CD4FDD">
        <w:rPr>
          <w:rFonts w:ascii="Arial" w:hAnsi="Arial" w:cs="Arial"/>
          <w:sz w:val="21"/>
          <w:szCs w:val="21"/>
        </w:rPr>
        <w:t xml:space="preserve">, </w:t>
      </w:r>
      <w:r w:rsidR="00C17CC8" w:rsidRPr="00AE6319">
        <w:rPr>
          <w:rFonts w:ascii="Arial" w:hAnsi="Arial" w:cs="Arial"/>
          <w:sz w:val="21"/>
          <w:szCs w:val="21"/>
        </w:rPr>
        <w:t>no abbandono della terapia per e</w:t>
      </w:r>
      <w:r w:rsidR="00CD4FDD">
        <w:rPr>
          <w:rFonts w:ascii="Arial" w:hAnsi="Arial" w:cs="Arial"/>
          <w:sz w:val="21"/>
          <w:szCs w:val="21"/>
        </w:rPr>
        <w:t xml:space="preserve">ffetti collaterali e </w:t>
      </w:r>
      <w:r w:rsidR="00C17CC8" w:rsidRPr="00AE6319">
        <w:rPr>
          <w:rFonts w:ascii="Arial" w:hAnsi="Arial" w:cs="Arial"/>
          <w:sz w:val="21"/>
          <w:szCs w:val="21"/>
        </w:rPr>
        <w:t>funzionalità intestinale nella norma).</w:t>
      </w:r>
      <w:r w:rsidR="00CD50CC">
        <w:rPr>
          <w:rFonts w:ascii="Arial" w:hAnsi="Arial" w:cs="Arial"/>
          <w:sz w:val="21"/>
          <w:szCs w:val="21"/>
        </w:rPr>
        <w:t xml:space="preserve"> </w:t>
      </w:r>
    </w:p>
    <w:p w:rsidR="00D4202F" w:rsidRPr="005B52D8" w:rsidRDefault="00900BA0" w:rsidP="00036D77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770C42">
        <w:rPr>
          <w:rFonts w:ascii="Arial" w:hAnsi="Arial" w:cs="Arial"/>
          <w:b/>
          <w:sz w:val="21"/>
          <w:szCs w:val="21"/>
        </w:rPr>
        <w:t>O</w:t>
      </w:r>
      <w:r w:rsidR="009E08AA" w:rsidRPr="005B52D8">
        <w:rPr>
          <w:rFonts w:ascii="Arial" w:eastAsia="Times New Roman" w:hAnsi="Arial" w:cs="Arial"/>
          <w:b/>
          <w:sz w:val="21"/>
          <w:szCs w:val="21"/>
          <w:lang w:eastAsia="it-IT"/>
        </w:rPr>
        <w:t>ssicodone</w:t>
      </w:r>
      <w:proofErr w:type="spellEnd"/>
      <w:r w:rsidR="009E08AA" w:rsidRPr="005B52D8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/naloxone </w:t>
      </w:r>
      <w:r w:rsidR="00B023F5" w:rsidRPr="005B52D8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ha raggiunto </w:t>
      </w:r>
      <w:r w:rsidR="00B023F5" w:rsidRPr="005B52D8">
        <w:rPr>
          <w:rFonts w:ascii="Arial" w:hAnsi="Arial" w:cs="Arial"/>
          <w:b/>
          <w:sz w:val="21"/>
          <w:szCs w:val="21"/>
        </w:rPr>
        <w:t>l’</w:t>
      </w:r>
      <w:proofErr w:type="spellStart"/>
      <w:r w:rsidR="00B023F5" w:rsidRPr="005B52D8">
        <w:rPr>
          <w:rFonts w:ascii="Arial" w:hAnsi="Arial" w:cs="Arial"/>
          <w:b/>
          <w:sz w:val="21"/>
          <w:szCs w:val="21"/>
        </w:rPr>
        <w:t>endpoint</w:t>
      </w:r>
      <w:proofErr w:type="spellEnd"/>
      <w:r w:rsidR="00B023F5" w:rsidRPr="005B52D8">
        <w:rPr>
          <w:rFonts w:ascii="Arial" w:hAnsi="Arial" w:cs="Arial"/>
          <w:b/>
          <w:sz w:val="21"/>
          <w:szCs w:val="21"/>
        </w:rPr>
        <w:t xml:space="preserve"> primario combinato, dimostrandosi superiore </w:t>
      </w:r>
      <w:r w:rsidR="00D7156C" w:rsidRPr="005B52D8">
        <w:rPr>
          <w:rFonts w:ascii="Arial" w:hAnsi="Arial" w:cs="Arial"/>
          <w:b/>
          <w:sz w:val="21"/>
          <w:szCs w:val="21"/>
        </w:rPr>
        <w:t xml:space="preserve">a </w:t>
      </w:r>
      <w:proofErr w:type="spellStart"/>
      <w:r w:rsidR="00D7156C" w:rsidRPr="005B52D8">
        <w:rPr>
          <w:rFonts w:ascii="Arial" w:hAnsi="Arial" w:cs="Arial"/>
          <w:b/>
          <w:sz w:val="21"/>
          <w:szCs w:val="21"/>
        </w:rPr>
        <w:t>tapentadolo</w:t>
      </w:r>
      <w:proofErr w:type="spellEnd"/>
      <w:r w:rsidR="0085548F" w:rsidRPr="005B52D8">
        <w:rPr>
          <w:rFonts w:ascii="Arial" w:hAnsi="Arial" w:cs="Arial"/>
          <w:b/>
          <w:sz w:val="21"/>
          <w:szCs w:val="21"/>
        </w:rPr>
        <w:t xml:space="preserve"> (39,8% contro 25,6%)</w:t>
      </w:r>
      <w:r w:rsidR="00651F1C" w:rsidRPr="005B52D8">
        <w:rPr>
          <w:rFonts w:ascii="Arial" w:hAnsi="Arial" w:cs="Arial"/>
          <w:sz w:val="21"/>
          <w:szCs w:val="21"/>
        </w:rPr>
        <w:t xml:space="preserve">, con un incremento del 55,5% </w:t>
      </w:r>
      <w:r w:rsidR="000D0B7E" w:rsidRPr="005B52D8">
        <w:rPr>
          <w:rFonts w:ascii="Arial" w:hAnsi="Arial" w:cs="Arial"/>
          <w:sz w:val="21"/>
          <w:szCs w:val="21"/>
        </w:rPr>
        <w:t>n</w:t>
      </w:r>
      <w:r w:rsidR="00651F1C" w:rsidRPr="005B52D8">
        <w:rPr>
          <w:rFonts w:ascii="Arial" w:hAnsi="Arial" w:cs="Arial"/>
          <w:sz w:val="21"/>
          <w:szCs w:val="21"/>
        </w:rPr>
        <w:t>el tasso di risposta dei pazienti.</w:t>
      </w:r>
      <w:r w:rsidR="000770B5" w:rsidRPr="005B52D8">
        <w:rPr>
          <w:rFonts w:ascii="Arial" w:hAnsi="Arial" w:cs="Arial"/>
          <w:sz w:val="21"/>
          <w:szCs w:val="21"/>
        </w:rPr>
        <w:t xml:space="preserve"> </w:t>
      </w:r>
      <w:r w:rsidR="00621038" w:rsidRPr="005B52D8">
        <w:rPr>
          <w:rFonts w:ascii="Arial" w:hAnsi="Arial" w:cs="Arial"/>
          <w:sz w:val="21"/>
          <w:szCs w:val="21"/>
        </w:rPr>
        <w:t xml:space="preserve">Questi </w:t>
      </w:r>
      <w:r w:rsidR="00795101" w:rsidRPr="005B52D8">
        <w:rPr>
          <w:rFonts w:ascii="Arial" w:hAnsi="Arial" w:cs="Arial"/>
          <w:sz w:val="21"/>
          <w:szCs w:val="21"/>
        </w:rPr>
        <w:t>risultati sono riconducib</w:t>
      </w:r>
      <w:r w:rsidR="00621038" w:rsidRPr="005B52D8">
        <w:rPr>
          <w:rFonts w:ascii="Arial" w:hAnsi="Arial" w:cs="Arial"/>
          <w:sz w:val="21"/>
          <w:szCs w:val="21"/>
        </w:rPr>
        <w:t xml:space="preserve">ili alla sua </w:t>
      </w:r>
      <w:r w:rsidR="00621038" w:rsidRPr="00AC04F2">
        <w:rPr>
          <w:rFonts w:ascii="Arial" w:hAnsi="Arial" w:cs="Arial"/>
          <w:b/>
          <w:sz w:val="21"/>
          <w:szCs w:val="21"/>
        </w:rPr>
        <w:t>maggiore attività analgesica</w:t>
      </w:r>
      <w:r w:rsidR="00621038" w:rsidRPr="005B52D8">
        <w:rPr>
          <w:rFonts w:ascii="Arial" w:hAnsi="Arial" w:cs="Arial"/>
          <w:sz w:val="21"/>
          <w:szCs w:val="21"/>
        </w:rPr>
        <w:t xml:space="preserve">, che ha consentito di ottenere miglioramenti più significativi </w:t>
      </w:r>
      <w:r w:rsidR="004419E7" w:rsidRPr="005B52D8">
        <w:rPr>
          <w:rFonts w:ascii="Arial" w:hAnsi="Arial" w:cs="Arial"/>
          <w:sz w:val="21"/>
          <w:szCs w:val="21"/>
        </w:rPr>
        <w:t>sul dolore, la disabilità e la qualità di vita</w:t>
      </w:r>
      <w:r w:rsidR="00B878BA" w:rsidRPr="005B52D8">
        <w:rPr>
          <w:rFonts w:ascii="Arial" w:hAnsi="Arial" w:cs="Arial"/>
          <w:sz w:val="21"/>
          <w:szCs w:val="21"/>
        </w:rPr>
        <w:t>.</w:t>
      </w:r>
      <w:r w:rsidR="000D0B7E" w:rsidRPr="005B52D8">
        <w:rPr>
          <w:rFonts w:ascii="Arial" w:hAnsi="Arial" w:cs="Arial"/>
          <w:sz w:val="21"/>
          <w:szCs w:val="21"/>
        </w:rPr>
        <w:t xml:space="preserve"> I profili di tollerabilità dei due farmaci sono stati sostanzialmente sovrapponibili.</w:t>
      </w:r>
      <w:r w:rsidR="009B2553" w:rsidRPr="005B52D8">
        <w:rPr>
          <w:rFonts w:ascii="Arial" w:hAnsi="Arial" w:cs="Arial"/>
          <w:sz w:val="21"/>
          <w:szCs w:val="21"/>
        </w:rPr>
        <w:t xml:space="preserve"> La </w:t>
      </w:r>
      <w:r w:rsidR="009B2553" w:rsidRPr="00AC04F2">
        <w:rPr>
          <w:rFonts w:ascii="Arial" w:hAnsi="Arial" w:cs="Arial"/>
          <w:b/>
          <w:sz w:val="21"/>
          <w:szCs w:val="21"/>
        </w:rPr>
        <w:t>superiorità</w:t>
      </w:r>
      <w:r w:rsidR="009B2553" w:rsidRPr="005B52D8">
        <w:rPr>
          <w:rFonts w:ascii="Arial" w:hAnsi="Arial" w:cs="Arial"/>
          <w:sz w:val="21"/>
          <w:szCs w:val="21"/>
        </w:rPr>
        <w:t xml:space="preserve"> d</w:t>
      </w:r>
      <w:r>
        <w:rPr>
          <w:rFonts w:ascii="Arial" w:hAnsi="Arial" w:cs="Arial"/>
          <w:sz w:val="21"/>
          <w:szCs w:val="21"/>
        </w:rPr>
        <w:t xml:space="preserve">ell’associazione </w:t>
      </w:r>
      <w:r w:rsidR="009B2553" w:rsidRPr="005B52D8">
        <w:rPr>
          <w:rFonts w:ascii="Arial" w:hAnsi="Arial" w:cs="Arial"/>
          <w:sz w:val="21"/>
          <w:szCs w:val="21"/>
        </w:rPr>
        <w:t xml:space="preserve">si è </w:t>
      </w:r>
      <w:r w:rsidR="009B2553" w:rsidRPr="00AC04F2">
        <w:rPr>
          <w:rFonts w:ascii="Arial" w:hAnsi="Arial" w:cs="Arial"/>
          <w:b/>
          <w:sz w:val="21"/>
          <w:szCs w:val="21"/>
        </w:rPr>
        <w:t>confermata anche nelle forme di dolore misto</w:t>
      </w:r>
      <w:r w:rsidR="009B2553" w:rsidRPr="005B52D8">
        <w:rPr>
          <w:rFonts w:ascii="Arial" w:hAnsi="Arial" w:cs="Arial"/>
          <w:sz w:val="21"/>
          <w:szCs w:val="21"/>
        </w:rPr>
        <w:t xml:space="preserve"> (neuropatico + nocicettivo)</w:t>
      </w:r>
      <w:r w:rsidR="006B1B49" w:rsidRPr="005B52D8">
        <w:rPr>
          <w:rFonts w:ascii="Arial" w:hAnsi="Arial" w:cs="Arial"/>
          <w:sz w:val="21"/>
          <w:szCs w:val="21"/>
        </w:rPr>
        <w:t xml:space="preserve">, </w:t>
      </w:r>
      <w:r w:rsidR="00277590" w:rsidRPr="005B52D8">
        <w:rPr>
          <w:rFonts w:ascii="Arial" w:hAnsi="Arial" w:cs="Arial"/>
          <w:sz w:val="21"/>
          <w:szCs w:val="21"/>
        </w:rPr>
        <w:t xml:space="preserve">con un 42,7% di </w:t>
      </w:r>
      <w:proofErr w:type="spellStart"/>
      <w:r w:rsidR="00277590" w:rsidRPr="005B52D8">
        <w:rPr>
          <w:rFonts w:ascii="Arial" w:hAnsi="Arial" w:cs="Arial"/>
          <w:sz w:val="21"/>
          <w:szCs w:val="21"/>
        </w:rPr>
        <w:t>responders</w:t>
      </w:r>
      <w:proofErr w:type="spellEnd"/>
      <w:r w:rsidR="00277590" w:rsidRPr="005B52D8">
        <w:rPr>
          <w:rFonts w:ascii="Arial" w:hAnsi="Arial" w:cs="Arial"/>
          <w:sz w:val="21"/>
          <w:szCs w:val="21"/>
        </w:rPr>
        <w:t xml:space="preserve"> </w:t>
      </w:r>
      <w:r w:rsidR="00F27757">
        <w:rPr>
          <w:rFonts w:ascii="Arial" w:hAnsi="Arial" w:cs="Arial"/>
          <w:sz w:val="21"/>
          <w:szCs w:val="21"/>
        </w:rPr>
        <w:t>contro i</w:t>
      </w:r>
      <w:r w:rsidR="00277590" w:rsidRPr="005B52D8">
        <w:rPr>
          <w:rFonts w:ascii="Arial" w:hAnsi="Arial" w:cs="Arial"/>
          <w:sz w:val="21"/>
          <w:szCs w:val="21"/>
        </w:rPr>
        <w:t xml:space="preserve">l 19,1% di </w:t>
      </w:r>
      <w:proofErr w:type="spellStart"/>
      <w:r w:rsidR="00277590" w:rsidRPr="005B52D8">
        <w:rPr>
          <w:rFonts w:ascii="Arial" w:hAnsi="Arial" w:cs="Arial"/>
          <w:sz w:val="21"/>
          <w:szCs w:val="21"/>
        </w:rPr>
        <w:t>tapentadolo</w:t>
      </w:r>
      <w:proofErr w:type="spellEnd"/>
      <w:r w:rsidR="00B004BA">
        <w:rPr>
          <w:rFonts w:ascii="Arial" w:hAnsi="Arial" w:cs="Arial"/>
          <w:sz w:val="21"/>
          <w:szCs w:val="21"/>
        </w:rPr>
        <w:t xml:space="preserve">, ed </w:t>
      </w:r>
      <w:r w:rsidR="00277590" w:rsidRPr="005B52D8">
        <w:rPr>
          <w:rFonts w:ascii="Arial" w:hAnsi="Arial" w:cs="Arial"/>
          <w:sz w:val="21"/>
          <w:szCs w:val="21"/>
        </w:rPr>
        <w:t>è cresciuta ulteriormente, a</w:t>
      </w:r>
      <w:r w:rsidR="00D4202F" w:rsidRPr="005B52D8">
        <w:rPr>
          <w:rFonts w:ascii="Arial" w:hAnsi="Arial" w:cs="Arial"/>
          <w:sz w:val="21"/>
          <w:szCs w:val="21"/>
        </w:rPr>
        <w:t xml:space="preserve">dottando criteri </w:t>
      </w:r>
      <w:r w:rsidR="008A1073" w:rsidRPr="005B52D8">
        <w:rPr>
          <w:rFonts w:ascii="Arial" w:hAnsi="Arial" w:cs="Arial"/>
          <w:sz w:val="21"/>
          <w:szCs w:val="21"/>
        </w:rPr>
        <w:t xml:space="preserve">di risposta </w:t>
      </w:r>
      <w:r w:rsidR="00D4202F" w:rsidRPr="005B52D8">
        <w:rPr>
          <w:rFonts w:ascii="Arial" w:hAnsi="Arial" w:cs="Arial"/>
          <w:sz w:val="21"/>
          <w:szCs w:val="21"/>
        </w:rPr>
        <w:t xml:space="preserve">più restrittivi (miglioramento dei parametri di </w:t>
      </w:r>
      <w:r w:rsidR="00B00931" w:rsidRPr="005B52D8">
        <w:rPr>
          <w:rFonts w:ascii="Arial" w:hAnsi="Arial" w:cs="Arial"/>
          <w:sz w:val="21"/>
          <w:szCs w:val="21"/>
        </w:rPr>
        <w:t>efficacia pari al 50% o al 70%)</w:t>
      </w:r>
      <w:r w:rsidR="00F27757">
        <w:rPr>
          <w:rFonts w:ascii="Arial" w:hAnsi="Arial" w:cs="Arial"/>
          <w:sz w:val="21"/>
          <w:szCs w:val="21"/>
        </w:rPr>
        <w:t xml:space="preserve"> </w:t>
      </w:r>
      <w:r w:rsidR="00096F6E">
        <w:rPr>
          <w:rFonts w:ascii="Arial" w:hAnsi="Arial" w:cs="Arial"/>
          <w:sz w:val="21"/>
          <w:szCs w:val="21"/>
        </w:rPr>
        <w:t>rispetto all’</w:t>
      </w:r>
      <w:proofErr w:type="spellStart"/>
      <w:r w:rsidR="00096F6E">
        <w:rPr>
          <w:rFonts w:ascii="Arial" w:hAnsi="Arial" w:cs="Arial"/>
          <w:sz w:val="21"/>
          <w:szCs w:val="21"/>
        </w:rPr>
        <w:t>endpoint</w:t>
      </w:r>
      <w:proofErr w:type="spellEnd"/>
      <w:r w:rsidR="00096F6E">
        <w:rPr>
          <w:rFonts w:ascii="Arial" w:hAnsi="Arial" w:cs="Arial"/>
          <w:sz w:val="21"/>
          <w:szCs w:val="21"/>
        </w:rPr>
        <w:t xml:space="preserve"> primario</w:t>
      </w:r>
      <w:r w:rsidR="004C4591" w:rsidRPr="005B52D8">
        <w:rPr>
          <w:rFonts w:ascii="Arial" w:hAnsi="Arial" w:cs="Arial"/>
          <w:sz w:val="21"/>
          <w:szCs w:val="21"/>
        </w:rPr>
        <w:t>.</w:t>
      </w:r>
    </w:p>
    <w:p w:rsidR="00AD2439" w:rsidRPr="005B52D8" w:rsidRDefault="00AD2439" w:rsidP="00036D77">
      <w:pPr>
        <w:jc w:val="both"/>
        <w:rPr>
          <w:rFonts w:ascii="Arial" w:hAnsi="Arial" w:cs="Arial"/>
          <w:sz w:val="21"/>
          <w:szCs w:val="21"/>
        </w:rPr>
      </w:pPr>
    </w:p>
    <w:p w:rsidR="00177D9B" w:rsidRPr="001C08A5" w:rsidRDefault="00562232" w:rsidP="00036D77">
      <w:pPr>
        <w:jc w:val="both"/>
        <w:rPr>
          <w:rFonts w:ascii="Arial" w:hAnsi="Arial" w:cs="Arial"/>
          <w:sz w:val="21"/>
          <w:szCs w:val="21"/>
        </w:rPr>
      </w:pPr>
      <w:r w:rsidRPr="00E34E16">
        <w:rPr>
          <w:rFonts w:ascii="Arial" w:hAnsi="Arial" w:cs="Arial"/>
          <w:i/>
          <w:sz w:val="21"/>
          <w:szCs w:val="21"/>
        </w:rPr>
        <w:t>“</w:t>
      </w:r>
      <w:r w:rsidR="00BC78FC" w:rsidRPr="00E34E16">
        <w:rPr>
          <w:rFonts w:ascii="Arial" w:hAnsi="Arial" w:cs="Arial"/>
          <w:i/>
          <w:sz w:val="21"/>
          <w:szCs w:val="21"/>
        </w:rPr>
        <w:t xml:space="preserve">Nella </w:t>
      </w:r>
      <w:r w:rsidR="000D3B90" w:rsidRPr="00E34E16">
        <w:rPr>
          <w:rFonts w:ascii="Arial" w:hAnsi="Arial" w:cs="Arial"/>
          <w:i/>
          <w:sz w:val="21"/>
          <w:szCs w:val="21"/>
        </w:rPr>
        <w:t xml:space="preserve">gestione della </w:t>
      </w:r>
      <w:r w:rsidR="00BC78FC" w:rsidRPr="00E34E16">
        <w:rPr>
          <w:rFonts w:ascii="Arial" w:hAnsi="Arial" w:cs="Arial"/>
          <w:i/>
          <w:sz w:val="21"/>
          <w:szCs w:val="21"/>
        </w:rPr>
        <w:t>lombalgia</w:t>
      </w:r>
      <w:r w:rsidR="000D3B90" w:rsidRPr="00E34E16">
        <w:rPr>
          <w:rFonts w:ascii="Arial" w:hAnsi="Arial" w:cs="Arial"/>
          <w:i/>
          <w:sz w:val="21"/>
          <w:szCs w:val="21"/>
        </w:rPr>
        <w:t>,</w:t>
      </w:r>
      <w:r w:rsidR="00BC78FC" w:rsidRPr="00E34E16">
        <w:rPr>
          <w:rFonts w:ascii="Arial" w:hAnsi="Arial" w:cs="Arial"/>
          <w:i/>
          <w:sz w:val="21"/>
          <w:szCs w:val="21"/>
        </w:rPr>
        <w:t xml:space="preserve"> u</w:t>
      </w:r>
      <w:r w:rsidR="00A05272" w:rsidRPr="00E34E16">
        <w:rPr>
          <w:rFonts w:ascii="Arial" w:hAnsi="Arial" w:cs="Arial"/>
          <w:i/>
          <w:sz w:val="21"/>
          <w:szCs w:val="21"/>
        </w:rPr>
        <w:t xml:space="preserve">n adeguato </w:t>
      </w:r>
      <w:r w:rsidR="00F62977" w:rsidRPr="00E34E16">
        <w:rPr>
          <w:rFonts w:ascii="Arial" w:hAnsi="Arial" w:cs="Arial"/>
          <w:i/>
          <w:sz w:val="21"/>
          <w:szCs w:val="21"/>
        </w:rPr>
        <w:t>sollievo</w:t>
      </w:r>
      <w:r w:rsidR="000E640A" w:rsidRPr="00E34E16">
        <w:rPr>
          <w:rFonts w:ascii="Arial" w:hAnsi="Arial" w:cs="Arial"/>
          <w:i/>
          <w:sz w:val="21"/>
          <w:szCs w:val="21"/>
        </w:rPr>
        <w:t xml:space="preserve"> d</w:t>
      </w:r>
      <w:r w:rsidR="00F62977" w:rsidRPr="00E34E16">
        <w:rPr>
          <w:rFonts w:ascii="Arial" w:hAnsi="Arial" w:cs="Arial"/>
          <w:i/>
          <w:sz w:val="21"/>
          <w:szCs w:val="21"/>
        </w:rPr>
        <w:t>a</w:t>
      </w:r>
      <w:r w:rsidR="000E640A" w:rsidRPr="00E34E16">
        <w:rPr>
          <w:rFonts w:ascii="Arial" w:hAnsi="Arial" w:cs="Arial"/>
          <w:i/>
          <w:sz w:val="21"/>
          <w:szCs w:val="21"/>
        </w:rPr>
        <w:t xml:space="preserve">l dolore </w:t>
      </w:r>
      <w:r w:rsidR="00A05272" w:rsidRPr="00E34E16">
        <w:rPr>
          <w:rFonts w:ascii="Arial" w:hAnsi="Arial" w:cs="Arial"/>
          <w:i/>
          <w:sz w:val="21"/>
          <w:szCs w:val="21"/>
        </w:rPr>
        <w:t xml:space="preserve">è fondamentale per poter intraprendere un </w:t>
      </w:r>
      <w:r w:rsidR="003D4516" w:rsidRPr="00E34E16">
        <w:rPr>
          <w:rFonts w:ascii="Arial" w:hAnsi="Arial" w:cs="Arial"/>
          <w:i/>
          <w:sz w:val="21"/>
          <w:szCs w:val="21"/>
        </w:rPr>
        <w:t xml:space="preserve">precoce ed </w:t>
      </w:r>
      <w:r w:rsidR="00057A32" w:rsidRPr="00E34E16">
        <w:rPr>
          <w:rFonts w:ascii="Arial" w:hAnsi="Arial" w:cs="Arial"/>
          <w:i/>
          <w:sz w:val="21"/>
          <w:szCs w:val="21"/>
        </w:rPr>
        <w:t xml:space="preserve">efficace </w:t>
      </w:r>
      <w:r w:rsidR="00A05272" w:rsidRPr="00E34E16">
        <w:rPr>
          <w:rFonts w:ascii="Arial" w:hAnsi="Arial" w:cs="Arial"/>
          <w:i/>
          <w:sz w:val="21"/>
          <w:szCs w:val="21"/>
        </w:rPr>
        <w:t>programma riabilitativo</w:t>
      </w:r>
      <w:r w:rsidR="00721D29" w:rsidRPr="00E34E16">
        <w:rPr>
          <w:rFonts w:ascii="Arial" w:hAnsi="Arial" w:cs="Arial"/>
          <w:i/>
          <w:sz w:val="21"/>
          <w:szCs w:val="21"/>
        </w:rPr>
        <w:t>”,</w:t>
      </w:r>
      <w:r w:rsidR="00721D29" w:rsidRPr="00E34E16">
        <w:rPr>
          <w:rFonts w:ascii="Arial" w:hAnsi="Arial" w:cs="Arial"/>
          <w:sz w:val="21"/>
          <w:szCs w:val="21"/>
        </w:rPr>
        <w:t xml:space="preserve"> spiega </w:t>
      </w:r>
      <w:r w:rsidR="00721D29" w:rsidRPr="00E34E16">
        <w:rPr>
          <w:rFonts w:ascii="Arial" w:hAnsi="Arial" w:cs="Arial"/>
          <w:b/>
          <w:sz w:val="21"/>
          <w:szCs w:val="21"/>
        </w:rPr>
        <w:t>Stefano Masiero</w:t>
      </w:r>
      <w:r w:rsidR="00BA085C" w:rsidRPr="00E34E16">
        <w:rPr>
          <w:rFonts w:ascii="Arial" w:hAnsi="Arial" w:cs="Arial"/>
          <w:sz w:val="21"/>
          <w:szCs w:val="21"/>
        </w:rPr>
        <w:t>, Ordinario di Medicina Fisica e Riabilitativa, Università degli Studi di Padova</w:t>
      </w:r>
      <w:r w:rsidR="00A05272" w:rsidRPr="00E34E16">
        <w:rPr>
          <w:rFonts w:ascii="Arial" w:hAnsi="Arial" w:cs="Arial"/>
          <w:sz w:val="21"/>
          <w:szCs w:val="21"/>
        </w:rPr>
        <w:t xml:space="preserve">. </w:t>
      </w:r>
      <w:r w:rsidR="0016616E" w:rsidRPr="00E34E16">
        <w:rPr>
          <w:rFonts w:ascii="Arial" w:hAnsi="Arial" w:cs="Arial"/>
          <w:i/>
          <w:sz w:val="21"/>
          <w:szCs w:val="21"/>
        </w:rPr>
        <w:t>“</w:t>
      </w:r>
      <w:r w:rsidR="009334AB" w:rsidRPr="00E34E16">
        <w:rPr>
          <w:rFonts w:ascii="Arial" w:hAnsi="Arial" w:cs="Arial"/>
          <w:i/>
          <w:sz w:val="21"/>
          <w:szCs w:val="21"/>
        </w:rPr>
        <w:t>L</w:t>
      </w:r>
      <w:r w:rsidR="00BC0BCA" w:rsidRPr="00E34E16">
        <w:rPr>
          <w:rFonts w:ascii="Arial" w:hAnsi="Arial" w:cs="Arial"/>
          <w:i/>
          <w:sz w:val="21"/>
          <w:szCs w:val="21"/>
        </w:rPr>
        <w:t xml:space="preserve">a ricerca scientifica è sempre più rivolta all’identificazione di </w:t>
      </w:r>
      <w:r w:rsidR="002E4AAB" w:rsidRPr="00E34E16">
        <w:rPr>
          <w:rFonts w:ascii="Arial" w:hAnsi="Arial" w:cs="Arial"/>
          <w:i/>
          <w:sz w:val="21"/>
          <w:szCs w:val="21"/>
        </w:rPr>
        <w:t>molecole che p</w:t>
      </w:r>
      <w:r w:rsidR="00BC0BCA" w:rsidRPr="00E34E16">
        <w:rPr>
          <w:rFonts w:ascii="Arial" w:hAnsi="Arial" w:cs="Arial"/>
          <w:i/>
          <w:sz w:val="21"/>
          <w:szCs w:val="21"/>
        </w:rPr>
        <w:t>ermettano un controllo soddisfacente della sintomatologia dolorosa</w:t>
      </w:r>
      <w:r w:rsidR="002E4AAB" w:rsidRPr="00E34E16">
        <w:rPr>
          <w:rFonts w:ascii="Arial" w:hAnsi="Arial" w:cs="Arial"/>
          <w:i/>
          <w:sz w:val="21"/>
          <w:szCs w:val="21"/>
        </w:rPr>
        <w:t>, g</w:t>
      </w:r>
      <w:r w:rsidR="00BC0BCA" w:rsidRPr="00E34E16">
        <w:rPr>
          <w:rFonts w:ascii="Arial" w:hAnsi="Arial" w:cs="Arial"/>
          <w:i/>
          <w:sz w:val="21"/>
          <w:szCs w:val="21"/>
        </w:rPr>
        <w:t xml:space="preserve">arantendo </w:t>
      </w:r>
      <w:r w:rsidR="00B00BBE" w:rsidRPr="00E34E16">
        <w:rPr>
          <w:rFonts w:ascii="Arial" w:hAnsi="Arial" w:cs="Arial"/>
          <w:i/>
          <w:sz w:val="21"/>
          <w:szCs w:val="21"/>
        </w:rPr>
        <w:t>a</w:t>
      </w:r>
      <w:r w:rsidR="00BC0BCA" w:rsidRPr="00E34E16">
        <w:rPr>
          <w:rFonts w:ascii="Arial" w:hAnsi="Arial" w:cs="Arial"/>
          <w:i/>
          <w:sz w:val="21"/>
          <w:szCs w:val="21"/>
        </w:rPr>
        <w:t xml:space="preserve">l contempo un </w:t>
      </w:r>
      <w:r w:rsidR="00DF4F81" w:rsidRPr="00E34E16">
        <w:rPr>
          <w:rFonts w:ascii="Arial" w:hAnsi="Arial" w:cs="Arial"/>
          <w:i/>
          <w:sz w:val="21"/>
          <w:szCs w:val="21"/>
        </w:rPr>
        <w:t>buon</w:t>
      </w:r>
      <w:r w:rsidR="00BC0BCA" w:rsidRPr="00E34E16">
        <w:rPr>
          <w:rFonts w:ascii="Arial" w:hAnsi="Arial" w:cs="Arial"/>
          <w:i/>
          <w:sz w:val="21"/>
          <w:szCs w:val="21"/>
        </w:rPr>
        <w:t xml:space="preserve"> profilo di sicurezza. Ne è un esempio l</w:t>
      </w:r>
      <w:r w:rsidR="00DF4535" w:rsidRPr="00E34E16">
        <w:rPr>
          <w:rFonts w:ascii="Arial" w:hAnsi="Arial" w:cs="Arial"/>
          <w:i/>
          <w:sz w:val="21"/>
          <w:szCs w:val="21"/>
        </w:rPr>
        <w:t>o</w:t>
      </w:r>
      <w:r w:rsidR="00BC0BCA" w:rsidRPr="00E34E16">
        <w:rPr>
          <w:rFonts w:ascii="Arial" w:hAnsi="Arial" w:cs="Arial"/>
          <w:i/>
          <w:sz w:val="21"/>
          <w:szCs w:val="21"/>
        </w:rPr>
        <w:t xml:space="preserve"> studio tedesco OXYNTA,</w:t>
      </w:r>
      <w:r w:rsidR="00E95D3D" w:rsidRPr="00E34E16">
        <w:rPr>
          <w:rFonts w:ascii="Arial" w:hAnsi="Arial" w:cs="Arial"/>
          <w:i/>
          <w:sz w:val="21"/>
          <w:szCs w:val="21"/>
        </w:rPr>
        <w:t xml:space="preserve"> </w:t>
      </w:r>
      <w:r w:rsidR="00AD265A" w:rsidRPr="00E34E16">
        <w:rPr>
          <w:rFonts w:ascii="Arial" w:hAnsi="Arial" w:cs="Arial"/>
          <w:i/>
          <w:sz w:val="21"/>
          <w:szCs w:val="21"/>
        </w:rPr>
        <w:t>che ha confront</w:t>
      </w:r>
      <w:r w:rsidR="00942D1D" w:rsidRPr="00E34E16">
        <w:rPr>
          <w:rFonts w:ascii="Arial" w:hAnsi="Arial" w:cs="Arial"/>
          <w:i/>
          <w:sz w:val="21"/>
          <w:szCs w:val="21"/>
        </w:rPr>
        <w:t>at</w:t>
      </w:r>
      <w:r w:rsidR="00AD265A" w:rsidRPr="00E34E16">
        <w:rPr>
          <w:rFonts w:ascii="Arial" w:hAnsi="Arial" w:cs="Arial"/>
          <w:i/>
          <w:sz w:val="21"/>
          <w:szCs w:val="21"/>
        </w:rPr>
        <w:t xml:space="preserve">o l’efficacia </w:t>
      </w:r>
      <w:r w:rsidR="0017368F">
        <w:rPr>
          <w:rFonts w:ascii="Arial" w:hAnsi="Arial" w:cs="Arial"/>
          <w:i/>
          <w:sz w:val="21"/>
          <w:szCs w:val="21"/>
        </w:rPr>
        <w:t>analgesica</w:t>
      </w:r>
      <w:r w:rsidR="002879AF" w:rsidRPr="00E34E16">
        <w:rPr>
          <w:rFonts w:ascii="Arial" w:hAnsi="Arial" w:cs="Arial"/>
          <w:i/>
          <w:sz w:val="21"/>
          <w:szCs w:val="21"/>
        </w:rPr>
        <w:t xml:space="preserve"> </w:t>
      </w:r>
      <w:r w:rsidR="00AD265A" w:rsidRPr="00E34E16">
        <w:rPr>
          <w:rFonts w:ascii="Arial" w:hAnsi="Arial" w:cs="Arial"/>
          <w:i/>
          <w:sz w:val="21"/>
          <w:szCs w:val="21"/>
        </w:rPr>
        <w:t>e la tollerabilità di due farmaci della classe degli oppioidi nel trattamento della lombalgia cronica con componente neuropatica</w:t>
      </w:r>
      <w:r w:rsidR="00C64589" w:rsidRPr="00E34E16">
        <w:rPr>
          <w:rFonts w:ascii="Arial" w:hAnsi="Arial" w:cs="Arial"/>
          <w:i/>
          <w:sz w:val="21"/>
          <w:szCs w:val="21"/>
        </w:rPr>
        <w:t xml:space="preserve">. </w:t>
      </w:r>
      <w:r w:rsidR="00DA051F" w:rsidRPr="00E34E16">
        <w:rPr>
          <w:rFonts w:ascii="Arial" w:hAnsi="Arial" w:cs="Arial"/>
          <w:i/>
          <w:sz w:val="21"/>
          <w:szCs w:val="21"/>
        </w:rPr>
        <w:t>I pazienti con questa problematica</w:t>
      </w:r>
      <w:r w:rsidR="0044670A" w:rsidRPr="00E34E16">
        <w:rPr>
          <w:rFonts w:ascii="Arial" w:hAnsi="Arial" w:cs="Arial"/>
          <w:i/>
          <w:sz w:val="21"/>
          <w:szCs w:val="21"/>
        </w:rPr>
        <w:t xml:space="preserve"> presentano </w:t>
      </w:r>
      <w:r w:rsidR="002879AF" w:rsidRPr="00E34E16">
        <w:rPr>
          <w:rFonts w:ascii="Arial" w:hAnsi="Arial" w:cs="Arial"/>
          <w:i/>
          <w:sz w:val="21"/>
          <w:szCs w:val="21"/>
        </w:rPr>
        <w:t>elevato dolore, solitamente poco responsivo alle cure tradizionali</w:t>
      </w:r>
      <w:r w:rsidR="00A75E0B">
        <w:rPr>
          <w:rFonts w:ascii="Arial" w:hAnsi="Arial" w:cs="Arial"/>
          <w:i/>
          <w:sz w:val="21"/>
          <w:szCs w:val="21"/>
        </w:rPr>
        <w:t xml:space="preserve">, </w:t>
      </w:r>
      <w:r w:rsidR="002879AF" w:rsidRPr="00E34E16">
        <w:rPr>
          <w:rFonts w:ascii="Arial" w:hAnsi="Arial" w:cs="Arial"/>
          <w:i/>
          <w:sz w:val="21"/>
          <w:szCs w:val="21"/>
        </w:rPr>
        <w:t>frequentemente causa di disabilità importanti e peggioramento della qualità di vita</w:t>
      </w:r>
      <w:r w:rsidR="00533BAF" w:rsidRPr="00E34E16">
        <w:rPr>
          <w:rFonts w:ascii="Arial" w:hAnsi="Arial" w:cs="Arial"/>
          <w:i/>
          <w:sz w:val="21"/>
          <w:szCs w:val="21"/>
        </w:rPr>
        <w:t xml:space="preserve">; </w:t>
      </w:r>
      <w:r w:rsidR="00775898" w:rsidRPr="00E34E16">
        <w:rPr>
          <w:rFonts w:ascii="Arial" w:hAnsi="Arial" w:cs="Arial"/>
          <w:i/>
          <w:sz w:val="21"/>
          <w:szCs w:val="21"/>
        </w:rPr>
        <w:t xml:space="preserve">per </w:t>
      </w:r>
      <w:r w:rsidR="00533BAF" w:rsidRPr="00E34E16">
        <w:rPr>
          <w:rFonts w:ascii="Arial" w:hAnsi="Arial" w:cs="Arial"/>
          <w:i/>
          <w:sz w:val="21"/>
          <w:szCs w:val="21"/>
        </w:rPr>
        <w:t xml:space="preserve">tali motivi, </w:t>
      </w:r>
      <w:r w:rsidR="00775898" w:rsidRPr="00E34E16">
        <w:rPr>
          <w:rFonts w:ascii="Arial" w:hAnsi="Arial" w:cs="Arial"/>
          <w:i/>
          <w:sz w:val="21"/>
          <w:szCs w:val="21"/>
        </w:rPr>
        <w:t>spesso è necessario ricorrere a terapie con oppioidi</w:t>
      </w:r>
      <w:r w:rsidR="00DF4535" w:rsidRPr="00E34E16">
        <w:rPr>
          <w:rFonts w:ascii="Arial" w:hAnsi="Arial" w:cs="Arial"/>
          <w:i/>
          <w:sz w:val="21"/>
          <w:szCs w:val="21"/>
        </w:rPr>
        <w:t xml:space="preserve">, molecole </w:t>
      </w:r>
      <w:r w:rsidR="00775898" w:rsidRPr="00E34E16">
        <w:rPr>
          <w:rFonts w:ascii="Arial" w:hAnsi="Arial" w:cs="Arial"/>
          <w:i/>
          <w:sz w:val="21"/>
          <w:szCs w:val="21"/>
        </w:rPr>
        <w:t>dotate di un ottimo effetto analgesico</w:t>
      </w:r>
      <w:r w:rsidR="008F7C24" w:rsidRPr="00E34E16">
        <w:rPr>
          <w:rFonts w:ascii="Arial" w:hAnsi="Arial" w:cs="Arial"/>
          <w:i/>
          <w:sz w:val="21"/>
          <w:szCs w:val="21"/>
        </w:rPr>
        <w:t xml:space="preserve"> ma che </w:t>
      </w:r>
      <w:r w:rsidR="005B1F98" w:rsidRPr="00E34E16">
        <w:rPr>
          <w:rFonts w:ascii="Arial" w:hAnsi="Arial" w:cs="Arial"/>
          <w:i/>
          <w:sz w:val="21"/>
          <w:szCs w:val="21"/>
        </w:rPr>
        <w:t xml:space="preserve">talvolta hanno </w:t>
      </w:r>
      <w:r w:rsidR="00775898" w:rsidRPr="00E34E16">
        <w:rPr>
          <w:rFonts w:ascii="Arial" w:hAnsi="Arial" w:cs="Arial"/>
          <w:i/>
          <w:sz w:val="21"/>
          <w:szCs w:val="21"/>
        </w:rPr>
        <w:t>effetti collaterali</w:t>
      </w:r>
      <w:r w:rsidR="00492BD1" w:rsidRPr="00E34E16">
        <w:rPr>
          <w:rFonts w:ascii="Arial" w:hAnsi="Arial" w:cs="Arial"/>
          <w:i/>
          <w:sz w:val="21"/>
          <w:szCs w:val="21"/>
        </w:rPr>
        <w:t xml:space="preserve"> -</w:t>
      </w:r>
      <w:r w:rsidR="007572CD" w:rsidRPr="00E34E16">
        <w:rPr>
          <w:rFonts w:ascii="Arial" w:hAnsi="Arial" w:cs="Arial"/>
          <w:i/>
          <w:sz w:val="21"/>
          <w:szCs w:val="21"/>
        </w:rPr>
        <w:t xml:space="preserve"> come stipsi, nausea o </w:t>
      </w:r>
      <w:r w:rsidR="007042EB" w:rsidRPr="00E34E16">
        <w:rPr>
          <w:rFonts w:ascii="Arial" w:hAnsi="Arial" w:cs="Arial"/>
          <w:i/>
          <w:sz w:val="21"/>
          <w:szCs w:val="21"/>
        </w:rPr>
        <w:t>s</w:t>
      </w:r>
      <w:r w:rsidR="002E4AAB" w:rsidRPr="00E34E16">
        <w:rPr>
          <w:rFonts w:ascii="Arial" w:hAnsi="Arial" w:cs="Arial"/>
          <w:i/>
          <w:sz w:val="21"/>
          <w:szCs w:val="21"/>
        </w:rPr>
        <w:t>on</w:t>
      </w:r>
      <w:r w:rsidR="00907E6A" w:rsidRPr="00E34E16">
        <w:rPr>
          <w:rFonts w:ascii="Arial" w:hAnsi="Arial" w:cs="Arial"/>
          <w:i/>
          <w:sz w:val="21"/>
          <w:szCs w:val="21"/>
        </w:rPr>
        <w:t>nolenza</w:t>
      </w:r>
      <w:r w:rsidR="00492BD1" w:rsidRPr="00E34E16">
        <w:rPr>
          <w:rFonts w:ascii="Arial" w:hAnsi="Arial" w:cs="Arial"/>
          <w:i/>
          <w:sz w:val="21"/>
          <w:szCs w:val="21"/>
        </w:rPr>
        <w:t xml:space="preserve"> -</w:t>
      </w:r>
      <w:r w:rsidR="007309D9" w:rsidRPr="00E34E16">
        <w:rPr>
          <w:rFonts w:ascii="Arial" w:hAnsi="Arial" w:cs="Arial"/>
          <w:i/>
          <w:sz w:val="21"/>
          <w:szCs w:val="21"/>
        </w:rPr>
        <w:t xml:space="preserve"> che ne riducono l’utilizzo nella pratica clinica</w:t>
      </w:r>
      <w:r w:rsidR="007572CD" w:rsidRPr="00E34E16">
        <w:rPr>
          <w:rFonts w:ascii="Arial" w:hAnsi="Arial" w:cs="Arial"/>
          <w:i/>
          <w:sz w:val="21"/>
          <w:szCs w:val="21"/>
        </w:rPr>
        <w:t>.</w:t>
      </w:r>
      <w:r w:rsidR="00775898" w:rsidRPr="00E34E16">
        <w:rPr>
          <w:rFonts w:ascii="Arial" w:hAnsi="Arial" w:cs="Arial"/>
          <w:i/>
          <w:sz w:val="21"/>
          <w:szCs w:val="21"/>
        </w:rPr>
        <w:t xml:space="preserve"> </w:t>
      </w:r>
      <w:r w:rsidR="0064511B" w:rsidRPr="00E34E16">
        <w:rPr>
          <w:rFonts w:ascii="Arial" w:hAnsi="Arial" w:cs="Arial"/>
          <w:i/>
          <w:sz w:val="21"/>
          <w:szCs w:val="21"/>
        </w:rPr>
        <w:t xml:space="preserve">I risultati </w:t>
      </w:r>
      <w:r w:rsidR="00217B9D" w:rsidRPr="00E34E16">
        <w:rPr>
          <w:rFonts w:ascii="Arial" w:hAnsi="Arial" w:cs="Arial"/>
          <w:i/>
          <w:sz w:val="21"/>
          <w:szCs w:val="21"/>
        </w:rPr>
        <w:t xml:space="preserve">dello studio </w:t>
      </w:r>
      <w:r w:rsidR="00F71B74" w:rsidRPr="00E34E16">
        <w:rPr>
          <w:rFonts w:ascii="Arial" w:hAnsi="Arial" w:cs="Arial"/>
          <w:sz w:val="21"/>
          <w:szCs w:val="21"/>
        </w:rPr>
        <w:t>-</w:t>
      </w:r>
      <w:r w:rsidR="000930E3" w:rsidRPr="00E34E16">
        <w:rPr>
          <w:rFonts w:ascii="Arial" w:hAnsi="Arial" w:cs="Arial"/>
          <w:sz w:val="21"/>
          <w:szCs w:val="21"/>
        </w:rPr>
        <w:t xml:space="preserve"> continua Masiero -</w:t>
      </w:r>
      <w:r w:rsidR="000930E3" w:rsidRPr="00E34E16">
        <w:rPr>
          <w:rFonts w:ascii="Arial" w:hAnsi="Arial" w:cs="Arial"/>
          <w:i/>
          <w:sz w:val="21"/>
          <w:szCs w:val="21"/>
        </w:rPr>
        <w:t xml:space="preserve"> </w:t>
      </w:r>
      <w:r w:rsidR="0064511B" w:rsidRPr="00E34E16">
        <w:rPr>
          <w:rFonts w:ascii="Arial" w:hAnsi="Arial" w:cs="Arial"/>
          <w:i/>
          <w:sz w:val="21"/>
          <w:szCs w:val="21"/>
        </w:rPr>
        <w:t xml:space="preserve">hanno evidenziato che l’associazione </w:t>
      </w:r>
      <w:proofErr w:type="spellStart"/>
      <w:r w:rsidR="0064511B" w:rsidRPr="00E34E16">
        <w:rPr>
          <w:rFonts w:ascii="Arial" w:hAnsi="Arial" w:cs="Arial"/>
          <w:i/>
          <w:sz w:val="21"/>
          <w:szCs w:val="21"/>
        </w:rPr>
        <w:t>ossicodone</w:t>
      </w:r>
      <w:proofErr w:type="spellEnd"/>
      <w:r w:rsidR="0064511B" w:rsidRPr="00E34E16">
        <w:rPr>
          <w:rFonts w:ascii="Arial" w:hAnsi="Arial" w:cs="Arial"/>
          <w:i/>
          <w:sz w:val="21"/>
          <w:szCs w:val="21"/>
        </w:rPr>
        <w:t xml:space="preserve">/naloxone non solo si è dimostrata non inferiore a </w:t>
      </w:r>
      <w:proofErr w:type="spellStart"/>
      <w:r w:rsidR="0064511B" w:rsidRPr="00E34E16">
        <w:rPr>
          <w:rFonts w:ascii="Arial" w:hAnsi="Arial" w:cs="Arial"/>
          <w:i/>
          <w:sz w:val="21"/>
          <w:szCs w:val="21"/>
        </w:rPr>
        <w:t>tapentadolo</w:t>
      </w:r>
      <w:proofErr w:type="spellEnd"/>
      <w:r w:rsidR="00D62A9B" w:rsidRPr="00E34E16">
        <w:rPr>
          <w:rFonts w:ascii="Arial" w:hAnsi="Arial" w:cs="Arial"/>
          <w:i/>
          <w:sz w:val="21"/>
          <w:szCs w:val="21"/>
        </w:rPr>
        <w:t xml:space="preserve"> </w:t>
      </w:r>
      <w:r w:rsidR="003D680C" w:rsidRPr="00E34E16">
        <w:rPr>
          <w:rFonts w:ascii="Arial" w:hAnsi="Arial" w:cs="Arial"/>
          <w:i/>
          <w:sz w:val="21"/>
          <w:szCs w:val="21"/>
        </w:rPr>
        <w:t xml:space="preserve">e ben tollerata </w:t>
      </w:r>
      <w:r w:rsidR="0064511B" w:rsidRPr="00E34E16">
        <w:rPr>
          <w:rFonts w:ascii="Arial" w:hAnsi="Arial" w:cs="Arial"/>
          <w:i/>
          <w:sz w:val="21"/>
          <w:szCs w:val="21"/>
        </w:rPr>
        <w:t xml:space="preserve">ma ha </w:t>
      </w:r>
      <w:r w:rsidR="00D62A9B" w:rsidRPr="00E34E16">
        <w:rPr>
          <w:rFonts w:ascii="Arial" w:hAnsi="Arial" w:cs="Arial"/>
          <w:i/>
          <w:sz w:val="21"/>
          <w:szCs w:val="21"/>
        </w:rPr>
        <w:t>avuto</w:t>
      </w:r>
      <w:r w:rsidR="0064511B" w:rsidRPr="00E34E16">
        <w:rPr>
          <w:rFonts w:ascii="Arial" w:hAnsi="Arial" w:cs="Arial"/>
          <w:i/>
          <w:sz w:val="21"/>
          <w:szCs w:val="21"/>
        </w:rPr>
        <w:t xml:space="preserve"> un’efficacia analgesica superiore per quanto riguarda </w:t>
      </w:r>
      <w:r w:rsidR="00434354" w:rsidRPr="00E34E16">
        <w:rPr>
          <w:rFonts w:ascii="Arial" w:hAnsi="Arial" w:cs="Arial"/>
          <w:i/>
          <w:sz w:val="21"/>
          <w:szCs w:val="21"/>
        </w:rPr>
        <w:t>il</w:t>
      </w:r>
      <w:r w:rsidR="0064511B" w:rsidRPr="00E34E16">
        <w:rPr>
          <w:rFonts w:ascii="Arial" w:hAnsi="Arial" w:cs="Arial"/>
          <w:i/>
          <w:sz w:val="21"/>
          <w:szCs w:val="21"/>
        </w:rPr>
        <w:t xml:space="preserve"> miglioramento del dolore, della disabilità ad esso correlata e della qualità di vita</w:t>
      </w:r>
      <w:r w:rsidR="00434354" w:rsidRPr="00E34E16">
        <w:rPr>
          <w:rFonts w:ascii="Arial" w:hAnsi="Arial" w:cs="Arial"/>
          <w:i/>
          <w:sz w:val="21"/>
          <w:szCs w:val="21"/>
        </w:rPr>
        <w:t xml:space="preserve">. </w:t>
      </w:r>
      <w:r w:rsidR="00215E77" w:rsidRPr="00E34E16">
        <w:rPr>
          <w:rFonts w:ascii="Arial" w:hAnsi="Arial" w:cs="Arial"/>
          <w:i/>
          <w:sz w:val="21"/>
          <w:szCs w:val="21"/>
        </w:rPr>
        <w:t xml:space="preserve">L’auspicio è che questi dati </w:t>
      </w:r>
      <w:r w:rsidR="005B053C" w:rsidRPr="00E34E16">
        <w:rPr>
          <w:rFonts w:ascii="Arial" w:hAnsi="Arial" w:cs="Arial"/>
          <w:i/>
          <w:sz w:val="21"/>
          <w:szCs w:val="21"/>
        </w:rPr>
        <w:t>contribui</w:t>
      </w:r>
      <w:r w:rsidR="004150BA" w:rsidRPr="00E34E16">
        <w:rPr>
          <w:rFonts w:ascii="Arial" w:hAnsi="Arial" w:cs="Arial"/>
          <w:i/>
          <w:sz w:val="21"/>
          <w:szCs w:val="21"/>
        </w:rPr>
        <w:t>scano</w:t>
      </w:r>
      <w:r w:rsidR="005B053C" w:rsidRPr="00E34E16">
        <w:rPr>
          <w:rFonts w:ascii="Arial" w:hAnsi="Arial" w:cs="Arial"/>
          <w:i/>
          <w:sz w:val="21"/>
          <w:szCs w:val="21"/>
        </w:rPr>
        <w:t xml:space="preserve"> </w:t>
      </w:r>
      <w:r w:rsidR="00215E77" w:rsidRPr="00E34E16">
        <w:rPr>
          <w:rFonts w:ascii="Arial" w:hAnsi="Arial" w:cs="Arial"/>
          <w:i/>
          <w:sz w:val="21"/>
          <w:szCs w:val="21"/>
        </w:rPr>
        <w:t xml:space="preserve">in futuro </w:t>
      </w:r>
      <w:r w:rsidR="005B053C" w:rsidRPr="00E34E16">
        <w:rPr>
          <w:rFonts w:ascii="Arial" w:hAnsi="Arial" w:cs="Arial"/>
          <w:i/>
          <w:sz w:val="21"/>
          <w:szCs w:val="21"/>
        </w:rPr>
        <w:t xml:space="preserve">a </w:t>
      </w:r>
      <w:r w:rsidR="00215E77" w:rsidRPr="00E34E16">
        <w:rPr>
          <w:rFonts w:ascii="Arial" w:hAnsi="Arial" w:cs="Arial"/>
          <w:i/>
          <w:sz w:val="21"/>
          <w:szCs w:val="21"/>
        </w:rPr>
        <w:t xml:space="preserve">ridurre abitudini prescrittive poco corrette </w:t>
      </w:r>
      <w:r w:rsidR="00177D9B" w:rsidRPr="00E34E16">
        <w:rPr>
          <w:rFonts w:ascii="Arial" w:hAnsi="Arial" w:cs="Arial"/>
          <w:i/>
          <w:sz w:val="21"/>
          <w:szCs w:val="21"/>
        </w:rPr>
        <w:t>e l’abuso di farmaci, soprattutto FANS,</w:t>
      </w:r>
      <w:r w:rsidR="002879AF" w:rsidRPr="00E34E16">
        <w:rPr>
          <w:rFonts w:ascii="Arial" w:hAnsi="Arial" w:cs="Arial"/>
          <w:i/>
          <w:sz w:val="21"/>
          <w:szCs w:val="21"/>
        </w:rPr>
        <w:t xml:space="preserve"> talvolta</w:t>
      </w:r>
      <w:r w:rsidR="00177D9B" w:rsidRPr="00E34E16">
        <w:rPr>
          <w:rFonts w:ascii="Arial" w:hAnsi="Arial" w:cs="Arial"/>
          <w:i/>
          <w:sz w:val="21"/>
          <w:szCs w:val="21"/>
        </w:rPr>
        <w:t xml:space="preserve"> responsabili</w:t>
      </w:r>
      <w:r w:rsidR="002879AF" w:rsidRPr="00E34E16">
        <w:rPr>
          <w:rFonts w:ascii="Arial" w:hAnsi="Arial" w:cs="Arial"/>
          <w:i/>
          <w:sz w:val="21"/>
          <w:szCs w:val="21"/>
        </w:rPr>
        <w:t xml:space="preserve"> </w:t>
      </w:r>
      <w:r w:rsidR="00177D9B" w:rsidRPr="00E34E16">
        <w:rPr>
          <w:rFonts w:ascii="Arial" w:hAnsi="Arial" w:cs="Arial"/>
          <w:i/>
          <w:sz w:val="21"/>
          <w:szCs w:val="21"/>
        </w:rPr>
        <w:t xml:space="preserve">di </w:t>
      </w:r>
      <w:r w:rsidR="006B4217" w:rsidRPr="00E34E16">
        <w:rPr>
          <w:rFonts w:ascii="Arial" w:hAnsi="Arial" w:cs="Arial"/>
          <w:i/>
          <w:sz w:val="21"/>
          <w:szCs w:val="21"/>
        </w:rPr>
        <w:t xml:space="preserve">serie </w:t>
      </w:r>
      <w:r w:rsidR="00177D9B" w:rsidRPr="00E34E16">
        <w:rPr>
          <w:rFonts w:ascii="Arial" w:hAnsi="Arial" w:cs="Arial"/>
          <w:i/>
          <w:sz w:val="21"/>
          <w:szCs w:val="21"/>
        </w:rPr>
        <w:t>complicanze</w:t>
      </w:r>
      <w:r w:rsidR="006B4217" w:rsidRPr="00E34E16">
        <w:rPr>
          <w:rFonts w:ascii="Arial" w:hAnsi="Arial" w:cs="Arial"/>
          <w:i/>
          <w:sz w:val="21"/>
          <w:szCs w:val="21"/>
        </w:rPr>
        <w:t>,</w:t>
      </w:r>
      <w:r w:rsidR="00177D9B" w:rsidRPr="00E34E16">
        <w:rPr>
          <w:rFonts w:ascii="Arial" w:hAnsi="Arial" w:cs="Arial"/>
          <w:i/>
          <w:sz w:val="21"/>
          <w:szCs w:val="21"/>
        </w:rPr>
        <w:t xml:space="preserve"> come quelle gastroenteriche o cardiovascolari</w:t>
      </w:r>
      <w:r w:rsidR="001E087F" w:rsidRPr="00E34E16">
        <w:rPr>
          <w:rFonts w:ascii="Arial" w:hAnsi="Arial" w:cs="Arial"/>
          <w:i/>
          <w:sz w:val="21"/>
          <w:szCs w:val="21"/>
        </w:rPr>
        <w:t>”</w:t>
      </w:r>
      <w:r w:rsidR="00177D9B" w:rsidRPr="00E34E16">
        <w:rPr>
          <w:rFonts w:ascii="Arial" w:hAnsi="Arial" w:cs="Arial"/>
          <w:i/>
          <w:sz w:val="21"/>
          <w:szCs w:val="21"/>
        </w:rPr>
        <w:t>.</w:t>
      </w:r>
    </w:p>
    <w:p w:rsidR="001E087F" w:rsidRPr="001C08A5" w:rsidRDefault="001E087F" w:rsidP="00036D77">
      <w:pPr>
        <w:jc w:val="both"/>
        <w:rPr>
          <w:rFonts w:ascii="Arial" w:hAnsi="Arial" w:cs="Arial"/>
          <w:sz w:val="21"/>
          <w:szCs w:val="21"/>
        </w:rPr>
      </w:pPr>
    </w:p>
    <w:p w:rsidR="0057078A" w:rsidRPr="0057078A" w:rsidRDefault="0057078A" w:rsidP="00036D77">
      <w:pPr>
        <w:jc w:val="both"/>
        <w:rPr>
          <w:rFonts w:ascii="Arial" w:eastAsia="Times New Roman" w:hAnsi="Arial" w:cs="Arial"/>
          <w:i/>
          <w:sz w:val="21"/>
          <w:szCs w:val="21"/>
          <w:lang w:eastAsia="it-IT"/>
        </w:rPr>
      </w:pPr>
      <w:r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“La </w:t>
      </w:r>
      <w:r w:rsidR="003B26DF">
        <w:rPr>
          <w:rFonts w:ascii="Arial" w:eastAsia="Times New Roman" w:hAnsi="Arial" w:cs="Arial"/>
          <w:i/>
          <w:sz w:val="21"/>
          <w:szCs w:val="21"/>
          <w:lang w:eastAsia="it-IT"/>
        </w:rPr>
        <w:t>lombalgia cronica in</w:t>
      </w:r>
      <w:r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generale e, ancor più, quella che presenta una componente neuro</w:t>
      </w:r>
      <w:r w:rsidR="003B26DF">
        <w:rPr>
          <w:rFonts w:ascii="Arial" w:eastAsia="Times New Roman" w:hAnsi="Arial" w:cs="Arial"/>
          <w:i/>
          <w:sz w:val="21"/>
          <w:szCs w:val="21"/>
          <w:lang w:eastAsia="it-IT"/>
        </w:rPr>
        <w:t>patica</w:t>
      </w:r>
      <w:r w:rsidR="001D7D68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, è </w:t>
      </w:r>
      <w:r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una </w:t>
      </w:r>
      <w:r w:rsidR="003B26DF" w:rsidRPr="001D7D68">
        <w:rPr>
          <w:rFonts w:ascii="Arial" w:eastAsia="Times New Roman" w:hAnsi="Arial" w:cs="Arial"/>
          <w:i/>
          <w:sz w:val="21"/>
          <w:szCs w:val="21"/>
          <w:lang w:eastAsia="it-IT"/>
        </w:rPr>
        <w:t>patologia</w:t>
      </w:r>
      <w:r w:rsidRPr="001D7D68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3B26DF" w:rsidRPr="001D7D68">
        <w:rPr>
          <w:rFonts w:ascii="Arial" w:eastAsia="Times New Roman" w:hAnsi="Arial" w:cs="Arial"/>
          <w:i/>
          <w:sz w:val="21"/>
          <w:szCs w:val="21"/>
          <w:lang w:eastAsia="it-IT"/>
        </w:rPr>
        <w:t>molto</w:t>
      </w:r>
      <w:r w:rsidRPr="001D7D68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3B26DF" w:rsidRPr="001D7D68">
        <w:rPr>
          <w:rFonts w:ascii="Arial" w:eastAsia="Times New Roman" w:hAnsi="Arial" w:cs="Arial"/>
          <w:i/>
          <w:sz w:val="21"/>
          <w:szCs w:val="21"/>
          <w:lang w:eastAsia="it-IT"/>
        </w:rPr>
        <w:t>invalidante</w:t>
      </w:r>
      <w:r w:rsidR="008216ED">
        <w:rPr>
          <w:rFonts w:ascii="Arial" w:eastAsia="Times New Roman" w:hAnsi="Arial" w:cs="Arial"/>
          <w:i/>
          <w:sz w:val="21"/>
          <w:szCs w:val="21"/>
          <w:lang w:eastAsia="it-IT"/>
        </w:rPr>
        <w:t>, oltre che</w:t>
      </w:r>
      <w:r w:rsidR="003B26DF" w:rsidRPr="001D7D68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Pr="001D7D68">
        <w:rPr>
          <w:rFonts w:ascii="Arial" w:eastAsia="Times New Roman" w:hAnsi="Arial" w:cs="Arial"/>
          <w:i/>
          <w:sz w:val="21"/>
          <w:szCs w:val="21"/>
          <w:lang w:eastAsia="it-IT"/>
        </w:rPr>
        <w:t>compless</w:t>
      </w:r>
      <w:r w:rsidR="003B26DF" w:rsidRPr="001D7D68">
        <w:rPr>
          <w:rFonts w:ascii="Arial" w:eastAsia="Times New Roman" w:hAnsi="Arial" w:cs="Arial"/>
          <w:i/>
          <w:sz w:val="21"/>
          <w:szCs w:val="21"/>
          <w:lang w:eastAsia="it-IT"/>
        </w:rPr>
        <w:t>a</w:t>
      </w:r>
      <w:r w:rsidRPr="001D7D68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da gestire</w:t>
      </w:r>
      <w:r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”, </w:t>
      </w:r>
      <w:r w:rsidRPr="0057078A">
        <w:rPr>
          <w:rFonts w:ascii="Arial" w:eastAsia="Times New Roman" w:hAnsi="Arial" w:cs="Arial"/>
          <w:sz w:val="21"/>
          <w:szCs w:val="21"/>
          <w:lang w:eastAsia="it-IT"/>
        </w:rPr>
        <w:t xml:space="preserve">commenta </w:t>
      </w:r>
      <w:r w:rsidRPr="0057078A">
        <w:rPr>
          <w:rFonts w:ascii="Arial" w:eastAsia="Times New Roman" w:hAnsi="Arial" w:cs="Arial"/>
          <w:b/>
          <w:sz w:val="21"/>
          <w:szCs w:val="21"/>
          <w:lang w:eastAsia="it-IT"/>
        </w:rPr>
        <w:t>Amedeo Soldi</w:t>
      </w:r>
      <w:r w:rsidRPr="0057078A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  <w:proofErr w:type="spellStart"/>
      <w:r w:rsidRPr="0057078A">
        <w:rPr>
          <w:rFonts w:ascii="Arial" w:eastAsia="Times New Roman" w:hAnsi="Arial" w:cs="Arial"/>
          <w:sz w:val="21"/>
          <w:szCs w:val="21"/>
          <w:lang w:eastAsia="it-IT"/>
        </w:rPr>
        <w:t>Medical</w:t>
      </w:r>
      <w:proofErr w:type="spellEnd"/>
      <w:r w:rsidRPr="0057078A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spellStart"/>
      <w:r w:rsidRPr="0057078A">
        <w:rPr>
          <w:rFonts w:ascii="Arial" w:eastAsia="Times New Roman" w:hAnsi="Arial" w:cs="Arial"/>
          <w:sz w:val="21"/>
          <w:szCs w:val="21"/>
          <w:lang w:eastAsia="it-IT"/>
        </w:rPr>
        <w:t>Director</w:t>
      </w:r>
      <w:proofErr w:type="spellEnd"/>
      <w:r w:rsidRPr="0057078A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spellStart"/>
      <w:r w:rsidRPr="0057078A">
        <w:rPr>
          <w:rFonts w:ascii="Arial" w:eastAsia="Times New Roman" w:hAnsi="Arial" w:cs="Arial"/>
          <w:sz w:val="21"/>
          <w:szCs w:val="21"/>
          <w:lang w:eastAsia="it-IT"/>
        </w:rPr>
        <w:t>Mundipharma</w:t>
      </w:r>
      <w:proofErr w:type="spellEnd"/>
      <w:r w:rsidRPr="0057078A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spellStart"/>
      <w:r w:rsidRPr="0057078A">
        <w:rPr>
          <w:rFonts w:ascii="Arial" w:eastAsia="Times New Roman" w:hAnsi="Arial" w:cs="Arial"/>
          <w:sz w:val="21"/>
          <w:szCs w:val="21"/>
          <w:lang w:eastAsia="it-IT"/>
        </w:rPr>
        <w:t>Pharmaceuticals</w:t>
      </w:r>
      <w:proofErr w:type="spellEnd"/>
      <w:r w:rsidRPr="0057078A">
        <w:rPr>
          <w:rFonts w:ascii="Arial" w:eastAsia="Times New Roman" w:hAnsi="Arial" w:cs="Arial"/>
          <w:sz w:val="21"/>
          <w:szCs w:val="21"/>
          <w:lang w:eastAsia="it-IT"/>
        </w:rPr>
        <w:t>.</w:t>
      </w:r>
      <w:r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i/>
          <w:sz w:val="21"/>
          <w:szCs w:val="21"/>
          <w:lang w:eastAsia="it-IT"/>
        </w:rPr>
        <w:t>“È</w:t>
      </w:r>
      <w:r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dunque fondamentale pote</w:t>
      </w:r>
      <w:r w:rsidR="00C12BEA">
        <w:rPr>
          <w:rFonts w:ascii="Arial" w:eastAsia="Times New Roman" w:hAnsi="Arial" w:cs="Arial"/>
          <w:i/>
          <w:sz w:val="21"/>
          <w:szCs w:val="21"/>
          <w:lang w:eastAsia="it-IT"/>
        </w:rPr>
        <w:t>r offrire ai pazienti soluzioni</w:t>
      </w:r>
      <w:r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terapeutiche che siano efficaci </w:t>
      </w:r>
      <w:r w:rsidR="007671E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contro il dolore </w:t>
      </w:r>
      <w:r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e, al tempo stesso, ben tollerate. L’impegno di </w:t>
      </w:r>
      <w:proofErr w:type="spellStart"/>
      <w:r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>Mundipharma</w:t>
      </w:r>
      <w:proofErr w:type="spellEnd"/>
      <w:r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va da sempre in questa direzione. Lo studio </w:t>
      </w:r>
      <w:r w:rsidR="0095710A"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di confronto </w:t>
      </w:r>
      <w:r w:rsidR="00F02868">
        <w:rPr>
          <w:rFonts w:ascii="Arial" w:eastAsia="Times New Roman" w:hAnsi="Arial" w:cs="Arial"/>
          <w:i/>
          <w:sz w:val="21"/>
          <w:szCs w:val="21"/>
          <w:lang w:eastAsia="it-IT"/>
        </w:rPr>
        <w:t>‘</w:t>
      </w:r>
      <w:proofErr w:type="spellStart"/>
      <w:r w:rsidR="0095710A"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>real</w:t>
      </w:r>
      <w:proofErr w:type="spellEnd"/>
      <w:r w:rsidR="0095710A"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life</w:t>
      </w:r>
      <w:r w:rsidR="00F02868">
        <w:rPr>
          <w:rFonts w:ascii="Arial" w:eastAsia="Times New Roman" w:hAnsi="Arial" w:cs="Arial"/>
          <w:i/>
          <w:sz w:val="21"/>
          <w:szCs w:val="21"/>
          <w:lang w:eastAsia="it-IT"/>
        </w:rPr>
        <w:t>’</w:t>
      </w:r>
      <w:bookmarkStart w:id="0" w:name="_GoBack"/>
      <w:bookmarkEnd w:id="0"/>
      <w:r w:rsidR="0095710A"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OXYNTA, particolarmente </w:t>
      </w:r>
      <w:r w:rsidR="00EB6E3C">
        <w:rPr>
          <w:rFonts w:ascii="Arial" w:eastAsia="Times New Roman" w:hAnsi="Arial" w:cs="Arial"/>
          <w:i/>
          <w:sz w:val="21"/>
          <w:szCs w:val="21"/>
          <w:lang w:eastAsia="it-IT"/>
        </w:rPr>
        <w:t>significativo</w:t>
      </w:r>
      <w:r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perché condotto in condizioni di pratica clinica </w:t>
      </w:r>
      <w:r w:rsidRPr="00B0471C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routinaria, ha dimostrato che l’associazione </w:t>
      </w:r>
      <w:proofErr w:type="spellStart"/>
      <w:r w:rsidR="00341D90" w:rsidRPr="00B0471C">
        <w:rPr>
          <w:rFonts w:ascii="Arial" w:eastAsia="Times New Roman" w:hAnsi="Arial" w:cs="Arial"/>
          <w:i/>
          <w:sz w:val="21"/>
          <w:szCs w:val="21"/>
          <w:lang w:eastAsia="it-IT"/>
        </w:rPr>
        <w:t>ossicodone</w:t>
      </w:r>
      <w:proofErr w:type="spellEnd"/>
      <w:r w:rsidR="00C13B93" w:rsidRPr="00B0471C">
        <w:rPr>
          <w:rFonts w:ascii="Arial" w:eastAsia="Times New Roman" w:hAnsi="Arial" w:cs="Arial"/>
          <w:i/>
          <w:sz w:val="21"/>
          <w:szCs w:val="21"/>
          <w:lang w:eastAsia="it-IT"/>
        </w:rPr>
        <w:t>/</w:t>
      </w:r>
      <w:r w:rsidR="00341D90" w:rsidRPr="00B0471C">
        <w:rPr>
          <w:rFonts w:ascii="Arial" w:eastAsia="Times New Roman" w:hAnsi="Arial" w:cs="Arial"/>
          <w:i/>
          <w:sz w:val="21"/>
          <w:szCs w:val="21"/>
          <w:lang w:eastAsia="it-IT"/>
        </w:rPr>
        <w:t>naloxone</w:t>
      </w:r>
      <w:r w:rsidRPr="00B0471C">
        <w:rPr>
          <w:rFonts w:ascii="Arial" w:eastAsia="Times New Roman" w:hAnsi="Arial" w:cs="Arial"/>
          <w:i/>
          <w:sz w:val="21"/>
          <w:szCs w:val="21"/>
          <w:lang w:eastAsia="it-IT"/>
        </w:rPr>
        <w:t>, grazie al</w:t>
      </w:r>
      <w:r w:rsidR="00C12BEA" w:rsidRPr="00B0471C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suo buon profilo di tollerabilità</w:t>
      </w:r>
      <w:r w:rsidR="00C12BEA"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C12BEA">
        <w:rPr>
          <w:rFonts w:ascii="Arial" w:eastAsia="Times New Roman" w:hAnsi="Arial" w:cs="Arial"/>
          <w:i/>
          <w:sz w:val="21"/>
          <w:szCs w:val="21"/>
          <w:lang w:eastAsia="it-IT"/>
        </w:rPr>
        <w:t>e all</w:t>
      </w:r>
      <w:r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a sua efficacia </w:t>
      </w:r>
      <w:r w:rsidR="00C12BEA">
        <w:rPr>
          <w:rFonts w:ascii="Arial" w:eastAsia="Times New Roman" w:hAnsi="Arial" w:cs="Arial"/>
          <w:i/>
          <w:sz w:val="21"/>
          <w:szCs w:val="21"/>
          <w:lang w:eastAsia="it-IT"/>
        </w:rPr>
        <w:t>superiore</w:t>
      </w:r>
      <w:r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a </w:t>
      </w:r>
      <w:proofErr w:type="spellStart"/>
      <w:r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>tapentadolo</w:t>
      </w:r>
      <w:proofErr w:type="spellEnd"/>
      <w:r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>, può rappresentare un’importante arma a disposizione dei clinici per contrastare il mal di schiena, anche quando ha un’origine neuropatica</w:t>
      </w:r>
      <w:r w:rsidR="00C12BE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o mista</w:t>
      </w:r>
      <w:r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>, consentendo un significativo miglioramento della qualità di vita</w:t>
      </w:r>
      <w:r>
        <w:rPr>
          <w:rFonts w:ascii="Arial" w:eastAsia="Times New Roman" w:hAnsi="Arial" w:cs="Arial"/>
          <w:i/>
          <w:sz w:val="21"/>
          <w:szCs w:val="21"/>
          <w:lang w:eastAsia="it-IT"/>
        </w:rPr>
        <w:t>”</w:t>
      </w:r>
      <w:r w:rsidRPr="0057078A">
        <w:rPr>
          <w:rFonts w:ascii="Arial" w:eastAsia="Times New Roman" w:hAnsi="Arial" w:cs="Arial"/>
          <w:i/>
          <w:sz w:val="21"/>
          <w:szCs w:val="21"/>
          <w:lang w:eastAsia="it-IT"/>
        </w:rPr>
        <w:t>.</w:t>
      </w:r>
    </w:p>
    <w:p w:rsidR="00A53406" w:rsidRPr="000B2878" w:rsidRDefault="00A53406" w:rsidP="000B2878">
      <w:pPr>
        <w:jc w:val="both"/>
        <w:rPr>
          <w:rFonts w:ascii="Arial" w:hAnsi="Arial" w:cs="Arial"/>
          <w:i/>
          <w:color w:val="000000"/>
          <w:sz w:val="18"/>
          <w:szCs w:val="20"/>
        </w:rPr>
      </w:pPr>
    </w:p>
    <w:p w:rsidR="00036D77" w:rsidRPr="000B2878" w:rsidRDefault="00036D77" w:rsidP="000B2878">
      <w:pPr>
        <w:jc w:val="both"/>
        <w:rPr>
          <w:rFonts w:ascii="Arial" w:hAnsi="Arial" w:cs="Arial"/>
          <w:i/>
          <w:color w:val="000000"/>
          <w:sz w:val="18"/>
          <w:szCs w:val="20"/>
        </w:rPr>
      </w:pPr>
    </w:p>
    <w:p w:rsidR="00DF4D4A" w:rsidRPr="00F167E0" w:rsidRDefault="004F438A" w:rsidP="00DF4D4A">
      <w:pPr>
        <w:spacing w:line="26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167E0">
        <w:rPr>
          <w:rFonts w:ascii="Arial" w:hAnsi="Arial" w:cs="Arial"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160020</wp:posOffset>
            </wp:positionV>
            <wp:extent cx="1533525" cy="171450"/>
            <wp:effectExtent l="0" t="0" r="0" b="0"/>
            <wp:wrapNone/>
            <wp:docPr id="6" name="Immagine 1" descr="cid:image012.jpg@01D14A40.247E1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12.jpg@01D14A40.247E14A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D4A" w:rsidRPr="00F167E0">
        <w:rPr>
          <w:rFonts w:ascii="Arial" w:hAnsi="Arial" w:cs="Arial"/>
          <w:b/>
          <w:color w:val="000000"/>
          <w:sz w:val="20"/>
          <w:szCs w:val="20"/>
        </w:rPr>
        <w:t>Per maggiori informazioni</w:t>
      </w:r>
    </w:p>
    <w:p w:rsidR="00DF4D4A" w:rsidRPr="00F167E0" w:rsidRDefault="00DF4D4A" w:rsidP="00DF4D4A">
      <w:pPr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DF4D4A" w:rsidRPr="00F167E0" w:rsidRDefault="00DF4D4A" w:rsidP="00DF4D4A">
      <w:pPr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F167E0">
        <w:rPr>
          <w:rFonts w:ascii="Arial" w:hAnsi="Arial" w:cs="Arial"/>
          <w:color w:val="000000"/>
          <w:sz w:val="20"/>
          <w:szCs w:val="20"/>
        </w:rPr>
        <w:t xml:space="preserve">Francesca Alibrandi, tel. 02.20424923, </w:t>
      </w:r>
      <w:proofErr w:type="spellStart"/>
      <w:r w:rsidRPr="00F167E0">
        <w:rPr>
          <w:rFonts w:ascii="Arial" w:hAnsi="Arial" w:cs="Arial"/>
          <w:color w:val="000000"/>
          <w:sz w:val="20"/>
          <w:szCs w:val="20"/>
        </w:rPr>
        <w:t>cell</w:t>
      </w:r>
      <w:proofErr w:type="spellEnd"/>
      <w:r w:rsidRPr="00F167E0">
        <w:rPr>
          <w:rFonts w:ascii="Arial" w:hAnsi="Arial" w:cs="Arial"/>
          <w:color w:val="000000"/>
          <w:sz w:val="20"/>
          <w:szCs w:val="20"/>
        </w:rPr>
        <w:t xml:space="preserve">. 335.8368826, </w:t>
      </w:r>
      <w:hyperlink r:id="rId9" w:history="1">
        <w:r w:rsidRPr="00F167E0">
          <w:rPr>
            <w:rStyle w:val="Collegamentoipertestuale"/>
            <w:rFonts w:ascii="Arial" w:hAnsi="Arial" w:cs="Arial"/>
            <w:sz w:val="20"/>
            <w:szCs w:val="20"/>
          </w:rPr>
          <w:t>f.alibrandi@vrelations.it</w:t>
        </w:r>
      </w:hyperlink>
    </w:p>
    <w:p w:rsidR="00DF4D4A" w:rsidRPr="00F167E0" w:rsidRDefault="00DF4D4A" w:rsidP="00DF4D4A">
      <w:pPr>
        <w:spacing w:line="260" w:lineRule="exac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167E0">
        <w:rPr>
          <w:rFonts w:ascii="Arial" w:hAnsi="Arial" w:cs="Arial"/>
          <w:color w:val="000000"/>
          <w:sz w:val="20"/>
          <w:szCs w:val="20"/>
        </w:rPr>
        <w:t xml:space="preserve">Cristina Depaoli, tel. 02.20424925, </w:t>
      </w:r>
      <w:proofErr w:type="spellStart"/>
      <w:r w:rsidRPr="00F167E0">
        <w:rPr>
          <w:rFonts w:ascii="Arial" w:hAnsi="Arial" w:cs="Arial"/>
          <w:color w:val="000000"/>
          <w:sz w:val="20"/>
          <w:szCs w:val="20"/>
        </w:rPr>
        <w:t>cell</w:t>
      </w:r>
      <w:proofErr w:type="spellEnd"/>
      <w:r w:rsidRPr="00F167E0">
        <w:rPr>
          <w:rFonts w:ascii="Arial" w:hAnsi="Arial" w:cs="Arial"/>
          <w:color w:val="000000"/>
          <w:sz w:val="20"/>
          <w:szCs w:val="20"/>
        </w:rPr>
        <w:t xml:space="preserve">. 347.9760732, </w:t>
      </w:r>
      <w:hyperlink r:id="rId10" w:history="1">
        <w:r w:rsidRPr="00F167E0">
          <w:rPr>
            <w:rStyle w:val="Collegamentoipertestuale"/>
            <w:rFonts w:ascii="Arial" w:hAnsi="Arial" w:cs="Arial"/>
            <w:sz w:val="20"/>
            <w:szCs w:val="20"/>
          </w:rPr>
          <w:t>c.depaoli@vrelations.it</w:t>
        </w:r>
      </w:hyperlink>
    </w:p>
    <w:p w:rsidR="00BA5916" w:rsidRPr="003B3FE2" w:rsidRDefault="00BA5916" w:rsidP="00174120">
      <w:pPr>
        <w:spacing w:line="26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BA5916" w:rsidRPr="003B3FE2" w:rsidSect="00036D77">
      <w:headerReference w:type="default" r:id="rId11"/>
      <w:pgSz w:w="11906" w:h="16838"/>
      <w:pgMar w:top="2098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A8" w:rsidRDefault="005A3FA8" w:rsidP="00174120">
      <w:r>
        <w:separator/>
      </w:r>
    </w:p>
  </w:endnote>
  <w:endnote w:type="continuationSeparator" w:id="0">
    <w:p w:rsidR="005A3FA8" w:rsidRDefault="005A3FA8" w:rsidP="0017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A8" w:rsidRDefault="005A3FA8" w:rsidP="00174120">
      <w:r>
        <w:separator/>
      </w:r>
    </w:p>
  </w:footnote>
  <w:footnote w:type="continuationSeparator" w:id="0">
    <w:p w:rsidR="005A3FA8" w:rsidRDefault="005A3FA8" w:rsidP="00174120">
      <w:r>
        <w:continuationSeparator/>
      </w:r>
    </w:p>
  </w:footnote>
  <w:footnote w:id="1">
    <w:p w:rsidR="00C40A55" w:rsidRPr="00BB5897" w:rsidRDefault="00C40A55" w:rsidP="00A33695">
      <w:pPr>
        <w:pStyle w:val="Testonotaapidipagina"/>
        <w:jc w:val="both"/>
        <w:rPr>
          <w:sz w:val="18"/>
          <w:szCs w:val="18"/>
          <w:lang w:val="en-US"/>
        </w:rPr>
      </w:pPr>
      <w:r w:rsidRPr="00BB5897">
        <w:rPr>
          <w:rStyle w:val="Rimandonotaapidipagina"/>
          <w:sz w:val="18"/>
          <w:szCs w:val="18"/>
        </w:rPr>
        <w:footnoteRef/>
      </w:r>
      <w:r w:rsidRPr="00BB5897">
        <w:rPr>
          <w:sz w:val="18"/>
          <w:szCs w:val="18"/>
          <w:lang w:val="en-US"/>
        </w:rPr>
        <w:t xml:space="preserve"> </w:t>
      </w:r>
      <w:proofErr w:type="spellStart"/>
      <w:r w:rsidR="00BB5897" w:rsidRPr="00BB5897">
        <w:rPr>
          <w:sz w:val="18"/>
          <w:szCs w:val="18"/>
        </w:rPr>
        <w:t>Ueberall</w:t>
      </w:r>
      <w:proofErr w:type="spellEnd"/>
      <w:r w:rsidR="00BB5897" w:rsidRPr="00BB5897">
        <w:rPr>
          <w:sz w:val="18"/>
          <w:szCs w:val="18"/>
        </w:rPr>
        <w:t xml:space="preserve"> M.A. et al.</w:t>
      </w:r>
      <w:r w:rsidR="00BB5897">
        <w:rPr>
          <w:sz w:val="18"/>
          <w:szCs w:val="18"/>
        </w:rPr>
        <w:t xml:space="preserve">, </w:t>
      </w:r>
      <w:r w:rsidR="00A33695">
        <w:rPr>
          <w:sz w:val="18"/>
          <w:szCs w:val="18"/>
        </w:rPr>
        <w:t>“</w:t>
      </w:r>
      <w:proofErr w:type="spellStart"/>
      <w:r w:rsidR="00A33695" w:rsidRPr="00A33695">
        <w:rPr>
          <w:sz w:val="18"/>
          <w:szCs w:val="18"/>
        </w:rPr>
        <w:t>Efficacy</w:t>
      </w:r>
      <w:proofErr w:type="spellEnd"/>
      <w:r w:rsidR="00A33695" w:rsidRPr="00A33695">
        <w:rPr>
          <w:sz w:val="18"/>
          <w:szCs w:val="18"/>
        </w:rPr>
        <w:t xml:space="preserve"> and </w:t>
      </w:r>
      <w:proofErr w:type="spellStart"/>
      <w:r w:rsidR="00A33695" w:rsidRPr="00A33695">
        <w:rPr>
          <w:sz w:val="18"/>
          <w:szCs w:val="18"/>
        </w:rPr>
        <w:t>tolerability</w:t>
      </w:r>
      <w:proofErr w:type="spellEnd"/>
      <w:r w:rsidR="00A33695" w:rsidRPr="00A33695">
        <w:rPr>
          <w:sz w:val="18"/>
          <w:szCs w:val="18"/>
        </w:rPr>
        <w:t xml:space="preserve"> balance of </w:t>
      </w:r>
      <w:proofErr w:type="spellStart"/>
      <w:r w:rsidR="00A33695" w:rsidRPr="00A33695">
        <w:rPr>
          <w:sz w:val="18"/>
          <w:szCs w:val="18"/>
        </w:rPr>
        <w:t>oxycodone</w:t>
      </w:r>
      <w:proofErr w:type="spellEnd"/>
      <w:r w:rsidR="00A33695" w:rsidRPr="00A33695">
        <w:rPr>
          <w:sz w:val="18"/>
          <w:szCs w:val="18"/>
        </w:rPr>
        <w:t xml:space="preserve">/naloxone and </w:t>
      </w:r>
      <w:proofErr w:type="spellStart"/>
      <w:r w:rsidR="00A33695" w:rsidRPr="00A33695">
        <w:rPr>
          <w:sz w:val="18"/>
          <w:szCs w:val="18"/>
        </w:rPr>
        <w:t>tapentadol</w:t>
      </w:r>
      <w:proofErr w:type="spellEnd"/>
      <w:r w:rsidR="00A33695" w:rsidRPr="00A33695">
        <w:rPr>
          <w:sz w:val="18"/>
          <w:szCs w:val="18"/>
        </w:rPr>
        <w:t xml:space="preserve"> in </w:t>
      </w:r>
      <w:proofErr w:type="spellStart"/>
      <w:r w:rsidR="00A33695" w:rsidRPr="00A33695">
        <w:rPr>
          <w:sz w:val="18"/>
          <w:szCs w:val="18"/>
        </w:rPr>
        <w:t>chronic</w:t>
      </w:r>
      <w:proofErr w:type="spellEnd"/>
      <w:r w:rsidR="00A33695" w:rsidRPr="00A33695">
        <w:rPr>
          <w:sz w:val="18"/>
          <w:szCs w:val="18"/>
        </w:rPr>
        <w:t xml:space="preserve"> low back </w:t>
      </w:r>
      <w:proofErr w:type="spellStart"/>
      <w:r w:rsidR="00A33695" w:rsidRPr="00A33695">
        <w:rPr>
          <w:sz w:val="18"/>
          <w:szCs w:val="18"/>
        </w:rPr>
        <w:t>pain</w:t>
      </w:r>
      <w:proofErr w:type="spellEnd"/>
      <w:r w:rsidR="00A33695">
        <w:rPr>
          <w:sz w:val="18"/>
          <w:szCs w:val="18"/>
        </w:rPr>
        <w:t xml:space="preserve"> </w:t>
      </w:r>
      <w:r w:rsidR="00A33695" w:rsidRPr="00A33695">
        <w:rPr>
          <w:sz w:val="18"/>
          <w:szCs w:val="18"/>
        </w:rPr>
        <w:t xml:space="preserve">with a </w:t>
      </w:r>
      <w:proofErr w:type="spellStart"/>
      <w:r w:rsidR="00A33695" w:rsidRPr="00A33695">
        <w:rPr>
          <w:sz w:val="18"/>
          <w:szCs w:val="18"/>
        </w:rPr>
        <w:t>neuropathic</w:t>
      </w:r>
      <w:proofErr w:type="spellEnd"/>
      <w:r w:rsidR="00A33695" w:rsidRPr="00A33695">
        <w:rPr>
          <w:sz w:val="18"/>
          <w:szCs w:val="18"/>
        </w:rPr>
        <w:t xml:space="preserve"> component: a </w:t>
      </w:r>
      <w:proofErr w:type="spellStart"/>
      <w:r w:rsidR="00A33695" w:rsidRPr="00A33695">
        <w:rPr>
          <w:sz w:val="18"/>
          <w:szCs w:val="18"/>
        </w:rPr>
        <w:t>blinded</w:t>
      </w:r>
      <w:proofErr w:type="spellEnd"/>
      <w:r w:rsidR="00A33695" w:rsidRPr="00A33695">
        <w:rPr>
          <w:sz w:val="18"/>
          <w:szCs w:val="18"/>
        </w:rPr>
        <w:t xml:space="preserve"> end point</w:t>
      </w:r>
      <w:r w:rsidR="00A33695">
        <w:rPr>
          <w:sz w:val="18"/>
          <w:szCs w:val="18"/>
        </w:rPr>
        <w:t xml:space="preserve"> </w:t>
      </w:r>
      <w:proofErr w:type="spellStart"/>
      <w:r w:rsidR="00A33695" w:rsidRPr="00A33695">
        <w:rPr>
          <w:sz w:val="18"/>
          <w:szCs w:val="18"/>
        </w:rPr>
        <w:t>analysis</w:t>
      </w:r>
      <w:proofErr w:type="spellEnd"/>
      <w:r w:rsidR="00A33695" w:rsidRPr="00A33695">
        <w:rPr>
          <w:sz w:val="18"/>
          <w:szCs w:val="18"/>
        </w:rPr>
        <w:t xml:space="preserve"> of </w:t>
      </w:r>
      <w:proofErr w:type="spellStart"/>
      <w:r w:rsidR="00A33695" w:rsidRPr="00A33695">
        <w:rPr>
          <w:sz w:val="18"/>
          <w:szCs w:val="18"/>
        </w:rPr>
        <w:t>randomly</w:t>
      </w:r>
      <w:proofErr w:type="spellEnd"/>
      <w:r w:rsidR="00A33695" w:rsidRPr="00A33695">
        <w:rPr>
          <w:sz w:val="18"/>
          <w:szCs w:val="18"/>
        </w:rPr>
        <w:t xml:space="preserve"> </w:t>
      </w:r>
      <w:proofErr w:type="spellStart"/>
      <w:r w:rsidR="00A33695" w:rsidRPr="00A33695">
        <w:rPr>
          <w:sz w:val="18"/>
          <w:szCs w:val="18"/>
        </w:rPr>
        <w:t>selected</w:t>
      </w:r>
      <w:proofErr w:type="spellEnd"/>
      <w:r w:rsidR="00A33695" w:rsidRPr="00A33695">
        <w:rPr>
          <w:sz w:val="18"/>
          <w:szCs w:val="18"/>
        </w:rPr>
        <w:t xml:space="preserve"> routine data from</w:t>
      </w:r>
      <w:r w:rsidR="00A33695">
        <w:rPr>
          <w:sz w:val="18"/>
          <w:szCs w:val="18"/>
        </w:rPr>
        <w:t xml:space="preserve"> </w:t>
      </w:r>
      <w:r w:rsidR="00A33695" w:rsidRPr="00A33695">
        <w:rPr>
          <w:sz w:val="18"/>
          <w:szCs w:val="18"/>
        </w:rPr>
        <w:t xml:space="preserve">12-week </w:t>
      </w:r>
      <w:proofErr w:type="spellStart"/>
      <w:r w:rsidR="00A33695" w:rsidRPr="00A33695">
        <w:rPr>
          <w:sz w:val="18"/>
          <w:szCs w:val="18"/>
        </w:rPr>
        <w:t>prospective</w:t>
      </w:r>
      <w:proofErr w:type="spellEnd"/>
      <w:r w:rsidR="00A33695" w:rsidRPr="00A33695">
        <w:rPr>
          <w:sz w:val="18"/>
          <w:szCs w:val="18"/>
        </w:rPr>
        <w:t xml:space="preserve"> open-</w:t>
      </w:r>
      <w:proofErr w:type="spellStart"/>
      <w:r w:rsidR="00A33695" w:rsidRPr="00A33695">
        <w:rPr>
          <w:sz w:val="18"/>
          <w:szCs w:val="18"/>
        </w:rPr>
        <w:t>label</w:t>
      </w:r>
      <w:proofErr w:type="spellEnd"/>
      <w:r w:rsidR="00A33695" w:rsidRPr="00A33695">
        <w:rPr>
          <w:sz w:val="18"/>
          <w:szCs w:val="18"/>
        </w:rPr>
        <w:t xml:space="preserve"> </w:t>
      </w:r>
      <w:proofErr w:type="spellStart"/>
      <w:r w:rsidR="00A33695" w:rsidRPr="00A33695">
        <w:rPr>
          <w:sz w:val="18"/>
          <w:szCs w:val="18"/>
        </w:rPr>
        <w:t>observations</w:t>
      </w:r>
      <w:proofErr w:type="spellEnd"/>
      <w:r w:rsidR="00A33695">
        <w:rPr>
          <w:sz w:val="18"/>
          <w:szCs w:val="18"/>
        </w:rPr>
        <w:t>”</w:t>
      </w:r>
      <w:r w:rsidR="00BB5897">
        <w:rPr>
          <w:sz w:val="18"/>
          <w:szCs w:val="18"/>
        </w:rPr>
        <w:t>,</w:t>
      </w:r>
      <w:r w:rsidR="00BB5897" w:rsidRPr="00BB5897">
        <w:rPr>
          <w:sz w:val="18"/>
          <w:szCs w:val="18"/>
        </w:rPr>
        <w:t xml:space="preserve"> </w:t>
      </w:r>
      <w:r w:rsidR="00BB5897" w:rsidRPr="00BB5897">
        <w:rPr>
          <w:i/>
          <w:sz w:val="18"/>
          <w:szCs w:val="18"/>
        </w:rPr>
        <w:t xml:space="preserve">Journal of </w:t>
      </w:r>
      <w:proofErr w:type="spellStart"/>
      <w:r w:rsidR="00BB5897" w:rsidRPr="00BB5897">
        <w:rPr>
          <w:i/>
          <w:sz w:val="18"/>
          <w:szCs w:val="18"/>
        </w:rPr>
        <w:t>Pain</w:t>
      </w:r>
      <w:proofErr w:type="spellEnd"/>
      <w:r w:rsidR="00BB5897" w:rsidRPr="00BB5897">
        <w:rPr>
          <w:i/>
          <w:sz w:val="18"/>
          <w:szCs w:val="18"/>
        </w:rPr>
        <w:t xml:space="preserve"> </w:t>
      </w:r>
      <w:proofErr w:type="spellStart"/>
      <w:r w:rsidR="00BB5897" w:rsidRPr="00BB5897">
        <w:rPr>
          <w:i/>
          <w:sz w:val="18"/>
          <w:szCs w:val="18"/>
        </w:rPr>
        <w:t>Research</w:t>
      </w:r>
      <w:proofErr w:type="spellEnd"/>
      <w:r w:rsidR="00BB5897" w:rsidRPr="00BB5897">
        <w:rPr>
          <w:sz w:val="18"/>
          <w:szCs w:val="18"/>
        </w:rPr>
        <w:t xml:space="preserve"> 2016; 9: 1001–1020</w:t>
      </w:r>
      <w:r w:rsidR="001A4E23">
        <w:rPr>
          <w:sz w:val="18"/>
          <w:szCs w:val="18"/>
        </w:rPr>
        <w:t>.</w:t>
      </w:r>
    </w:p>
  </w:footnote>
  <w:footnote w:id="2">
    <w:p w:rsidR="00BB07F6" w:rsidRPr="00B633C9" w:rsidRDefault="00BB07F6" w:rsidP="000171CA">
      <w:pPr>
        <w:pStyle w:val="Testonotaapidipagina"/>
        <w:rPr>
          <w:sz w:val="18"/>
          <w:szCs w:val="18"/>
        </w:rPr>
      </w:pPr>
      <w:r w:rsidRPr="00913708">
        <w:rPr>
          <w:rStyle w:val="Rimandonotaapidipagina"/>
          <w:sz w:val="18"/>
        </w:rPr>
        <w:footnoteRef/>
      </w:r>
      <w:r w:rsidR="000171CA" w:rsidRPr="00913708">
        <w:rPr>
          <w:sz w:val="18"/>
        </w:rPr>
        <w:t xml:space="preserve"> </w:t>
      </w:r>
      <w:proofErr w:type="spellStart"/>
      <w:r w:rsidR="000171CA" w:rsidRPr="00913708">
        <w:rPr>
          <w:sz w:val="18"/>
        </w:rPr>
        <w:t>Hoy</w:t>
      </w:r>
      <w:proofErr w:type="spellEnd"/>
      <w:r w:rsidR="000171CA" w:rsidRPr="00913708">
        <w:rPr>
          <w:sz w:val="18"/>
        </w:rPr>
        <w:t xml:space="preserve"> D. et al., “</w:t>
      </w:r>
      <w:r w:rsidR="000171CA" w:rsidRPr="00B633C9">
        <w:rPr>
          <w:sz w:val="18"/>
          <w:szCs w:val="18"/>
        </w:rPr>
        <w:t xml:space="preserve">The global </w:t>
      </w:r>
      <w:proofErr w:type="spellStart"/>
      <w:r w:rsidR="000171CA" w:rsidRPr="00B633C9">
        <w:rPr>
          <w:sz w:val="18"/>
          <w:szCs w:val="18"/>
        </w:rPr>
        <w:t>burden</w:t>
      </w:r>
      <w:proofErr w:type="spellEnd"/>
      <w:r w:rsidR="000171CA" w:rsidRPr="00B633C9">
        <w:rPr>
          <w:sz w:val="18"/>
          <w:szCs w:val="18"/>
        </w:rPr>
        <w:t xml:space="preserve"> of low back </w:t>
      </w:r>
      <w:proofErr w:type="spellStart"/>
      <w:r w:rsidR="000171CA" w:rsidRPr="00B633C9">
        <w:rPr>
          <w:sz w:val="18"/>
          <w:szCs w:val="18"/>
        </w:rPr>
        <w:t>pain</w:t>
      </w:r>
      <w:proofErr w:type="spellEnd"/>
      <w:r w:rsidR="000171CA" w:rsidRPr="00B633C9">
        <w:rPr>
          <w:sz w:val="18"/>
          <w:szCs w:val="18"/>
        </w:rPr>
        <w:t xml:space="preserve">: </w:t>
      </w:r>
      <w:proofErr w:type="spellStart"/>
      <w:r w:rsidR="000171CA" w:rsidRPr="00B633C9">
        <w:rPr>
          <w:sz w:val="18"/>
          <w:szCs w:val="18"/>
        </w:rPr>
        <w:t>estimates</w:t>
      </w:r>
      <w:proofErr w:type="spellEnd"/>
      <w:r w:rsidR="000171CA" w:rsidRPr="00B633C9">
        <w:rPr>
          <w:sz w:val="18"/>
          <w:szCs w:val="18"/>
        </w:rPr>
        <w:t xml:space="preserve"> from</w:t>
      </w:r>
      <w:r w:rsidR="00431BDE" w:rsidRPr="00B633C9">
        <w:rPr>
          <w:sz w:val="18"/>
          <w:szCs w:val="18"/>
        </w:rPr>
        <w:t xml:space="preserve"> </w:t>
      </w:r>
      <w:r w:rsidR="000171CA" w:rsidRPr="00B633C9">
        <w:rPr>
          <w:sz w:val="18"/>
          <w:szCs w:val="18"/>
        </w:rPr>
        <w:t xml:space="preserve">the Global </w:t>
      </w:r>
      <w:proofErr w:type="spellStart"/>
      <w:r w:rsidR="000171CA" w:rsidRPr="00B633C9">
        <w:rPr>
          <w:sz w:val="18"/>
          <w:szCs w:val="18"/>
        </w:rPr>
        <w:t>Burden</w:t>
      </w:r>
      <w:proofErr w:type="spellEnd"/>
      <w:r w:rsidR="000171CA" w:rsidRPr="00B633C9">
        <w:rPr>
          <w:sz w:val="18"/>
          <w:szCs w:val="18"/>
        </w:rPr>
        <w:t xml:space="preserve"> of </w:t>
      </w:r>
      <w:proofErr w:type="spellStart"/>
      <w:r w:rsidR="000171CA" w:rsidRPr="00B633C9">
        <w:rPr>
          <w:sz w:val="18"/>
          <w:szCs w:val="18"/>
        </w:rPr>
        <w:t>Disease</w:t>
      </w:r>
      <w:proofErr w:type="spellEnd"/>
      <w:r w:rsidR="000171CA" w:rsidRPr="00B633C9">
        <w:rPr>
          <w:sz w:val="18"/>
          <w:szCs w:val="18"/>
        </w:rPr>
        <w:t xml:space="preserve"> 2010 </w:t>
      </w:r>
      <w:proofErr w:type="spellStart"/>
      <w:r w:rsidR="000171CA" w:rsidRPr="00B633C9">
        <w:rPr>
          <w:sz w:val="18"/>
          <w:szCs w:val="18"/>
        </w:rPr>
        <w:t>study</w:t>
      </w:r>
      <w:proofErr w:type="spellEnd"/>
      <w:r w:rsidR="000171CA" w:rsidRPr="00B633C9">
        <w:rPr>
          <w:sz w:val="18"/>
          <w:szCs w:val="18"/>
        </w:rPr>
        <w:t xml:space="preserve">”, </w:t>
      </w:r>
      <w:proofErr w:type="spellStart"/>
      <w:r w:rsidR="000171CA" w:rsidRPr="00B633C9">
        <w:rPr>
          <w:i/>
          <w:sz w:val="18"/>
          <w:szCs w:val="18"/>
        </w:rPr>
        <w:t>Ann</w:t>
      </w:r>
      <w:proofErr w:type="spellEnd"/>
      <w:r w:rsidR="000171CA" w:rsidRPr="00B633C9">
        <w:rPr>
          <w:i/>
          <w:sz w:val="18"/>
          <w:szCs w:val="18"/>
        </w:rPr>
        <w:t xml:space="preserve"> </w:t>
      </w:r>
      <w:proofErr w:type="spellStart"/>
      <w:r w:rsidR="000171CA" w:rsidRPr="00B633C9">
        <w:rPr>
          <w:i/>
          <w:sz w:val="18"/>
          <w:szCs w:val="18"/>
        </w:rPr>
        <w:t>Rheum</w:t>
      </w:r>
      <w:proofErr w:type="spellEnd"/>
      <w:r w:rsidR="000171CA" w:rsidRPr="00B633C9">
        <w:rPr>
          <w:i/>
          <w:sz w:val="18"/>
          <w:szCs w:val="18"/>
        </w:rPr>
        <w:t xml:space="preserve"> </w:t>
      </w:r>
      <w:proofErr w:type="spellStart"/>
      <w:r w:rsidR="000171CA" w:rsidRPr="00B633C9">
        <w:rPr>
          <w:i/>
          <w:sz w:val="18"/>
          <w:szCs w:val="18"/>
        </w:rPr>
        <w:t>Dis</w:t>
      </w:r>
      <w:proofErr w:type="spellEnd"/>
      <w:r w:rsidR="000171CA" w:rsidRPr="00B633C9">
        <w:rPr>
          <w:sz w:val="18"/>
          <w:szCs w:val="18"/>
        </w:rPr>
        <w:t>, 2014; 73: 968-974.</w:t>
      </w:r>
    </w:p>
  </w:footnote>
  <w:footnote w:id="3">
    <w:p w:rsidR="002F112F" w:rsidRDefault="002F112F">
      <w:pPr>
        <w:pStyle w:val="Testonotaapidipagina"/>
      </w:pPr>
      <w:r w:rsidRPr="00B633C9">
        <w:rPr>
          <w:rStyle w:val="Rimandonotaapidipagina"/>
          <w:sz w:val="18"/>
          <w:szCs w:val="18"/>
        </w:rPr>
        <w:footnoteRef/>
      </w:r>
      <w:r w:rsidR="009B6CF6" w:rsidRPr="00B633C9">
        <w:rPr>
          <w:sz w:val="18"/>
          <w:szCs w:val="18"/>
        </w:rPr>
        <w:t xml:space="preserve"> </w:t>
      </w:r>
      <w:proofErr w:type="spellStart"/>
      <w:r w:rsidR="009B6CF6" w:rsidRPr="00B633C9">
        <w:rPr>
          <w:sz w:val="18"/>
          <w:szCs w:val="18"/>
        </w:rPr>
        <w:t>Balagué</w:t>
      </w:r>
      <w:proofErr w:type="spellEnd"/>
      <w:r w:rsidR="009B6CF6" w:rsidRPr="00B633C9">
        <w:rPr>
          <w:sz w:val="18"/>
          <w:szCs w:val="18"/>
        </w:rPr>
        <w:t xml:space="preserve"> F. et al., “Non-</w:t>
      </w:r>
      <w:proofErr w:type="spellStart"/>
      <w:r w:rsidR="009B6CF6" w:rsidRPr="00B633C9">
        <w:rPr>
          <w:sz w:val="18"/>
          <w:szCs w:val="18"/>
        </w:rPr>
        <w:t>specific</w:t>
      </w:r>
      <w:proofErr w:type="spellEnd"/>
      <w:r w:rsidR="009B6CF6" w:rsidRPr="00B633C9">
        <w:rPr>
          <w:sz w:val="18"/>
          <w:szCs w:val="18"/>
        </w:rPr>
        <w:t xml:space="preserve"> low back </w:t>
      </w:r>
      <w:proofErr w:type="spellStart"/>
      <w:r w:rsidR="009B6CF6" w:rsidRPr="00B633C9">
        <w:rPr>
          <w:sz w:val="18"/>
          <w:szCs w:val="18"/>
        </w:rPr>
        <w:t>pain</w:t>
      </w:r>
      <w:proofErr w:type="spellEnd"/>
      <w:r w:rsidR="009B6CF6" w:rsidRPr="00B633C9">
        <w:rPr>
          <w:sz w:val="18"/>
          <w:szCs w:val="18"/>
        </w:rPr>
        <w:t xml:space="preserve">”, </w:t>
      </w:r>
      <w:r w:rsidR="009B6CF6" w:rsidRPr="00B633C9">
        <w:rPr>
          <w:i/>
          <w:sz w:val="18"/>
          <w:szCs w:val="18"/>
        </w:rPr>
        <w:t xml:space="preserve">Lancet </w:t>
      </w:r>
      <w:r w:rsidR="009B6CF6" w:rsidRPr="00B633C9">
        <w:rPr>
          <w:sz w:val="18"/>
          <w:szCs w:val="18"/>
        </w:rPr>
        <w:t>2012; 379: 482-491.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20" w:rsidRDefault="00174120" w:rsidP="00174120">
    <w:pPr>
      <w:pStyle w:val="Intestazione"/>
      <w:jc w:val="center"/>
    </w:pPr>
    <w:r w:rsidRPr="00174120">
      <w:rPr>
        <w:noProof/>
        <w:lang w:val="it-IT" w:eastAsia="it-IT"/>
      </w:rPr>
      <w:drawing>
        <wp:inline distT="0" distB="0" distL="0" distR="0">
          <wp:extent cx="1243330" cy="650875"/>
          <wp:effectExtent l="1905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BA89C6"/>
    <w:multiLevelType w:val="hybridMultilevel"/>
    <w:tmpl w:val="546D7C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503108"/>
    <w:multiLevelType w:val="hybridMultilevel"/>
    <w:tmpl w:val="73388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44403"/>
    <w:multiLevelType w:val="multilevel"/>
    <w:tmpl w:val="F99E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5D2CA0"/>
    <w:multiLevelType w:val="hybridMultilevel"/>
    <w:tmpl w:val="4F7A4D4E"/>
    <w:lvl w:ilvl="0" w:tplc="24A8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A6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764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8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FA4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C8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CF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CC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30555D"/>
    <w:multiLevelType w:val="multilevel"/>
    <w:tmpl w:val="5096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B6BD2"/>
    <w:multiLevelType w:val="hybridMultilevel"/>
    <w:tmpl w:val="29282B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10298"/>
    <w:multiLevelType w:val="hybridMultilevel"/>
    <w:tmpl w:val="7B90E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A0824"/>
    <w:multiLevelType w:val="multilevel"/>
    <w:tmpl w:val="E08E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CC229D"/>
    <w:multiLevelType w:val="hybridMultilevel"/>
    <w:tmpl w:val="2ECC9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64710"/>
    <w:multiLevelType w:val="hybridMultilevel"/>
    <w:tmpl w:val="E034D2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14449"/>
    <w:multiLevelType w:val="hybridMultilevel"/>
    <w:tmpl w:val="B42A59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E31"/>
    <w:multiLevelType w:val="multilevel"/>
    <w:tmpl w:val="8F86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B86F16"/>
    <w:multiLevelType w:val="multilevel"/>
    <w:tmpl w:val="F934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432911"/>
    <w:multiLevelType w:val="hybridMultilevel"/>
    <w:tmpl w:val="4BA6A8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48F6"/>
    <w:multiLevelType w:val="multilevel"/>
    <w:tmpl w:val="AF7A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1806FF"/>
    <w:multiLevelType w:val="hybridMultilevel"/>
    <w:tmpl w:val="27006EDA"/>
    <w:lvl w:ilvl="0" w:tplc="31D66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A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2D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61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802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9AF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6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61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6B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6D457BC"/>
    <w:multiLevelType w:val="hybridMultilevel"/>
    <w:tmpl w:val="12CA4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0AA"/>
    <w:multiLevelType w:val="multilevel"/>
    <w:tmpl w:val="0C28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107224"/>
    <w:multiLevelType w:val="hybridMultilevel"/>
    <w:tmpl w:val="45FEB4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E827ADD"/>
    <w:multiLevelType w:val="hybridMultilevel"/>
    <w:tmpl w:val="9AF425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06640"/>
    <w:multiLevelType w:val="hybridMultilevel"/>
    <w:tmpl w:val="ED6CFE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65F72"/>
    <w:multiLevelType w:val="hybridMultilevel"/>
    <w:tmpl w:val="DD0E06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836DC"/>
    <w:multiLevelType w:val="hybridMultilevel"/>
    <w:tmpl w:val="D13438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10547F"/>
    <w:multiLevelType w:val="multilevel"/>
    <w:tmpl w:val="B4DE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96480A"/>
    <w:multiLevelType w:val="hybridMultilevel"/>
    <w:tmpl w:val="112E53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88161F"/>
    <w:multiLevelType w:val="multilevel"/>
    <w:tmpl w:val="C60C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356E3E"/>
    <w:multiLevelType w:val="hybridMultilevel"/>
    <w:tmpl w:val="2AAA35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07158"/>
    <w:multiLevelType w:val="multilevel"/>
    <w:tmpl w:val="3E76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CE2521"/>
    <w:multiLevelType w:val="hybridMultilevel"/>
    <w:tmpl w:val="0BB8DDD4"/>
    <w:lvl w:ilvl="0" w:tplc="8E3AED6A">
      <w:start w:val="1"/>
      <w:numFmt w:val="decimal"/>
      <w:lvlText w:val="%1."/>
      <w:lvlJc w:val="left"/>
      <w:pPr>
        <w:ind w:left="360" w:hanging="360"/>
      </w:pPr>
      <w:rPr>
        <w:rFonts w:cs="SyntaxLTStd-Blac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627C8C"/>
    <w:multiLevelType w:val="hybridMultilevel"/>
    <w:tmpl w:val="426EC0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C49C9"/>
    <w:multiLevelType w:val="hybridMultilevel"/>
    <w:tmpl w:val="2B584E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9228D"/>
    <w:multiLevelType w:val="multilevel"/>
    <w:tmpl w:val="84F2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530B05"/>
    <w:multiLevelType w:val="hybridMultilevel"/>
    <w:tmpl w:val="E8720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43BDB"/>
    <w:multiLevelType w:val="multilevel"/>
    <w:tmpl w:val="02FA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D61295"/>
    <w:multiLevelType w:val="hybridMultilevel"/>
    <w:tmpl w:val="37DA2F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7A7C5E"/>
    <w:multiLevelType w:val="hybridMultilevel"/>
    <w:tmpl w:val="B0CAE67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C1F0F"/>
    <w:multiLevelType w:val="hybridMultilevel"/>
    <w:tmpl w:val="7A36D47C"/>
    <w:lvl w:ilvl="0" w:tplc="57246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84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E8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A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2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2A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88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21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21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9ED71F7"/>
    <w:multiLevelType w:val="hybridMultilevel"/>
    <w:tmpl w:val="CF5213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70305"/>
    <w:multiLevelType w:val="hybridMultilevel"/>
    <w:tmpl w:val="03D8CF1C"/>
    <w:lvl w:ilvl="0" w:tplc="6C4AF1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C95D2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038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A8E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870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1CEC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B248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258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604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FA85972"/>
    <w:multiLevelType w:val="hybridMultilevel"/>
    <w:tmpl w:val="6590B97A"/>
    <w:lvl w:ilvl="0" w:tplc="0F1A9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8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AC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C3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6F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28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A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0715E0B"/>
    <w:multiLevelType w:val="hybridMultilevel"/>
    <w:tmpl w:val="1C1A75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8217F"/>
    <w:multiLevelType w:val="multilevel"/>
    <w:tmpl w:val="5E30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9B77C7"/>
    <w:multiLevelType w:val="hybridMultilevel"/>
    <w:tmpl w:val="98A09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9395F"/>
    <w:multiLevelType w:val="hybridMultilevel"/>
    <w:tmpl w:val="7146FA7A"/>
    <w:lvl w:ilvl="0" w:tplc="E27E9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E2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66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AC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8E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23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AC7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02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E2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E2F36B5"/>
    <w:multiLevelType w:val="multilevel"/>
    <w:tmpl w:val="D704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7862A8"/>
    <w:multiLevelType w:val="hybridMultilevel"/>
    <w:tmpl w:val="24F06FF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6"/>
  </w:num>
  <w:num w:numId="5">
    <w:abstractNumId w:val="42"/>
  </w:num>
  <w:num w:numId="6">
    <w:abstractNumId w:val="11"/>
  </w:num>
  <w:num w:numId="7">
    <w:abstractNumId w:val="44"/>
  </w:num>
  <w:num w:numId="8">
    <w:abstractNumId w:val="27"/>
  </w:num>
  <w:num w:numId="9">
    <w:abstractNumId w:val="2"/>
  </w:num>
  <w:num w:numId="10">
    <w:abstractNumId w:val="23"/>
  </w:num>
  <w:num w:numId="11">
    <w:abstractNumId w:val="25"/>
  </w:num>
  <w:num w:numId="12">
    <w:abstractNumId w:val="7"/>
  </w:num>
  <w:num w:numId="13">
    <w:abstractNumId w:val="41"/>
  </w:num>
  <w:num w:numId="14">
    <w:abstractNumId w:val="31"/>
  </w:num>
  <w:num w:numId="15">
    <w:abstractNumId w:val="4"/>
  </w:num>
  <w:num w:numId="16">
    <w:abstractNumId w:val="12"/>
  </w:num>
  <w:num w:numId="17">
    <w:abstractNumId w:val="33"/>
  </w:num>
  <w:num w:numId="18">
    <w:abstractNumId w:val="17"/>
  </w:num>
  <w:num w:numId="19">
    <w:abstractNumId w:val="20"/>
  </w:num>
  <w:num w:numId="20">
    <w:abstractNumId w:val="43"/>
  </w:num>
  <w:num w:numId="21">
    <w:abstractNumId w:val="9"/>
  </w:num>
  <w:num w:numId="22">
    <w:abstractNumId w:val="1"/>
  </w:num>
  <w:num w:numId="23">
    <w:abstractNumId w:val="3"/>
  </w:num>
  <w:num w:numId="24">
    <w:abstractNumId w:val="39"/>
  </w:num>
  <w:num w:numId="25">
    <w:abstractNumId w:val="36"/>
  </w:num>
  <w:num w:numId="26">
    <w:abstractNumId w:val="15"/>
  </w:num>
  <w:num w:numId="27">
    <w:abstractNumId w:val="38"/>
  </w:num>
  <w:num w:numId="28">
    <w:abstractNumId w:val="13"/>
  </w:num>
  <w:num w:numId="29">
    <w:abstractNumId w:val="28"/>
  </w:num>
  <w:num w:numId="30">
    <w:abstractNumId w:val="26"/>
  </w:num>
  <w:num w:numId="31">
    <w:abstractNumId w:val="37"/>
  </w:num>
  <w:num w:numId="32">
    <w:abstractNumId w:val="14"/>
  </w:num>
  <w:num w:numId="33">
    <w:abstractNumId w:val="29"/>
  </w:num>
  <w:num w:numId="34">
    <w:abstractNumId w:val="30"/>
  </w:num>
  <w:num w:numId="35">
    <w:abstractNumId w:val="8"/>
  </w:num>
  <w:num w:numId="36">
    <w:abstractNumId w:val="21"/>
  </w:num>
  <w:num w:numId="37">
    <w:abstractNumId w:val="10"/>
  </w:num>
  <w:num w:numId="38">
    <w:abstractNumId w:val="19"/>
  </w:num>
  <w:num w:numId="39">
    <w:abstractNumId w:val="35"/>
  </w:num>
  <w:num w:numId="40">
    <w:abstractNumId w:val="40"/>
  </w:num>
  <w:num w:numId="41">
    <w:abstractNumId w:val="45"/>
  </w:num>
  <w:num w:numId="42">
    <w:abstractNumId w:val="34"/>
  </w:num>
  <w:num w:numId="43">
    <w:abstractNumId w:val="22"/>
  </w:num>
  <w:num w:numId="44">
    <w:abstractNumId w:val="5"/>
  </w:num>
  <w:num w:numId="45">
    <w:abstractNumId w:val="3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F1"/>
    <w:rsid w:val="00000941"/>
    <w:rsid w:val="00001490"/>
    <w:rsid w:val="00002C6D"/>
    <w:rsid w:val="00002D1B"/>
    <w:rsid w:val="00003749"/>
    <w:rsid w:val="00004BE8"/>
    <w:rsid w:val="00004FAC"/>
    <w:rsid w:val="000055AB"/>
    <w:rsid w:val="00005D6C"/>
    <w:rsid w:val="000069DA"/>
    <w:rsid w:val="00006A2D"/>
    <w:rsid w:val="0000704F"/>
    <w:rsid w:val="00007869"/>
    <w:rsid w:val="00007F2E"/>
    <w:rsid w:val="00010CB3"/>
    <w:rsid w:val="00012D36"/>
    <w:rsid w:val="00013227"/>
    <w:rsid w:val="00013564"/>
    <w:rsid w:val="000147B5"/>
    <w:rsid w:val="000154BF"/>
    <w:rsid w:val="000158A7"/>
    <w:rsid w:val="00015D5B"/>
    <w:rsid w:val="0001608F"/>
    <w:rsid w:val="000165CC"/>
    <w:rsid w:val="00016CD5"/>
    <w:rsid w:val="000171CA"/>
    <w:rsid w:val="0002006E"/>
    <w:rsid w:val="00021292"/>
    <w:rsid w:val="000214C9"/>
    <w:rsid w:val="000223D2"/>
    <w:rsid w:val="00022FA4"/>
    <w:rsid w:val="000232BD"/>
    <w:rsid w:val="00024A2E"/>
    <w:rsid w:val="00025521"/>
    <w:rsid w:val="00025653"/>
    <w:rsid w:val="000259ED"/>
    <w:rsid w:val="00025B9A"/>
    <w:rsid w:val="00026259"/>
    <w:rsid w:val="00026981"/>
    <w:rsid w:val="00027BE2"/>
    <w:rsid w:val="00030457"/>
    <w:rsid w:val="00031284"/>
    <w:rsid w:val="00031832"/>
    <w:rsid w:val="000325C8"/>
    <w:rsid w:val="00032E38"/>
    <w:rsid w:val="00033294"/>
    <w:rsid w:val="0003494A"/>
    <w:rsid w:val="00034C1F"/>
    <w:rsid w:val="00034E17"/>
    <w:rsid w:val="00035452"/>
    <w:rsid w:val="00035501"/>
    <w:rsid w:val="00036034"/>
    <w:rsid w:val="00036BD6"/>
    <w:rsid w:val="00036D77"/>
    <w:rsid w:val="0003712C"/>
    <w:rsid w:val="00037986"/>
    <w:rsid w:val="00040C6E"/>
    <w:rsid w:val="00041264"/>
    <w:rsid w:val="000416CB"/>
    <w:rsid w:val="00042253"/>
    <w:rsid w:val="00043276"/>
    <w:rsid w:val="00043E74"/>
    <w:rsid w:val="00045247"/>
    <w:rsid w:val="000474E4"/>
    <w:rsid w:val="0004792B"/>
    <w:rsid w:val="00050077"/>
    <w:rsid w:val="0005149B"/>
    <w:rsid w:val="00051705"/>
    <w:rsid w:val="00052928"/>
    <w:rsid w:val="00052DAA"/>
    <w:rsid w:val="0005342F"/>
    <w:rsid w:val="000536B6"/>
    <w:rsid w:val="00054B5C"/>
    <w:rsid w:val="00055295"/>
    <w:rsid w:val="000553E0"/>
    <w:rsid w:val="00055740"/>
    <w:rsid w:val="00056344"/>
    <w:rsid w:val="000563B1"/>
    <w:rsid w:val="000566F2"/>
    <w:rsid w:val="00056B5F"/>
    <w:rsid w:val="00056CAA"/>
    <w:rsid w:val="00057A32"/>
    <w:rsid w:val="00060971"/>
    <w:rsid w:val="0006127E"/>
    <w:rsid w:val="00061E12"/>
    <w:rsid w:val="00062A7C"/>
    <w:rsid w:val="00062F85"/>
    <w:rsid w:val="00064EC3"/>
    <w:rsid w:val="00065DCD"/>
    <w:rsid w:val="0006611C"/>
    <w:rsid w:val="00066D93"/>
    <w:rsid w:val="00066FD6"/>
    <w:rsid w:val="0006792B"/>
    <w:rsid w:val="00067FDE"/>
    <w:rsid w:val="00071C7D"/>
    <w:rsid w:val="0007285F"/>
    <w:rsid w:val="00073716"/>
    <w:rsid w:val="00073C8A"/>
    <w:rsid w:val="00074377"/>
    <w:rsid w:val="0007463A"/>
    <w:rsid w:val="00074F06"/>
    <w:rsid w:val="00075295"/>
    <w:rsid w:val="000770A3"/>
    <w:rsid w:val="000770B5"/>
    <w:rsid w:val="00077605"/>
    <w:rsid w:val="00077642"/>
    <w:rsid w:val="00077A54"/>
    <w:rsid w:val="000803FE"/>
    <w:rsid w:val="00080614"/>
    <w:rsid w:val="0008178C"/>
    <w:rsid w:val="00082456"/>
    <w:rsid w:val="000830DB"/>
    <w:rsid w:val="00083296"/>
    <w:rsid w:val="00084E3E"/>
    <w:rsid w:val="0008506E"/>
    <w:rsid w:val="00085512"/>
    <w:rsid w:val="00087E38"/>
    <w:rsid w:val="00090124"/>
    <w:rsid w:val="000903DE"/>
    <w:rsid w:val="00091D51"/>
    <w:rsid w:val="00092853"/>
    <w:rsid w:val="000928BC"/>
    <w:rsid w:val="000930E3"/>
    <w:rsid w:val="00093EC9"/>
    <w:rsid w:val="00094837"/>
    <w:rsid w:val="000950CF"/>
    <w:rsid w:val="0009609F"/>
    <w:rsid w:val="00096925"/>
    <w:rsid w:val="00096F1B"/>
    <w:rsid w:val="00096F6E"/>
    <w:rsid w:val="00097034"/>
    <w:rsid w:val="000A0637"/>
    <w:rsid w:val="000A06B3"/>
    <w:rsid w:val="000A0AA3"/>
    <w:rsid w:val="000A0BD6"/>
    <w:rsid w:val="000A1844"/>
    <w:rsid w:val="000A20EF"/>
    <w:rsid w:val="000A2970"/>
    <w:rsid w:val="000A3991"/>
    <w:rsid w:val="000A40CF"/>
    <w:rsid w:val="000A42DE"/>
    <w:rsid w:val="000A5449"/>
    <w:rsid w:val="000A7131"/>
    <w:rsid w:val="000A7960"/>
    <w:rsid w:val="000B032A"/>
    <w:rsid w:val="000B12C8"/>
    <w:rsid w:val="000B184B"/>
    <w:rsid w:val="000B202F"/>
    <w:rsid w:val="000B2878"/>
    <w:rsid w:val="000B29DF"/>
    <w:rsid w:val="000B32CE"/>
    <w:rsid w:val="000B3E66"/>
    <w:rsid w:val="000B555A"/>
    <w:rsid w:val="000B567E"/>
    <w:rsid w:val="000B7356"/>
    <w:rsid w:val="000B740B"/>
    <w:rsid w:val="000B747D"/>
    <w:rsid w:val="000C17E5"/>
    <w:rsid w:val="000C23E4"/>
    <w:rsid w:val="000C264B"/>
    <w:rsid w:val="000C365C"/>
    <w:rsid w:val="000C381C"/>
    <w:rsid w:val="000C5C7F"/>
    <w:rsid w:val="000D0572"/>
    <w:rsid w:val="000D0B7E"/>
    <w:rsid w:val="000D1F81"/>
    <w:rsid w:val="000D31A2"/>
    <w:rsid w:val="000D39C7"/>
    <w:rsid w:val="000D3B90"/>
    <w:rsid w:val="000D46DA"/>
    <w:rsid w:val="000D4F48"/>
    <w:rsid w:val="000D5035"/>
    <w:rsid w:val="000D53C9"/>
    <w:rsid w:val="000D5883"/>
    <w:rsid w:val="000D6048"/>
    <w:rsid w:val="000D6FB8"/>
    <w:rsid w:val="000D7609"/>
    <w:rsid w:val="000D799F"/>
    <w:rsid w:val="000D7C08"/>
    <w:rsid w:val="000E044A"/>
    <w:rsid w:val="000E08BA"/>
    <w:rsid w:val="000E163B"/>
    <w:rsid w:val="000E1B16"/>
    <w:rsid w:val="000E291B"/>
    <w:rsid w:val="000E3926"/>
    <w:rsid w:val="000E3C8A"/>
    <w:rsid w:val="000E4BF7"/>
    <w:rsid w:val="000E5356"/>
    <w:rsid w:val="000E59DB"/>
    <w:rsid w:val="000E640A"/>
    <w:rsid w:val="000E7683"/>
    <w:rsid w:val="000E7E3A"/>
    <w:rsid w:val="000F0AF7"/>
    <w:rsid w:val="000F10B9"/>
    <w:rsid w:val="000F1C16"/>
    <w:rsid w:val="000F1D43"/>
    <w:rsid w:val="000F424A"/>
    <w:rsid w:val="000F497A"/>
    <w:rsid w:val="000F4B6A"/>
    <w:rsid w:val="000F6C45"/>
    <w:rsid w:val="000F7EEF"/>
    <w:rsid w:val="00100946"/>
    <w:rsid w:val="001019B1"/>
    <w:rsid w:val="00101A9C"/>
    <w:rsid w:val="00101B8B"/>
    <w:rsid w:val="001021D9"/>
    <w:rsid w:val="00103289"/>
    <w:rsid w:val="001035A2"/>
    <w:rsid w:val="0010428C"/>
    <w:rsid w:val="001043C2"/>
    <w:rsid w:val="0010470F"/>
    <w:rsid w:val="00104D97"/>
    <w:rsid w:val="0010538C"/>
    <w:rsid w:val="00105CE6"/>
    <w:rsid w:val="00105DED"/>
    <w:rsid w:val="00105FB2"/>
    <w:rsid w:val="001060C3"/>
    <w:rsid w:val="00106D99"/>
    <w:rsid w:val="00106E1E"/>
    <w:rsid w:val="0010706A"/>
    <w:rsid w:val="001101DA"/>
    <w:rsid w:val="001107B5"/>
    <w:rsid w:val="00110854"/>
    <w:rsid w:val="00112643"/>
    <w:rsid w:val="00113050"/>
    <w:rsid w:val="001133B2"/>
    <w:rsid w:val="001158A9"/>
    <w:rsid w:val="00115AF6"/>
    <w:rsid w:val="00115D45"/>
    <w:rsid w:val="00115FA7"/>
    <w:rsid w:val="001166BE"/>
    <w:rsid w:val="00116A4B"/>
    <w:rsid w:val="001170FE"/>
    <w:rsid w:val="001204A4"/>
    <w:rsid w:val="0012082D"/>
    <w:rsid w:val="00123771"/>
    <w:rsid w:val="00123883"/>
    <w:rsid w:val="001260E4"/>
    <w:rsid w:val="00126987"/>
    <w:rsid w:val="00130227"/>
    <w:rsid w:val="00130620"/>
    <w:rsid w:val="001316CB"/>
    <w:rsid w:val="001318F9"/>
    <w:rsid w:val="00131D63"/>
    <w:rsid w:val="00131D80"/>
    <w:rsid w:val="0013204E"/>
    <w:rsid w:val="00132900"/>
    <w:rsid w:val="00132AF3"/>
    <w:rsid w:val="00132B2F"/>
    <w:rsid w:val="001339CE"/>
    <w:rsid w:val="00133DC8"/>
    <w:rsid w:val="00134880"/>
    <w:rsid w:val="00135362"/>
    <w:rsid w:val="00136052"/>
    <w:rsid w:val="0013611E"/>
    <w:rsid w:val="00136CE7"/>
    <w:rsid w:val="0013757A"/>
    <w:rsid w:val="00137839"/>
    <w:rsid w:val="00137EE7"/>
    <w:rsid w:val="001403D7"/>
    <w:rsid w:val="001414B1"/>
    <w:rsid w:val="001423BC"/>
    <w:rsid w:val="00142806"/>
    <w:rsid w:val="00142AD5"/>
    <w:rsid w:val="00143157"/>
    <w:rsid w:val="00143DCC"/>
    <w:rsid w:val="001444A2"/>
    <w:rsid w:val="00144612"/>
    <w:rsid w:val="00144CE8"/>
    <w:rsid w:val="00144FFC"/>
    <w:rsid w:val="00146741"/>
    <w:rsid w:val="00146827"/>
    <w:rsid w:val="00146B2C"/>
    <w:rsid w:val="00147B95"/>
    <w:rsid w:val="00150226"/>
    <w:rsid w:val="0015088A"/>
    <w:rsid w:val="00151A09"/>
    <w:rsid w:val="00153F6B"/>
    <w:rsid w:val="001540CE"/>
    <w:rsid w:val="00156AE0"/>
    <w:rsid w:val="001578F7"/>
    <w:rsid w:val="00157FF7"/>
    <w:rsid w:val="001608AC"/>
    <w:rsid w:val="001609D7"/>
    <w:rsid w:val="00162ED9"/>
    <w:rsid w:val="00163927"/>
    <w:rsid w:val="00165008"/>
    <w:rsid w:val="001659BD"/>
    <w:rsid w:val="00165FC1"/>
    <w:rsid w:val="0016616E"/>
    <w:rsid w:val="00166B3C"/>
    <w:rsid w:val="0016749A"/>
    <w:rsid w:val="00170D44"/>
    <w:rsid w:val="00170E80"/>
    <w:rsid w:val="00171108"/>
    <w:rsid w:val="00171435"/>
    <w:rsid w:val="00171C34"/>
    <w:rsid w:val="00172CDE"/>
    <w:rsid w:val="00172D9F"/>
    <w:rsid w:val="00173080"/>
    <w:rsid w:val="00173111"/>
    <w:rsid w:val="001735AC"/>
    <w:rsid w:val="0017368F"/>
    <w:rsid w:val="0017379A"/>
    <w:rsid w:val="00174120"/>
    <w:rsid w:val="001744CC"/>
    <w:rsid w:val="001746A6"/>
    <w:rsid w:val="00174BF2"/>
    <w:rsid w:val="00174C58"/>
    <w:rsid w:val="00174E7C"/>
    <w:rsid w:val="00175205"/>
    <w:rsid w:val="00175309"/>
    <w:rsid w:val="00175452"/>
    <w:rsid w:val="001755EE"/>
    <w:rsid w:val="00175D5A"/>
    <w:rsid w:val="00176E53"/>
    <w:rsid w:val="00177D9B"/>
    <w:rsid w:val="00181690"/>
    <w:rsid w:val="00182B9B"/>
    <w:rsid w:val="00182F6E"/>
    <w:rsid w:val="00183C6E"/>
    <w:rsid w:val="001842BB"/>
    <w:rsid w:val="00184E2A"/>
    <w:rsid w:val="00185CB8"/>
    <w:rsid w:val="00185EFF"/>
    <w:rsid w:val="00185F36"/>
    <w:rsid w:val="00185FB9"/>
    <w:rsid w:val="0018642D"/>
    <w:rsid w:val="001875B5"/>
    <w:rsid w:val="001900FB"/>
    <w:rsid w:val="00191080"/>
    <w:rsid w:val="001910D5"/>
    <w:rsid w:val="001917F3"/>
    <w:rsid w:val="001930A0"/>
    <w:rsid w:val="001935DA"/>
    <w:rsid w:val="00193930"/>
    <w:rsid w:val="00194162"/>
    <w:rsid w:val="0019485A"/>
    <w:rsid w:val="00194D83"/>
    <w:rsid w:val="0019528C"/>
    <w:rsid w:val="00195CD1"/>
    <w:rsid w:val="001965EC"/>
    <w:rsid w:val="00197ED0"/>
    <w:rsid w:val="001A171F"/>
    <w:rsid w:val="001A275D"/>
    <w:rsid w:val="001A2F1D"/>
    <w:rsid w:val="001A31D3"/>
    <w:rsid w:val="001A3247"/>
    <w:rsid w:val="001A37E3"/>
    <w:rsid w:val="001A4256"/>
    <w:rsid w:val="001A49BC"/>
    <w:rsid w:val="001A4C91"/>
    <w:rsid w:val="001A4E23"/>
    <w:rsid w:val="001A5E1C"/>
    <w:rsid w:val="001A62B0"/>
    <w:rsid w:val="001A642C"/>
    <w:rsid w:val="001A73E1"/>
    <w:rsid w:val="001A7FD7"/>
    <w:rsid w:val="001B0386"/>
    <w:rsid w:val="001B11F1"/>
    <w:rsid w:val="001B2254"/>
    <w:rsid w:val="001B25F3"/>
    <w:rsid w:val="001B39F1"/>
    <w:rsid w:val="001B43CD"/>
    <w:rsid w:val="001B44A2"/>
    <w:rsid w:val="001B4C3A"/>
    <w:rsid w:val="001B4FE5"/>
    <w:rsid w:val="001B510D"/>
    <w:rsid w:val="001B60FB"/>
    <w:rsid w:val="001B685D"/>
    <w:rsid w:val="001B705A"/>
    <w:rsid w:val="001B7192"/>
    <w:rsid w:val="001C08A5"/>
    <w:rsid w:val="001C0D0D"/>
    <w:rsid w:val="001C11D4"/>
    <w:rsid w:val="001C16C7"/>
    <w:rsid w:val="001C1E58"/>
    <w:rsid w:val="001C213D"/>
    <w:rsid w:val="001C2839"/>
    <w:rsid w:val="001C2E75"/>
    <w:rsid w:val="001C33AD"/>
    <w:rsid w:val="001C34A1"/>
    <w:rsid w:val="001C4344"/>
    <w:rsid w:val="001C479B"/>
    <w:rsid w:val="001C61E4"/>
    <w:rsid w:val="001C6717"/>
    <w:rsid w:val="001C7950"/>
    <w:rsid w:val="001D0F0B"/>
    <w:rsid w:val="001D1DC3"/>
    <w:rsid w:val="001D529F"/>
    <w:rsid w:val="001D5420"/>
    <w:rsid w:val="001D55E9"/>
    <w:rsid w:val="001D5C9B"/>
    <w:rsid w:val="001D5D55"/>
    <w:rsid w:val="001D6C3C"/>
    <w:rsid w:val="001D7B4B"/>
    <w:rsid w:val="001D7D68"/>
    <w:rsid w:val="001E06E9"/>
    <w:rsid w:val="001E087F"/>
    <w:rsid w:val="001E08AD"/>
    <w:rsid w:val="001E1845"/>
    <w:rsid w:val="001E1906"/>
    <w:rsid w:val="001E21D3"/>
    <w:rsid w:val="001E29FB"/>
    <w:rsid w:val="001E329F"/>
    <w:rsid w:val="001E404C"/>
    <w:rsid w:val="001E4353"/>
    <w:rsid w:val="001E4681"/>
    <w:rsid w:val="001E5359"/>
    <w:rsid w:val="001E5554"/>
    <w:rsid w:val="001E5AE5"/>
    <w:rsid w:val="001E630E"/>
    <w:rsid w:val="001E6CFF"/>
    <w:rsid w:val="001E6FD4"/>
    <w:rsid w:val="001E7978"/>
    <w:rsid w:val="001F13A0"/>
    <w:rsid w:val="001F46EA"/>
    <w:rsid w:val="001F4F48"/>
    <w:rsid w:val="001F52B6"/>
    <w:rsid w:val="001F6A01"/>
    <w:rsid w:val="001F7290"/>
    <w:rsid w:val="001F768F"/>
    <w:rsid w:val="00200748"/>
    <w:rsid w:val="00203432"/>
    <w:rsid w:val="00203D38"/>
    <w:rsid w:val="00203DF7"/>
    <w:rsid w:val="00205E7B"/>
    <w:rsid w:val="00206730"/>
    <w:rsid w:val="00207994"/>
    <w:rsid w:val="00211FC1"/>
    <w:rsid w:val="002123F6"/>
    <w:rsid w:val="0021246F"/>
    <w:rsid w:val="00212D23"/>
    <w:rsid w:val="00213707"/>
    <w:rsid w:val="0021399E"/>
    <w:rsid w:val="00213BC8"/>
    <w:rsid w:val="00213C97"/>
    <w:rsid w:val="00215767"/>
    <w:rsid w:val="00215AE7"/>
    <w:rsid w:val="00215E77"/>
    <w:rsid w:val="0021626B"/>
    <w:rsid w:val="00216510"/>
    <w:rsid w:val="00216806"/>
    <w:rsid w:val="00217229"/>
    <w:rsid w:val="00217360"/>
    <w:rsid w:val="00217B9D"/>
    <w:rsid w:val="00220349"/>
    <w:rsid w:val="00221274"/>
    <w:rsid w:val="00221292"/>
    <w:rsid w:val="0022170B"/>
    <w:rsid w:val="00225C70"/>
    <w:rsid w:val="00225C83"/>
    <w:rsid w:val="002262C8"/>
    <w:rsid w:val="002275C7"/>
    <w:rsid w:val="0023022B"/>
    <w:rsid w:val="00230629"/>
    <w:rsid w:val="00231ECB"/>
    <w:rsid w:val="00231EF0"/>
    <w:rsid w:val="00231F61"/>
    <w:rsid w:val="00232014"/>
    <w:rsid w:val="002335E3"/>
    <w:rsid w:val="00233D19"/>
    <w:rsid w:val="0023433C"/>
    <w:rsid w:val="00234827"/>
    <w:rsid w:val="00234FCC"/>
    <w:rsid w:val="0023578D"/>
    <w:rsid w:val="0023665C"/>
    <w:rsid w:val="002367C2"/>
    <w:rsid w:val="0023693D"/>
    <w:rsid w:val="00236BD0"/>
    <w:rsid w:val="002402F5"/>
    <w:rsid w:val="0024034E"/>
    <w:rsid w:val="002413E7"/>
    <w:rsid w:val="00241451"/>
    <w:rsid w:val="00241883"/>
    <w:rsid w:val="00241E4A"/>
    <w:rsid w:val="00241FAA"/>
    <w:rsid w:val="002424EE"/>
    <w:rsid w:val="00242811"/>
    <w:rsid w:val="00242EC4"/>
    <w:rsid w:val="00243577"/>
    <w:rsid w:val="002439C2"/>
    <w:rsid w:val="00243D88"/>
    <w:rsid w:val="0024439A"/>
    <w:rsid w:val="00244C69"/>
    <w:rsid w:val="00245999"/>
    <w:rsid w:val="00247D7C"/>
    <w:rsid w:val="00250753"/>
    <w:rsid w:val="00251C2E"/>
    <w:rsid w:val="00251F23"/>
    <w:rsid w:val="00252279"/>
    <w:rsid w:val="00252D59"/>
    <w:rsid w:val="002535E3"/>
    <w:rsid w:val="00254698"/>
    <w:rsid w:val="002565B5"/>
    <w:rsid w:val="00256E56"/>
    <w:rsid w:val="00256F12"/>
    <w:rsid w:val="00256F9D"/>
    <w:rsid w:val="00262DE2"/>
    <w:rsid w:val="00264C68"/>
    <w:rsid w:val="00264E94"/>
    <w:rsid w:val="00265491"/>
    <w:rsid w:val="00265C0D"/>
    <w:rsid w:val="0026604D"/>
    <w:rsid w:val="002661AE"/>
    <w:rsid w:val="00267043"/>
    <w:rsid w:val="002677F2"/>
    <w:rsid w:val="00267862"/>
    <w:rsid w:val="0026791E"/>
    <w:rsid w:val="0026798F"/>
    <w:rsid w:val="00270AF2"/>
    <w:rsid w:val="00270E29"/>
    <w:rsid w:val="00271420"/>
    <w:rsid w:val="002715F5"/>
    <w:rsid w:val="00271D31"/>
    <w:rsid w:val="00271F4C"/>
    <w:rsid w:val="002721FA"/>
    <w:rsid w:val="0027284D"/>
    <w:rsid w:val="00272872"/>
    <w:rsid w:val="00272A15"/>
    <w:rsid w:val="00274030"/>
    <w:rsid w:val="00274085"/>
    <w:rsid w:val="002745BB"/>
    <w:rsid w:val="0027597F"/>
    <w:rsid w:val="0027601D"/>
    <w:rsid w:val="00276688"/>
    <w:rsid w:val="00276B36"/>
    <w:rsid w:val="00277507"/>
    <w:rsid w:val="00277590"/>
    <w:rsid w:val="00277F82"/>
    <w:rsid w:val="00281D35"/>
    <w:rsid w:val="00281D57"/>
    <w:rsid w:val="0028406B"/>
    <w:rsid w:val="0028415A"/>
    <w:rsid w:val="002842D2"/>
    <w:rsid w:val="00285634"/>
    <w:rsid w:val="002865BB"/>
    <w:rsid w:val="002879AF"/>
    <w:rsid w:val="002903DF"/>
    <w:rsid w:val="00290693"/>
    <w:rsid w:val="00293E1F"/>
    <w:rsid w:val="002943C2"/>
    <w:rsid w:val="00294CA6"/>
    <w:rsid w:val="00294EA4"/>
    <w:rsid w:val="00295132"/>
    <w:rsid w:val="0029534E"/>
    <w:rsid w:val="002A05E9"/>
    <w:rsid w:val="002A12F3"/>
    <w:rsid w:val="002A4122"/>
    <w:rsid w:val="002A4A74"/>
    <w:rsid w:val="002A4DF1"/>
    <w:rsid w:val="002A5ACD"/>
    <w:rsid w:val="002A7CCF"/>
    <w:rsid w:val="002B0FCD"/>
    <w:rsid w:val="002B1C4A"/>
    <w:rsid w:val="002B1D1F"/>
    <w:rsid w:val="002B2007"/>
    <w:rsid w:val="002B2A9E"/>
    <w:rsid w:val="002B2E14"/>
    <w:rsid w:val="002B2E43"/>
    <w:rsid w:val="002B3609"/>
    <w:rsid w:val="002B3A05"/>
    <w:rsid w:val="002B4130"/>
    <w:rsid w:val="002B42B9"/>
    <w:rsid w:val="002B4DC9"/>
    <w:rsid w:val="002B5E6A"/>
    <w:rsid w:val="002B675A"/>
    <w:rsid w:val="002B6C6A"/>
    <w:rsid w:val="002B7096"/>
    <w:rsid w:val="002B797F"/>
    <w:rsid w:val="002C13DC"/>
    <w:rsid w:val="002C2713"/>
    <w:rsid w:val="002C2BA4"/>
    <w:rsid w:val="002C3F3F"/>
    <w:rsid w:val="002C4026"/>
    <w:rsid w:val="002C40FF"/>
    <w:rsid w:val="002C45CA"/>
    <w:rsid w:val="002C5A9F"/>
    <w:rsid w:val="002C6502"/>
    <w:rsid w:val="002D0170"/>
    <w:rsid w:val="002D01DF"/>
    <w:rsid w:val="002D073F"/>
    <w:rsid w:val="002D0C77"/>
    <w:rsid w:val="002D16B9"/>
    <w:rsid w:val="002D1F4A"/>
    <w:rsid w:val="002D2171"/>
    <w:rsid w:val="002D28D3"/>
    <w:rsid w:val="002D2D16"/>
    <w:rsid w:val="002D3EC9"/>
    <w:rsid w:val="002D4406"/>
    <w:rsid w:val="002D5A6B"/>
    <w:rsid w:val="002D6922"/>
    <w:rsid w:val="002D6A99"/>
    <w:rsid w:val="002D7EAF"/>
    <w:rsid w:val="002E0561"/>
    <w:rsid w:val="002E0C40"/>
    <w:rsid w:val="002E15C9"/>
    <w:rsid w:val="002E1E41"/>
    <w:rsid w:val="002E2E52"/>
    <w:rsid w:val="002E31D1"/>
    <w:rsid w:val="002E4783"/>
    <w:rsid w:val="002E4AAB"/>
    <w:rsid w:val="002E4F3C"/>
    <w:rsid w:val="002E6CC6"/>
    <w:rsid w:val="002F0168"/>
    <w:rsid w:val="002F0A63"/>
    <w:rsid w:val="002F112F"/>
    <w:rsid w:val="002F1133"/>
    <w:rsid w:val="002F2702"/>
    <w:rsid w:val="002F2717"/>
    <w:rsid w:val="002F340A"/>
    <w:rsid w:val="002F3F31"/>
    <w:rsid w:val="002F475A"/>
    <w:rsid w:val="002F640B"/>
    <w:rsid w:val="002F6674"/>
    <w:rsid w:val="002F68AD"/>
    <w:rsid w:val="002F6D39"/>
    <w:rsid w:val="002F762F"/>
    <w:rsid w:val="002F7C17"/>
    <w:rsid w:val="00301346"/>
    <w:rsid w:val="0030142F"/>
    <w:rsid w:val="00304770"/>
    <w:rsid w:val="00304C71"/>
    <w:rsid w:val="00304E01"/>
    <w:rsid w:val="00304E88"/>
    <w:rsid w:val="00305134"/>
    <w:rsid w:val="00305AE0"/>
    <w:rsid w:val="0030615B"/>
    <w:rsid w:val="003061B5"/>
    <w:rsid w:val="003068C0"/>
    <w:rsid w:val="0031034E"/>
    <w:rsid w:val="0031041F"/>
    <w:rsid w:val="003106E9"/>
    <w:rsid w:val="00311345"/>
    <w:rsid w:val="003114B5"/>
    <w:rsid w:val="003118A6"/>
    <w:rsid w:val="003124EC"/>
    <w:rsid w:val="00313ACB"/>
    <w:rsid w:val="00315E8D"/>
    <w:rsid w:val="0031633E"/>
    <w:rsid w:val="00316981"/>
    <w:rsid w:val="00320C6A"/>
    <w:rsid w:val="003215B9"/>
    <w:rsid w:val="00323333"/>
    <w:rsid w:val="0032339D"/>
    <w:rsid w:val="003237A9"/>
    <w:rsid w:val="00324B67"/>
    <w:rsid w:val="00324E79"/>
    <w:rsid w:val="00326847"/>
    <w:rsid w:val="00327819"/>
    <w:rsid w:val="003309FC"/>
    <w:rsid w:val="00330A56"/>
    <w:rsid w:val="003315B0"/>
    <w:rsid w:val="003317F1"/>
    <w:rsid w:val="00331C7B"/>
    <w:rsid w:val="003329C3"/>
    <w:rsid w:val="00332A37"/>
    <w:rsid w:val="00333642"/>
    <w:rsid w:val="003340B7"/>
    <w:rsid w:val="00336982"/>
    <w:rsid w:val="0033739B"/>
    <w:rsid w:val="00340D18"/>
    <w:rsid w:val="0034171A"/>
    <w:rsid w:val="00341D90"/>
    <w:rsid w:val="00342681"/>
    <w:rsid w:val="00342999"/>
    <w:rsid w:val="0034305C"/>
    <w:rsid w:val="00343488"/>
    <w:rsid w:val="00343EF6"/>
    <w:rsid w:val="0034480A"/>
    <w:rsid w:val="00344839"/>
    <w:rsid w:val="00344A09"/>
    <w:rsid w:val="00344BA6"/>
    <w:rsid w:val="003459B6"/>
    <w:rsid w:val="00345A22"/>
    <w:rsid w:val="00345D63"/>
    <w:rsid w:val="00350383"/>
    <w:rsid w:val="003504A2"/>
    <w:rsid w:val="003507A0"/>
    <w:rsid w:val="00351FA2"/>
    <w:rsid w:val="00352C01"/>
    <w:rsid w:val="00353353"/>
    <w:rsid w:val="003536AC"/>
    <w:rsid w:val="00354416"/>
    <w:rsid w:val="00355854"/>
    <w:rsid w:val="003558F6"/>
    <w:rsid w:val="00355C18"/>
    <w:rsid w:val="00357129"/>
    <w:rsid w:val="00357742"/>
    <w:rsid w:val="00357C7D"/>
    <w:rsid w:val="0036054A"/>
    <w:rsid w:val="003605A9"/>
    <w:rsid w:val="0036118B"/>
    <w:rsid w:val="0036196F"/>
    <w:rsid w:val="00361A83"/>
    <w:rsid w:val="0036308E"/>
    <w:rsid w:val="0036410B"/>
    <w:rsid w:val="0036445C"/>
    <w:rsid w:val="00364E80"/>
    <w:rsid w:val="00364F1B"/>
    <w:rsid w:val="003657D2"/>
    <w:rsid w:val="00365D02"/>
    <w:rsid w:val="0036688B"/>
    <w:rsid w:val="00366A41"/>
    <w:rsid w:val="0036723B"/>
    <w:rsid w:val="003706FF"/>
    <w:rsid w:val="00371512"/>
    <w:rsid w:val="003717DE"/>
    <w:rsid w:val="00371F48"/>
    <w:rsid w:val="0037238E"/>
    <w:rsid w:val="003728E9"/>
    <w:rsid w:val="003742F6"/>
    <w:rsid w:val="00374A4E"/>
    <w:rsid w:val="00374E2E"/>
    <w:rsid w:val="00375D1D"/>
    <w:rsid w:val="00376B15"/>
    <w:rsid w:val="00377BC0"/>
    <w:rsid w:val="00377DAF"/>
    <w:rsid w:val="003804C2"/>
    <w:rsid w:val="00380B93"/>
    <w:rsid w:val="0038113B"/>
    <w:rsid w:val="00381340"/>
    <w:rsid w:val="00381C1C"/>
    <w:rsid w:val="0038375C"/>
    <w:rsid w:val="00383944"/>
    <w:rsid w:val="00384727"/>
    <w:rsid w:val="00384F58"/>
    <w:rsid w:val="00385818"/>
    <w:rsid w:val="00385C3B"/>
    <w:rsid w:val="003861D3"/>
    <w:rsid w:val="003869BE"/>
    <w:rsid w:val="003869F9"/>
    <w:rsid w:val="00386C16"/>
    <w:rsid w:val="00387326"/>
    <w:rsid w:val="003876EB"/>
    <w:rsid w:val="00387CB4"/>
    <w:rsid w:val="003905AA"/>
    <w:rsid w:val="00391446"/>
    <w:rsid w:val="00391C88"/>
    <w:rsid w:val="003926C7"/>
    <w:rsid w:val="0039289A"/>
    <w:rsid w:val="0039324C"/>
    <w:rsid w:val="00393A4A"/>
    <w:rsid w:val="003959F9"/>
    <w:rsid w:val="00395AC6"/>
    <w:rsid w:val="00395C23"/>
    <w:rsid w:val="00396FA8"/>
    <w:rsid w:val="00397A92"/>
    <w:rsid w:val="00397D5E"/>
    <w:rsid w:val="003A13B8"/>
    <w:rsid w:val="003A19D0"/>
    <w:rsid w:val="003A1F59"/>
    <w:rsid w:val="003A28D4"/>
    <w:rsid w:val="003A297F"/>
    <w:rsid w:val="003A2DBE"/>
    <w:rsid w:val="003A2E5A"/>
    <w:rsid w:val="003A3189"/>
    <w:rsid w:val="003A3909"/>
    <w:rsid w:val="003A497A"/>
    <w:rsid w:val="003A4E03"/>
    <w:rsid w:val="003A4FF0"/>
    <w:rsid w:val="003A628A"/>
    <w:rsid w:val="003A7606"/>
    <w:rsid w:val="003A76DE"/>
    <w:rsid w:val="003B0A4D"/>
    <w:rsid w:val="003B14AE"/>
    <w:rsid w:val="003B1D54"/>
    <w:rsid w:val="003B2649"/>
    <w:rsid w:val="003B269E"/>
    <w:rsid w:val="003B26DF"/>
    <w:rsid w:val="003B306A"/>
    <w:rsid w:val="003B3170"/>
    <w:rsid w:val="003B32F8"/>
    <w:rsid w:val="003B3481"/>
    <w:rsid w:val="003B3FE2"/>
    <w:rsid w:val="003B5A4D"/>
    <w:rsid w:val="003B69B0"/>
    <w:rsid w:val="003B6E34"/>
    <w:rsid w:val="003B792B"/>
    <w:rsid w:val="003C024A"/>
    <w:rsid w:val="003C0888"/>
    <w:rsid w:val="003C09A4"/>
    <w:rsid w:val="003C1793"/>
    <w:rsid w:val="003C28B3"/>
    <w:rsid w:val="003C29DA"/>
    <w:rsid w:val="003C3B3F"/>
    <w:rsid w:val="003C44BD"/>
    <w:rsid w:val="003C510B"/>
    <w:rsid w:val="003C548E"/>
    <w:rsid w:val="003C5521"/>
    <w:rsid w:val="003C5E39"/>
    <w:rsid w:val="003C79D9"/>
    <w:rsid w:val="003D0680"/>
    <w:rsid w:val="003D0D83"/>
    <w:rsid w:val="003D1796"/>
    <w:rsid w:val="003D210B"/>
    <w:rsid w:val="003D216A"/>
    <w:rsid w:val="003D3888"/>
    <w:rsid w:val="003D3F0C"/>
    <w:rsid w:val="003D445E"/>
    <w:rsid w:val="003D4516"/>
    <w:rsid w:val="003D463A"/>
    <w:rsid w:val="003D4930"/>
    <w:rsid w:val="003D5B1F"/>
    <w:rsid w:val="003D6259"/>
    <w:rsid w:val="003D6612"/>
    <w:rsid w:val="003D66E6"/>
    <w:rsid w:val="003D680C"/>
    <w:rsid w:val="003D6E4C"/>
    <w:rsid w:val="003D6F3C"/>
    <w:rsid w:val="003D726F"/>
    <w:rsid w:val="003E12C3"/>
    <w:rsid w:val="003E17AF"/>
    <w:rsid w:val="003E243E"/>
    <w:rsid w:val="003E3844"/>
    <w:rsid w:val="003E417C"/>
    <w:rsid w:val="003E4BB5"/>
    <w:rsid w:val="003E4E62"/>
    <w:rsid w:val="003E5070"/>
    <w:rsid w:val="003E5482"/>
    <w:rsid w:val="003E5497"/>
    <w:rsid w:val="003E5899"/>
    <w:rsid w:val="003E665F"/>
    <w:rsid w:val="003E6B64"/>
    <w:rsid w:val="003E70FF"/>
    <w:rsid w:val="003F01B4"/>
    <w:rsid w:val="003F04AE"/>
    <w:rsid w:val="003F0904"/>
    <w:rsid w:val="003F246E"/>
    <w:rsid w:val="003F3C23"/>
    <w:rsid w:val="003F3E8B"/>
    <w:rsid w:val="003F4964"/>
    <w:rsid w:val="003F4D2F"/>
    <w:rsid w:val="003F52D3"/>
    <w:rsid w:val="003F5723"/>
    <w:rsid w:val="003F5828"/>
    <w:rsid w:val="003F5F40"/>
    <w:rsid w:val="003F7446"/>
    <w:rsid w:val="003F76DA"/>
    <w:rsid w:val="003F7E15"/>
    <w:rsid w:val="00400C3A"/>
    <w:rsid w:val="0040146D"/>
    <w:rsid w:val="00401551"/>
    <w:rsid w:val="00401F80"/>
    <w:rsid w:val="00402A71"/>
    <w:rsid w:val="004035CA"/>
    <w:rsid w:val="004037F0"/>
    <w:rsid w:val="0040512B"/>
    <w:rsid w:val="004054E5"/>
    <w:rsid w:val="00405FFF"/>
    <w:rsid w:val="004064AF"/>
    <w:rsid w:val="004067C8"/>
    <w:rsid w:val="0040728A"/>
    <w:rsid w:val="004074AA"/>
    <w:rsid w:val="00410A1A"/>
    <w:rsid w:val="00410D01"/>
    <w:rsid w:val="00410F06"/>
    <w:rsid w:val="00411123"/>
    <w:rsid w:val="00411D8F"/>
    <w:rsid w:val="00412C0E"/>
    <w:rsid w:val="00412E9A"/>
    <w:rsid w:val="00412FC7"/>
    <w:rsid w:val="004150BA"/>
    <w:rsid w:val="00415723"/>
    <w:rsid w:val="00415D7B"/>
    <w:rsid w:val="00417749"/>
    <w:rsid w:val="00417BB5"/>
    <w:rsid w:val="00420182"/>
    <w:rsid w:val="00420260"/>
    <w:rsid w:val="004205B4"/>
    <w:rsid w:val="00420911"/>
    <w:rsid w:val="00420A98"/>
    <w:rsid w:val="00421D7E"/>
    <w:rsid w:val="00422803"/>
    <w:rsid w:val="00423CF1"/>
    <w:rsid w:val="00424413"/>
    <w:rsid w:val="00424B29"/>
    <w:rsid w:val="00424D98"/>
    <w:rsid w:val="00424DAB"/>
    <w:rsid w:val="00425FAD"/>
    <w:rsid w:val="0042647A"/>
    <w:rsid w:val="00426B3D"/>
    <w:rsid w:val="00430523"/>
    <w:rsid w:val="004314FF"/>
    <w:rsid w:val="00431786"/>
    <w:rsid w:val="00431873"/>
    <w:rsid w:val="0043191B"/>
    <w:rsid w:val="00431BDE"/>
    <w:rsid w:val="00432646"/>
    <w:rsid w:val="00432D67"/>
    <w:rsid w:val="00432DB1"/>
    <w:rsid w:val="00434354"/>
    <w:rsid w:val="004347D3"/>
    <w:rsid w:val="00436217"/>
    <w:rsid w:val="004365FB"/>
    <w:rsid w:val="00437D3B"/>
    <w:rsid w:val="00440B4B"/>
    <w:rsid w:val="00441846"/>
    <w:rsid w:val="004419E7"/>
    <w:rsid w:val="004429B3"/>
    <w:rsid w:val="00443615"/>
    <w:rsid w:val="00443EF6"/>
    <w:rsid w:val="004448BF"/>
    <w:rsid w:val="004459FA"/>
    <w:rsid w:val="00445EC9"/>
    <w:rsid w:val="0044670A"/>
    <w:rsid w:val="0044718B"/>
    <w:rsid w:val="00447C2D"/>
    <w:rsid w:val="00450707"/>
    <w:rsid w:val="00451260"/>
    <w:rsid w:val="00451CAA"/>
    <w:rsid w:val="00452494"/>
    <w:rsid w:val="00453BD4"/>
    <w:rsid w:val="00454787"/>
    <w:rsid w:val="00455C71"/>
    <w:rsid w:val="004560CD"/>
    <w:rsid w:val="0045633D"/>
    <w:rsid w:val="00456615"/>
    <w:rsid w:val="00456922"/>
    <w:rsid w:val="004571D4"/>
    <w:rsid w:val="0046023D"/>
    <w:rsid w:val="00460D36"/>
    <w:rsid w:val="00461F23"/>
    <w:rsid w:val="0046285D"/>
    <w:rsid w:val="0046336E"/>
    <w:rsid w:val="00463A1C"/>
    <w:rsid w:val="00463D72"/>
    <w:rsid w:val="00463DD0"/>
    <w:rsid w:val="00464350"/>
    <w:rsid w:val="0046453E"/>
    <w:rsid w:val="004655DD"/>
    <w:rsid w:val="00465ACC"/>
    <w:rsid w:val="00466C75"/>
    <w:rsid w:val="00467379"/>
    <w:rsid w:val="00467954"/>
    <w:rsid w:val="00467FA5"/>
    <w:rsid w:val="004707E5"/>
    <w:rsid w:val="00470937"/>
    <w:rsid w:val="00471F42"/>
    <w:rsid w:val="00473165"/>
    <w:rsid w:val="0047355C"/>
    <w:rsid w:val="00473B53"/>
    <w:rsid w:val="00473CFD"/>
    <w:rsid w:val="004740DF"/>
    <w:rsid w:val="00474127"/>
    <w:rsid w:val="0047432F"/>
    <w:rsid w:val="00474A8E"/>
    <w:rsid w:val="00474DBC"/>
    <w:rsid w:val="004761FC"/>
    <w:rsid w:val="00476DC9"/>
    <w:rsid w:val="0047728D"/>
    <w:rsid w:val="00477E2F"/>
    <w:rsid w:val="0048020C"/>
    <w:rsid w:val="00480819"/>
    <w:rsid w:val="00480D4C"/>
    <w:rsid w:val="0048278C"/>
    <w:rsid w:val="0048293E"/>
    <w:rsid w:val="00483A8E"/>
    <w:rsid w:val="0048459F"/>
    <w:rsid w:val="00484CA9"/>
    <w:rsid w:val="00484D6E"/>
    <w:rsid w:val="00484FA7"/>
    <w:rsid w:val="00485A24"/>
    <w:rsid w:val="00485AA2"/>
    <w:rsid w:val="00485ACB"/>
    <w:rsid w:val="00485F39"/>
    <w:rsid w:val="00486E7A"/>
    <w:rsid w:val="004875EE"/>
    <w:rsid w:val="00487AD3"/>
    <w:rsid w:val="00487DD0"/>
    <w:rsid w:val="00487E07"/>
    <w:rsid w:val="0049052B"/>
    <w:rsid w:val="00490A95"/>
    <w:rsid w:val="00490E4C"/>
    <w:rsid w:val="0049245A"/>
    <w:rsid w:val="00492BD1"/>
    <w:rsid w:val="00493313"/>
    <w:rsid w:val="004937E4"/>
    <w:rsid w:val="00493D12"/>
    <w:rsid w:val="00493DFD"/>
    <w:rsid w:val="00494A4A"/>
    <w:rsid w:val="00494A6E"/>
    <w:rsid w:val="00495705"/>
    <w:rsid w:val="00495BA6"/>
    <w:rsid w:val="00497D1A"/>
    <w:rsid w:val="004A0666"/>
    <w:rsid w:val="004A0C4E"/>
    <w:rsid w:val="004A125E"/>
    <w:rsid w:val="004A16A5"/>
    <w:rsid w:val="004A20E6"/>
    <w:rsid w:val="004A282E"/>
    <w:rsid w:val="004A3905"/>
    <w:rsid w:val="004A464A"/>
    <w:rsid w:val="004A6ABF"/>
    <w:rsid w:val="004A79FB"/>
    <w:rsid w:val="004A7B2F"/>
    <w:rsid w:val="004B045D"/>
    <w:rsid w:val="004B0CD2"/>
    <w:rsid w:val="004B2635"/>
    <w:rsid w:val="004B2C53"/>
    <w:rsid w:val="004B3D49"/>
    <w:rsid w:val="004B4C0F"/>
    <w:rsid w:val="004B553A"/>
    <w:rsid w:val="004B5886"/>
    <w:rsid w:val="004B59BD"/>
    <w:rsid w:val="004B7C39"/>
    <w:rsid w:val="004B7C64"/>
    <w:rsid w:val="004B7CA9"/>
    <w:rsid w:val="004C00CC"/>
    <w:rsid w:val="004C03B1"/>
    <w:rsid w:val="004C0426"/>
    <w:rsid w:val="004C0E2E"/>
    <w:rsid w:val="004C145D"/>
    <w:rsid w:val="004C3910"/>
    <w:rsid w:val="004C3938"/>
    <w:rsid w:val="004C4591"/>
    <w:rsid w:val="004C56C2"/>
    <w:rsid w:val="004C5A95"/>
    <w:rsid w:val="004C5D71"/>
    <w:rsid w:val="004C776F"/>
    <w:rsid w:val="004C7BB9"/>
    <w:rsid w:val="004C7F99"/>
    <w:rsid w:val="004D09D3"/>
    <w:rsid w:val="004D1E2E"/>
    <w:rsid w:val="004D3B02"/>
    <w:rsid w:val="004D462C"/>
    <w:rsid w:val="004D5184"/>
    <w:rsid w:val="004D548B"/>
    <w:rsid w:val="004D5865"/>
    <w:rsid w:val="004D6CBB"/>
    <w:rsid w:val="004D7B97"/>
    <w:rsid w:val="004E01F0"/>
    <w:rsid w:val="004E20F9"/>
    <w:rsid w:val="004E2327"/>
    <w:rsid w:val="004E29AA"/>
    <w:rsid w:val="004E2AA2"/>
    <w:rsid w:val="004E2D84"/>
    <w:rsid w:val="004E47CA"/>
    <w:rsid w:val="004E5C6E"/>
    <w:rsid w:val="004E64A6"/>
    <w:rsid w:val="004E6662"/>
    <w:rsid w:val="004E7361"/>
    <w:rsid w:val="004E77F3"/>
    <w:rsid w:val="004E7962"/>
    <w:rsid w:val="004F16E9"/>
    <w:rsid w:val="004F1A8E"/>
    <w:rsid w:val="004F2623"/>
    <w:rsid w:val="004F278A"/>
    <w:rsid w:val="004F30FC"/>
    <w:rsid w:val="004F336E"/>
    <w:rsid w:val="004F3BBC"/>
    <w:rsid w:val="004F438A"/>
    <w:rsid w:val="004F4B9A"/>
    <w:rsid w:val="004F5214"/>
    <w:rsid w:val="004F535A"/>
    <w:rsid w:val="004F6C8E"/>
    <w:rsid w:val="004F6F39"/>
    <w:rsid w:val="004F7353"/>
    <w:rsid w:val="004F76FE"/>
    <w:rsid w:val="005039B8"/>
    <w:rsid w:val="0050433B"/>
    <w:rsid w:val="005044F5"/>
    <w:rsid w:val="005049B3"/>
    <w:rsid w:val="0050631E"/>
    <w:rsid w:val="005066DB"/>
    <w:rsid w:val="005067C8"/>
    <w:rsid w:val="00506909"/>
    <w:rsid w:val="00507104"/>
    <w:rsid w:val="00507464"/>
    <w:rsid w:val="00507C26"/>
    <w:rsid w:val="00507C58"/>
    <w:rsid w:val="0051001B"/>
    <w:rsid w:val="005104E3"/>
    <w:rsid w:val="00511068"/>
    <w:rsid w:val="00511517"/>
    <w:rsid w:val="00512C5F"/>
    <w:rsid w:val="00513161"/>
    <w:rsid w:val="0051337E"/>
    <w:rsid w:val="00514F59"/>
    <w:rsid w:val="00514F6F"/>
    <w:rsid w:val="0051638D"/>
    <w:rsid w:val="00520193"/>
    <w:rsid w:val="00520498"/>
    <w:rsid w:val="005207DE"/>
    <w:rsid w:val="00520AB7"/>
    <w:rsid w:val="00521A5C"/>
    <w:rsid w:val="00522929"/>
    <w:rsid w:val="00523233"/>
    <w:rsid w:val="005233D4"/>
    <w:rsid w:val="00523408"/>
    <w:rsid w:val="005245A5"/>
    <w:rsid w:val="00524779"/>
    <w:rsid w:val="005248F8"/>
    <w:rsid w:val="00527516"/>
    <w:rsid w:val="00527C07"/>
    <w:rsid w:val="00527D56"/>
    <w:rsid w:val="00531026"/>
    <w:rsid w:val="005311E3"/>
    <w:rsid w:val="0053149C"/>
    <w:rsid w:val="005315A2"/>
    <w:rsid w:val="0053203E"/>
    <w:rsid w:val="00533AB5"/>
    <w:rsid w:val="00533BAF"/>
    <w:rsid w:val="00534A53"/>
    <w:rsid w:val="0053751E"/>
    <w:rsid w:val="00537A80"/>
    <w:rsid w:val="0054031D"/>
    <w:rsid w:val="00540A27"/>
    <w:rsid w:val="00540F9F"/>
    <w:rsid w:val="0054156A"/>
    <w:rsid w:val="0054297C"/>
    <w:rsid w:val="00542A84"/>
    <w:rsid w:val="00543CE4"/>
    <w:rsid w:val="00544725"/>
    <w:rsid w:val="00546A9D"/>
    <w:rsid w:val="0054792F"/>
    <w:rsid w:val="0055099F"/>
    <w:rsid w:val="00551BEE"/>
    <w:rsid w:val="00551E54"/>
    <w:rsid w:val="0055200B"/>
    <w:rsid w:val="00552184"/>
    <w:rsid w:val="005525F2"/>
    <w:rsid w:val="00553457"/>
    <w:rsid w:val="00553EF9"/>
    <w:rsid w:val="00555E9D"/>
    <w:rsid w:val="00556E35"/>
    <w:rsid w:val="00557703"/>
    <w:rsid w:val="00557DE1"/>
    <w:rsid w:val="00560D63"/>
    <w:rsid w:val="00561C0E"/>
    <w:rsid w:val="00561FFE"/>
    <w:rsid w:val="00562232"/>
    <w:rsid w:val="00562596"/>
    <w:rsid w:val="005628F6"/>
    <w:rsid w:val="0056310E"/>
    <w:rsid w:val="00564279"/>
    <w:rsid w:val="00564727"/>
    <w:rsid w:val="0056479C"/>
    <w:rsid w:val="00564E5F"/>
    <w:rsid w:val="00564FCE"/>
    <w:rsid w:val="005651A3"/>
    <w:rsid w:val="0056526E"/>
    <w:rsid w:val="00566745"/>
    <w:rsid w:val="0057078A"/>
    <w:rsid w:val="005718B6"/>
    <w:rsid w:val="00571C06"/>
    <w:rsid w:val="005723F3"/>
    <w:rsid w:val="0057267D"/>
    <w:rsid w:val="00572CB6"/>
    <w:rsid w:val="00572E12"/>
    <w:rsid w:val="00574302"/>
    <w:rsid w:val="0057489F"/>
    <w:rsid w:val="005752DD"/>
    <w:rsid w:val="005757E9"/>
    <w:rsid w:val="00577E75"/>
    <w:rsid w:val="005806A0"/>
    <w:rsid w:val="00580D56"/>
    <w:rsid w:val="005811D9"/>
    <w:rsid w:val="0058137D"/>
    <w:rsid w:val="005818F4"/>
    <w:rsid w:val="00582268"/>
    <w:rsid w:val="00583327"/>
    <w:rsid w:val="005838AE"/>
    <w:rsid w:val="00583F42"/>
    <w:rsid w:val="0058452C"/>
    <w:rsid w:val="005845A7"/>
    <w:rsid w:val="005849D3"/>
    <w:rsid w:val="00584FF0"/>
    <w:rsid w:val="0058677D"/>
    <w:rsid w:val="00587E86"/>
    <w:rsid w:val="00590634"/>
    <w:rsid w:val="00590AE1"/>
    <w:rsid w:val="00590EAE"/>
    <w:rsid w:val="0059103A"/>
    <w:rsid w:val="005911AE"/>
    <w:rsid w:val="00592C93"/>
    <w:rsid w:val="005943A8"/>
    <w:rsid w:val="00594484"/>
    <w:rsid w:val="00594B03"/>
    <w:rsid w:val="00596AA9"/>
    <w:rsid w:val="005978FC"/>
    <w:rsid w:val="005A01A9"/>
    <w:rsid w:val="005A0C7B"/>
    <w:rsid w:val="005A0CAB"/>
    <w:rsid w:val="005A1CDA"/>
    <w:rsid w:val="005A2AD2"/>
    <w:rsid w:val="005A2F34"/>
    <w:rsid w:val="005A361C"/>
    <w:rsid w:val="005A3754"/>
    <w:rsid w:val="005A39BB"/>
    <w:rsid w:val="005A3E41"/>
    <w:rsid w:val="005A3FA8"/>
    <w:rsid w:val="005A494E"/>
    <w:rsid w:val="005A4957"/>
    <w:rsid w:val="005A53FE"/>
    <w:rsid w:val="005A5B25"/>
    <w:rsid w:val="005A7507"/>
    <w:rsid w:val="005A797C"/>
    <w:rsid w:val="005A7981"/>
    <w:rsid w:val="005A7A80"/>
    <w:rsid w:val="005A7AE5"/>
    <w:rsid w:val="005B053C"/>
    <w:rsid w:val="005B07B8"/>
    <w:rsid w:val="005B0914"/>
    <w:rsid w:val="005B0D20"/>
    <w:rsid w:val="005B1239"/>
    <w:rsid w:val="005B149A"/>
    <w:rsid w:val="005B15D4"/>
    <w:rsid w:val="005B167B"/>
    <w:rsid w:val="005B1772"/>
    <w:rsid w:val="005B1F98"/>
    <w:rsid w:val="005B4493"/>
    <w:rsid w:val="005B46B7"/>
    <w:rsid w:val="005B4B62"/>
    <w:rsid w:val="005B4BBE"/>
    <w:rsid w:val="005B52D8"/>
    <w:rsid w:val="005B5323"/>
    <w:rsid w:val="005C1248"/>
    <w:rsid w:val="005C138A"/>
    <w:rsid w:val="005C154F"/>
    <w:rsid w:val="005C16DF"/>
    <w:rsid w:val="005C1C3D"/>
    <w:rsid w:val="005C2422"/>
    <w:rsid w:val="005C421D"/>
    <w:rsid w:val="005C42FC"/>
    <w:rsid w:val="005C4313"/>
    <w:rsid w:val="005C4A5D"/>
    <w:rsid w:val="005C4BA9"/>
    <w:rsid w:val="005C500A"/>
    <w:rsid w:val="005C51C6"/>
    <w:rsid w:val="005C5EF9"/>
    <w:rsid w:val="005C6382"/>
    <w:rsid w:val="005C70D5"/>
    <w:rsid w:val="005C74A8"/>
    <w:rsid w:val="005C75D0"/>
    <w:rsid w:val="005C7800"/>
    <w:rsid w:val="005C7A93"/>
    <w:rsid w:val="005D04AE"/>
    <w:rsid w:val="005D099F"/>
    <w:rsid w:val="005D15CC"/>
    <w:rsid w:val="005D1AE6"/>
    <w:rsid w:val="005D1CED"/>
    <w:rsid w:val="005D1ED3"/>
    <w:rsid w:val="005D25F1"/>
    <w:rsid w:val="005D48F2"/>
    <w:rsid w:val="005D5241"/>
    <w:rsid w:val="005D64BD"/>
    <w:rsid w:val="005D6B81"/>
    <w:rsid w:val="005D6C36"/>
    <w:rsid w:val="005D74FB"/>
    <w:rsid w:val="005D754B"/>
    <w:rsid w:val="005D79DA"/>
    <w:rsid w:val="005D7AB7"/>
    <w:rsid w:val="005E09C3"/>
    <w:rsid w:val="005E0FA8"/>
    <w:rsid w:val="005E389A"/>
    <w:rsid w:val="005E3A4F"/>
    <w:rsid w:val="005E3D22"/>
    <w:rsid w:val="005E46A5"/>
    <w:rsid w:val="005E4760"/>
    <w:rsid w:val="005E549A"/>
    <w:rsid w:val="005E5653"/>
    <w:rsid w:val="005E6DE2"/>
    <w:rsid w:val="005E778A"/>
    <w:rsid w:val="005E7F4A"/>
    <w:rsid w:val="005F09E7"/>
    <w:rsid w:val="005F1430"/>
    <w:rsid w:val="005F342D"/>
    <w:rsid w:val="005F365B"/>
    <w:rsid w:val="005F3B89"/>
    <w:rsid w:val="005F3BC9"/>
    <w:rsid w:val="005F40D1"/>
    <w:rsid w:val="005F4B19"/>
    <w:rsid w:val="005F5F50"/>
    <w:rsid w:val="005F5F89"/>
    <w:rsid w:val="005F6500"/>
    <w:rsid w:val="005F68EC"/>
    <w:rsid w:val="005F7188"/>
    <w:rsid w:val="00600777"/>
    <w:rsid w:val="006007FC"/>
    <w:rsid w:val="0060226C"/>
    <w:rsid w:val="006022CF"/>
    <w:rsid w:val="00603F86"/>
    <w:rsid w:val="00604BB7"/>
    <w:rsid w:val="00604FE4"/>
    <w:rsid w:val="00605830"/>
    <w:rsid w:val="00606500"/>
    <w:rsid w:val="0060723D"/>
    <w:rsid w:val="00607A13"/>
    <w:rsid w:val="00607BC0"/>
    <w:rsid w:val="00610422"/>
    <w:rsid w:val="0061048F"/>
    <w:rsid w:val="00612E2E"/>
    <w:rsid w:val="006135B6"/>
    <w:rsid w:val="0061496C"/>
    <w:rsid w:val="00614D26"/>
    <w:rsid w:val="00614FAF"/>
    <w:rsid w:val="00615154"/>
    <w:rsid w:val="00617404"/>
    <w:rsid w:val="00617A9B"/>
    <w:rsid w:val="00617AD9"/>
    <w:rsid w:val="0062094F"/>
    <w:rsid w:val="00621038"/>
    <w:rsid w:val="0062179A"/>
    <w:rsid w:val="0062276F"/>
    <w:rsid w:val="00622A9F"/>
    <w:rsid w:val="00622AD1"/>
    <w:rsid w:val="00622D35"/>
    <w:rsid w:val="0062576D"/>
    <w:rsid w:val="0062644B"/>
    <w:rsid w:val="00627194"/>
    <w:rsid w:val="0063008A"/>
    <w:rsid w:val="006301B3"/>
    <w:rsid w:val="006301EA"/>
    <w:rsid w:val="00631365"/>
    <w:rsid w:val="00631785"/>
    <w:rsid w:val="006322B2"/>
    <w:rsid w:val="006332BD"/>
    <w:rsid w:val="00633F9E"/>
    <w:rsid w:val="0063411B"/>
    <w:rsid w:val="00635894"/>
    <w:rsid w:val="00635A8C"/>
    <w:rsid w:val="006375B1"/>
    <w:rsid w:val="006375B4"/>
    <w:rsid w:val="00641F24"/>
    <w:rsid w:val="00642AA8"/>
    <w:rsid w:val="00642FF2"/>
    <w:rsid w:val="00643DD8"/>
    <w:rsid w:val="00644688"/>
    <w:rsid w:val="00644E8E"/>
    <w:rsid w:val="0064511B"/>
    <w:rsid w:val="0064569F"/>
    <w:rsid w:val="00645CE5"/>
    <w:rsid w:val="00645D4C"/>
    <w:rsid w:val="006462F4"/>
    <w:rsid w:val="00646760"/>
    <w:rsid w:val="00646CC4"/>
    <w:rsid w:val="00647248"/>
    <w:rsid w:val="00647A43"/>
    <w:rsid w:val="00650362"/>
    <w:rsid w:val="0065070A"/>
    <w:rsid w:val="00650A1E"/>
    <w:rsid w:val="00651674"/>
    <w:rsid w:val="0065198E"/>
    <w:rsid w:val="00651F1C"/>
    <w:rsid w:val="00652B24"/>
    <w:rsid w:val="00652B41"/>
    <w:rsid w:val="00653A4B"/>
    <w:rsid w:val="006546A9"/>
    <w:rsid w:val="00655C49"/>
    <w:rsid w:val="0065670C"/>
    <w:rsid w:val="006570DE"/>
    <w:rsid w:val="00657E89"/>
    <w:rsid w:val="006602BF"/>
    <w:rsid w:val="00661316"/>
    <w:rsid w:val="00664521"/>
    <w:rsid w:val="00664966"/>
    <w:rsid w:val="00664C04"/>
    <w:rsid w:val="006653E3"/>
    <w:rsid w:val="006655C6"/>
    <w:rsid w:val="00667C26"/>
    <w:rsid w:val="00667DA7"/>
    <w:rsid w:val="0067036D"/>
    <w:rsid w:val="006706D4"/>
    <w:rsid w:val="00671634"/>
    <w:rsid w:val="00671CC6"/>
    <w:rsid w:val="00672D9A"/>
    <w:rsid w:val="0067489A"/>
    <w:rsid w:val="0067629C"/>
    <w:rsid w:val="006765DF"/>
    <w:rsid w:val="00676E43"/>
    <w:rsid w:val="00677592"/>
    <w:rsid w:val="006777AC"/>
    <w:rsid w:val="00677BCD"/>
    <w:rsid w:val="0068004D"/>
    <w:rsid w:val="00680105"/>
    <w:rsid w:val="00680356"/>
    <w:rsid w:val="00680BA7"/>
    <w:rsid w:val="0068156D"/>
    <w:rsid w:val="006824C2"/>
    <w:rsid w:val="006825C1"/>
    <w:rsid w:val="0068276C"/>
    <w:rsid w:val="0068317A"/>
    <w:rsid w:val="00684612"/>
    <w:rsid w:val="00685722"/>
    <w:rsid w:val="00685B4B"/>
    <w:rsid w:val="00685B73"/>
    <w:rsid w:val="00685D5B"/>
    <w:rsid w:val="006862F2"/>
    <w:rsid w:val="006865B1"/>
    <w:rsid w:val="00687743"/>
    <w:rsid w:val="00687FE9"/>
    <w:rsid w:val="00690EF1"/>
    <w:rsid w:val="00691B17"/>
    <w:rsid w:val="00692D77"/>
    <w:rsid w:val="00693E32"/>
    <w:rsid w:val="00694868"/>
    <w:rsid w:val="00694EEB"/>
    <w:rsid w:val="006958A2"/>
    <w:rsid w:val="00695FF7"/>
    <w:rsid w:val="00697B68"/>
    <w:rsid w:val="006A146C"/>
    <w:rsid w:val="006A1AFE"/>
    <w:rsid w:val="006A1E18"/>
    <w:rsid w:val="006A227C"/>
    <w:rsid w:val="006A3159"/>
    <w:rsid w:val="006A3A8D"/>
    <w:rsid w:val="006A7148"/>
    <w:rsid w:val="006B005C"/>
    <w:rsid w:val="006B10A7"/>
    <w:rsid w:val="006B1286"/>
    <w:rsid w:val="006B17EC"/>
    <w:rsid w:val="006B1B49"/>
    <w:rsid w:val="006B216D"/>
    <w:rsid w:val="006B244A"/>
    <w:rsid w:val="006B2922"/>
    <w:rsid w:val="006B325B"/>
    <w:rsid w:val="006B3994"/>
    <w:rsid w:val="006B4217"/>
    <w:rsid w:val="006B46B9"/>
    <w:rsid w:val="006B4766"/>
    <w:rsid w:val="006B49CA"/>
    <w:rsid w:val="006B6723"/>
    <w:rsid w:val="006B6C03"/>
    <w:rsid w:val="006C038C"/>
    <w:rsid w:val="006C0CA5"/>
    <w:rsid w:val="006C0F5E"/>
    <w:rsid w:val="006C2087"/>
    <w:rsid w:val="006C22BC"/>
    <w:rsid w:val="006C2A9B"/>
    <w:rsid w:val="006C3B97"/>
    <w:rsid w:val="006C3BA0"/>
    <w:rsid w:val="006C5631"/>
    <w:rsid w:val="006C6049"/>
    <w:rsid w:val="006C6101"/>
    <w:rsid w:val="006C765F"/>
    <w:rsid w:val="006C7760"/>
    <w:rsid w:val="006C7B7D"/>
    <w:rsid w:val="006D0981"/>
    <w:rsid w:val="006D0B45"/>
    <w:rsid w:val="006D1467"/>
    <w:rsid w:val="006D275D"/>
    <w:rsid w:val="006D2842"/>
    <w:rsid w:val="006D2AD9"/>
    <w:rsid w:val="006D32BB"/>
    <w:rsid w:val="006D36EE"/>
    <w:rsid w:val="006D3A40"/>
    <w:rsid w:val="006D3DC7"/>
    <w:rsid w:val="006D4277"/>
    <w:rsid w:val="006D46AF"/>
    <w:rsid w:val="006D4CD5"/>
    <w:rsid w:val="006D5A42"/>
    <w:rsid w:val="006D5FAB"/>
    <w:rsid w:val="006D7391"/>
    <w:rsid w:val="006D7626"/>
    <w:rsid w:val="006D7DA8"/>
    <w:rsid w:val="006E02C4"/>
    <w:rsid w:val="006E0A4D"/>
    <w:rsid w:val="006E188B"/>
    <w:rsid w:val="006E4096"/>
    <w:rsid w:val="006E40E2"/>
    <w:rsid w:val="006E56A6"/>
    <w:rsid w:val="006E65F8"/>
    <w:rsid w:val="006E6C8C"/>
    <w:rsid w:val="006E7A59"/>
    <w:rsid w:val="006E7D30"/>
    <w:rsid w:val="006F0E56"/>
    <w:rsid w:val="006F1830"/>
    <w:rsid w:val="006F31CC"/>
    <w:rsid w:val="006F3B97"/>
    <w:rsid w:val="006F440D"/>
    <w:rsid w:val="006F4B92"/>
    <w:rsid w:val="006F5407"/>
    <w:rsid w:val="006F5BB7"/>
    <w:rsid w:val="006F6684"/>
    <w:rsid w:val="006F7B37"/>
    <w:rsid w:val="006F7D7F"/>
    <w:rsid w:val="0070053A"/>
    <w:rsid w:val="00702747"/>
    <w:rsid w:val="007027DF"/>
    <w:rsid w:val="007028D4"/>
    <w:rsid w:val="00702E75"/>
    <w:rsid w:val="00702E83"/>
    <w:rsid w:val="007039DA"/>
    <w:rsid w:val="00704115"/>
    <w:rsid w:val="007042EB"/>
    <w:rsid w:val="0070456F"/>
    <w:rsid w:val="00704911"/>
    <w:rsid w:val="0070517E"/>
    <w:rsid w:val="00706A3A"/>
    <w:rsid w:val="007073DE"/>
    <w:rsid w:val="007079E8"/>
    <w:rsid w:val="00707D10"/>
    <w:rsid w:val="00710951"/>
    <w:rsid w:val="00711A72"/>
    <w:rsid w:val="00711A75"/>
    <w:rsid w:val="00712DF9"/>
    <w:rsid w:val="00714118"/>
    <w:rsid w:val="007143B5"/>
    <w:rsid w:val="007146B8"/>
    <w:rsid w:val="00714D25"/>
    <w:rsid w:val="00715F7D"/>
    <w:rsid w:val="00716341"/>
    <w:rsid w:val="007166BD"/>
    <w:rsid w:val="00717679"/>
    <w:rsid w:val="00717FB4"/>
    <w:rsid w:val="00720184"/>
    <w:rsid w:val="00721D29"/>
    <w:rsid w:val="00721D4B"/>
    <w:rsid w:val="00722779"/>
    <w:rsid w:val="00723AD2"/>
    <w:rsid w:val="00723D1A"/>
    <w:rsid w:val="007256E2"/>
    <w:rsid w:val="007264C1"/>
    <w:rsid w:val="00726972"/>
    <w:rsid w:val="007271CE"/>
    <w:rsid w:val="007277AF"/>
    <w:rsid w:val="0072790F"/>
    <w:rsid w:val="00727D52"/>
    <w:rsid w:val="00730121"/>
    <w:rsid w:val="0073035C"/>
    <w:rsid w:val="007309D9"/>
    <w:rsid w:val="00730D87"/>
    <w:rsid w:val="00731CE5"/>
    <w:rsid w:val="0073211D"/>
    <w:rsid w:val="00732121"/>
    <w:rsid w:val="007324CC"/>
    <w:rsid w:val="00733C86"/>
    <w:rsid w:val="007346A8"/>
    <w:rsid w:val="00734DDD"/>
    <w:rsid w:val="007357B9"/>
    <w:rsid w:val="0073583C"/>
    <w:rsid w:val="0073588C"/>
    <w:rsid w:val="00736240"/>
    <w:rsid w:val="00740012"/>
    <w:rsid w:val="0074009A"/>
    <w:rsid w:val="007402A3"/>
    <w:rsid w:val="00742F59"/>
    <w:rsid w:val="00743040"/>
    <w:rsid w:val="00743430"/>
    <w:rsid w:val="00745BF0"/>
    <w:rsid w:val="00745DE3"/>
    <w:rsid w:val="00746488"/>
    <w:rsid w:val="0074721D"/>
    <w:rsid w:val="007476ED"/>
    <w:rsid w:val="0075146C"/>
    <w:rsid w:val="0075156A"/>
    <w:rsid w:val="0075222A"/>
    <w:rsid w:val="007524D6"/>
    <w:rsid w:val="00753609"/>
    <w:rsid w:val="00753E71"/>
    <w:rsid w:val="00754F95"/>
    <w:rsid w:val="00755198"/>
    <w:rsid w:val="00755B19"/>
    <w:rsid w:val="00755F0F"/>
    <w:rsid w:val="0075705C"/>
    <w:rsid w:val="007572CD"/>
    <w:rsid w:val="0075754C"/>
    <w:rsid w:val="007605E8"/>
    <w:rsid w:val="0076257B"/>
    <w:rsid w:val="00762B7C"/>
    <w:rsid w:val="00762DCF"/>
    <w:rsid w:val="00763774"/>
    <w:rsid w:val="00763971"/>
    <w:rsid w:val="007671EA"/>
    <w:rsid w:val="007673C4"/>
    <w:rsid w:val="007678A8"/>
    <w:rsid w:val="00770887"/>
    <w:rsid w:val="00770B96"/>
    <w:rsid w:val="00770C2A"/>
    <w:rsid w:val="00770C42"/>
    <w:rsid w:val="00770CFD"/>
    <w:rsid w:val="00771830"/>
    <w:rsid w:val="007718A8"/>
    <w:rsid w:val="00772477"/>
    <w:rsid w:val="007728E0"/>
    <w:rsid w:val="0077307C"/>
    <w:rsid w:val="007735E5"/>
    <w:rsid w:val="0077499A"/>
    <w:rsid w:val="00774E1A"/>
    <w:rsid w:val="00775898"/>
    <w:rsid w:val="007764B2"/>
    <w:rsid w:val="00776D8C"/>
    <w:rsid w:val="00777479"/>
    <w:rsid w:val="0078066D"/>
    <w:rsid w:val="007806E9"/>
    <w:rsid w:val="007817E3"/>
    <w:rsid w:val="00781BF1"/>
    <w:rsid w:val="00782E57"/>
    <w:rsid w:val="0078355E"/>
    <w:rsid w:val="0078376C"/>
    <w:rsid w:val="007841DE"/>
    <w:rsid w:val="0078472D"/>
    <w:rsid w:val="0078497B"/>
    <w:rsid w:val="00784F03"/>
    <w:rsid w:val="007852EC"/>
    <w:rsid w:val="007853AB"/>
    <w:rsid w:val="00786A95"/>
    <w:rsid w:val="007873DD"/>
    <w:rsid w:val="0078747B"/>
    <w:rsid w:val="00787B04"/>
    <w:rsid w:val="00787C96"/>
    <w:rsid w:val="007913A9"/>
    <w:rsid w:val="007915AD"/>
    <w:rsid w:val="0079277A"/>
    <w:rsid w:val="00792C67"/>
    <w:rsid w:val="00792C9B"/>
    <w:rsid w:val="007931E4"/>
    <w:rsid w:val="00793309"/>
    <w:rsid w:val="007936C9"/>
    <w:rsid w:val="00793E83"/>
    <w:rsid w:val="00793F3A"/>
    <w:rsid w:val="007946C0"/>
    <w:rsid w:val="00794CF7"/>
    <w:rsid w:val="00795101"/>
    <w:rsid w:val="00795430"/>
    <w:rsid w:val="00795E18"/>
    <w:rsid w:val="0079647A"/>
    <w:rsid w:val="0079648A"/>
    <w:rsid w:val="0079698A"/>
    <w:rsid w:val="00796BB3"/>
    <w:rsid w:val="00797E20"/>
    <w:rsid w:val="007A05D7"/>
    <w:rsid w:val="007A064F"/>
    <w:rsid w:val="007A142B"/>
    <w:rsid w:val="007A1C21"/>
    <w:rsid w:val="007A2B60"/>
    <w:rsid w:val="007A2E9E"/>
    <w:rsid w:val="007A3718"/>
    <w:rsid w:val="007A3DB4"/>
    <w:rsid w:val="007A5492"/>
    <w:rsid w:val="007A5A12"/>
    <w:rsid w:val="007A5A73"/>
    <w:rsid w:val="007A61CD"/>
    <w:rsid w:val="007A7CAF"/>
    <w:rsid w:val="007B0565"/>
    <w:rsid w:val="007B0CD9"/>
    <w:rsid w:val="007B0F25"/>
    <w:rsid w:val="007B103F"/>
    <w:rsid w:val="007B118E"/>
    <w:rsid w:val="007B2031"/>
    <w:rsid w:val="007B25DE"/>
    <w:rsid w:val="007B2FDE"/>
    <w:rsid w:val="007B3278"/>
    <w:rsid w:val="007B4F6A"/>
    <w:rsid w:val="007C0A97"/>
    <w:rsid w:val="007C1F17"/>
    <w:rsid w:val="007C21D4"/>
    <w:rsid w:val="007C2BEF"/>
    <w:rsid w:val="007C2DDE"/>
    <w:rsid w:val="007C2E81"/>
    <w:rsid w:val="007C2EF3"/>
    <w:rsid w:val="007C34CC"/>
    <w:rsid w:val="007C394E"/>
    <w:rsid w:val="007C3E5A"/>
    <w:rsid w:val="007C5400"/>
    <w:rsid w:val="007C5C93"/>
    <w:rsid w:val="007C62B7"/>
    <w:rsid w:val="007C6BCA"/>
    <w:rsid w:val="007C6D3A"/>
    <w:rsid w:val="007C724D"/>
    <w:rsid w:val="007C7F92"/>
    <w:rsid w:val="007D0B73"/>
    <w:rsid w:val="007D11CE"/>
    <w:rsid w:val="007D1368"/>
    <w:rsid w:val="007D2427"/>
    <w:rsid w:val="007D2650"/>
    <w:rsid w:val="007D26D9"/>
    <w:rsid w:val="007D2CCF"/>
    <w:rsid w:val="007D3DCC"/>
    <w:rsid w:val="007D5273"/>
    <w:rsid w:val="007D53AB"/>
    <w:rsid w:val="007D5ACB"/>
    <w:rsid w:val="007D5F7D"/>
    <w:rsid w:val="007D6304"/>
    <w:rsid w:val="007D79F5"/>
    <w:rsid w:val="007D7B5E"/>
    <w:rsid w:val="007D7C9B"/>
    <w:rsid w:val="007D7CEE"/>
    <w:rsid w:val="007D7D03"/>
    <w:rsid w:val="007E07A8"/>
    <w:rsid w:val="007E0D74"/>
    <w:rsid w:val="007E1B4F"/>
    <w:rsid w:val="007E1B98"/>
    <w:rsid w:val="007E3A6E"/>
    <w:rsid w:val="007E3BC5"/>
    <w:rsid w:val="007E44D7"/>
    <w:rsid w:val="007E6890"/>
    <w:rsid w:val="007E7C00"/>
    <w:rsid w:val="007F07C4"/>
    <w:rsid w:val="007F1019"/>
    <w:rsid w:val="007F2919"/>
    <w:rsid w:val="007F36CA"/>
    <w:rsid w:val="007F4198"/>
    <w:rsid w:val="007F41D2"/>
    <w:rsid w:val="007F4624"/>
    <w:rsid w:val="007F4986"/>
    <w:rsid w:val="007F5C69"/>
    <w:rsid w:val="007F77C9"/>
    <w:rsid w:val="007F7E01"/>
    <w:rsid w:val="008004B9"/>
    <w:rsid w:val="0080058F"/>
    <w:rsid w:val="008015A4"/>
    <w:rsid w:val="00801DDF"/>
    <w:rsid w:val="00801E6C"/>
    <w:rsid w:val="00802EDB"/>
    <w:rsid w:val="00803321"/>
    <w:rsid w:val="00804509"/>
    <w:rsid w:val="00804FCE"/>
    <w:rsid w:val="00805A77"/>
    <w:rsid w:val="00805BD3"/>
    <w:rsid w:val="00806529"/>
    <w:rsid w:val="008069BF"/>
    <w:rsid w:val="00806BD9"/>
    <w:rsid w:val="00806E37"/>
    <w:rsid w:val="00807030"/>
    <w:rsid w:val="0080767F"/>
    <w:rsid w:val="00807F85"/>
    <w:rsid w:val="008103CA"/>
    <w:rsid w:val="0081067A"/>
    <w:rsid w:val="0081161C"/>
    <w:rsid w:val="008134A0"/>
    <w:rsid w:val="00813A4B"/>
    <w:rsid w:val="00813A63"/>
    <w:rsid w:val="0082092B"/>
    <w:rsid w:val="00820D78"/>
    <w:rsid w:val="008216ED"/>
    <w:rsid w:val="00821ED4"/>
    <w:rsid w:val="008224CD"/>
    <w:rsid w:val="0082260A"/>
    <w:rsid w:val="00822E61"/>
    <w:rsid w:val="00823B55"/>
    <w:rsid w:val="00823E43"/>
    <w:rsid w:val="00825040"/>
    <w:rsid w:val="008251C6"/>
    <w:rsid w:val="00826C20"/>
    <w:rsid w:val="00827894"/>
    <w:rsid w:val="00827900"/>
    <w:rsid w:val="00827B76"/>
    <w:rsid w:val="008302BB"/>
    <w:rsid w:val="0083267A"/>
    <w:rsid w:val="00834D9D"/>
    <w:rsid w:val="00834E40"/>
    <w:rsid w:val="00836640"/>
    <w:rsid w:val="0083692A"/>
    <w:rsid w:val="008402B3"/>
    <w:rsid w:val="008406F2"/>
    <w:rsid w:val="0084076E"/>
    <w:rsid w:val="00842BEA"/>
    <w:rsid w:val="00843CAF"/>
    <w:rsid w:val="00844155"/>
    <w:rsid w:val="00845496"/>
    <w:rsid w:val="008455CB"/>
    <w:rsid w:val="008467A6"/>
    <w:rsid w:val="008475B2"/>
    <w:rsid w:val="0084773C"/>
    <w:rsid w:val="0084784E"/>
    <w:rsid w:val="00847D9B"/>
    <w:rsid w:val="00847E8A"/>
    <w:rsid w:val="00847F43"/>
    <w:rsid w:val="00850136"/>
    <w:rsid w:val="0085235F"/>
    <w:rsid w:val="00852513"/>
    <w:rsid w:val="00852660"/>
    <w:rsid w:val="008527AD"/>
    <w:rsid w:val="008528BA"/>
    <w:rsid w:val="0085385B"/>
    <w:rsid w:val="008538C6"/>
    <w:rsid w:val="00853D76"/>
    <w:rsid w:val="0085427B"/>
    <w:rsid w:val="008547E3"/>
    <w:rsid w:val="0085548F"/>
    <w:rsid w:val="00855D0A"/>
    <w:rsid w:val="00856144"/>
    <w:rsid w:val="00856317"/>
    <w:rsid w:val="008564EC"/>
    <w:rsid w:val="0085693A"/>
    <w:rsid w:val="00857165"/>
    <w:rsid w:val="0085798E"/>
    <w:rsid w:val="00857E8D"/>
    <w:rsid w:val="0086100C"/>
    <w:rsid w:val="008612A5"/>
    <w:rsid w:val="00861B49"/>
    <w:rsid w:val="00862877"/>
    <w:rsid w:val="008628B4"/>
    <w:rsid w:val="00862EC1"/>
    <w:rsid w:val="00863C44"/>
    <w:rsid w:val="00863E97"/>
    <w:rsid w:val="00865556"/>
    <w:rsid w:val="00865FE9"/>
    <w:rsid w:val="00866293"/>
    <w:rsid w:val="00866396"/>
    <w:rsid w:val="00866E07"/>
    <w:rsid w:val="00867D85"/>
    <w:rsid w:val="008701B0"/>
    <w:rsid w:val="00871063"/>
    <w:rsid w:val="00871BAF"/>
    <w:rsid w:val="00871D93"/>
    <w:rsid w:val="00872CC9"/>
    <w:rsid w:val="0087356D"/>
    <w:rsid w:val="00873753"/>
    <w:rsid w:val="008752AC"/>
    <w:rsid w:val="00876698"/>
    <w:rsid w:val="008773E8"/>
    <w:rsid w:val="00877703"/>
    <w:rsid w:val="00877B8E"/>
    <w:rsid w:val="0088060C"/>
    <w:rsid w:val="008809A8"/>
    <w:rsid w:val="008824D6"/>
    <w:rsid w:val="0088252E"/>
    <w:rsid w:val="00882980"/>
    <w:rsid w:val="00883004"/>
    <w:rsid w:val="008832B3"/>
    <w:rsid w:val="00884389"/>
    <w:rsid w:val="008845BC"/>
    <w:rsid w:val="008862E4"/>
    <w:rsid w:val="008900ED"/>
    <w:rsid w:val="0089100F"/>
    <w:rsid w:val="00891696"/>
    <w:rsid w:val="008920F0"/>
    <w:rsid w:val="0089358D"/>
    <w:rsid w:val="00893852"/>
    <w:rsid w:val="00893FEF"/>
    <w:rsid w:val="00894340"/>
    <w:rsid w:val="00896B75"/>
    <w:rsid w:val="00896B86"/>
    <w:rsid w:val="008977C9"/>
    <w:rsid w:val="008A014E"/>
    <w:rsid w:val="008A05C6"/>
    <w:rsid w:val="008A06B9"/>
    <w:rsid w:val="008A0AA0"/>
    <w:rsid w:val="008A0D59"/>
    <w:rsid w:val="008A1073"/>
    <w:rsid w:val="008A1116"/>
    <w:rsid w:val="008A13FB"/>
    <w:rsid w:val="008A147A"/>
    <w:rsid w:val="008A1B6A"/>
    <w:rsid w:val="008A2F8B"/>
    <w:rsid w:val="008A372F"/>
    <w:rsid w:val="008A3778"/>
    <w:rsid w:val="008A4053"/>
    <w:rsid w:val="008A5DC4"/>
    <w:rsid w:val="008A6618"/>
    <w:rsid w:val="008A72E9"/>
    <w:rsid w:val="008B097E"/>
    <w:rsid w:val="008B09F5"/>
    <w:rsid w:val="008B0F64"/>
    <w:rsid w:val="008B151D"/>
    <w:rsid w:val="008B2073"/>
    <w:rsid w:val="008B3DD8"/>
    <w:rsid w:val="008B42D8"/>
    <w:rsid w:val="008B4437"/>
    <w:rsid w:val="008B49A1"/>
    <w:rsid w:val="008B4A8D"/>
    <w:rsid w:val="008B582D"/>
    <w:rsid w:val="008B742B"/>
    <w:rsid w:val="008C0425"/>
    <w:rsid w:val="008C10F1"/>
    <w:rsid w:val="008C1637"/>
    <w:rsid w:val="008C1C64"/>
    <w:rsid w:val="008C36BE"/>
    <w:rsid w:val="008C3A74"/>
    <w:rsid w:val="008C449A"/>
    <w:rsid w:val="008C60D5"/>
    <w:rsid w:val="008C7488"/>
    <w:rsid w:val="008C74F9"/>
    <w:rsid w:val="008C7C29"/>
    <w:rsid w:val="008D090A"/>
    <w:rsid w:val="008D103D"/>
    <w:rsid w:val="008D172F"/>
    <w:rsid w:val="008D299A"/>
    <w:rsid w:val="008D29E2"/>
    <w:rsid w:val="008D2A9C"/>
    <w:rsid w:val="008D2D12"/>
    <w:rsid w:val="008D3507"/>
    <w:rsid w:val="008D5642"/>
    <w:rsid w:val="008D5CB9"/>
    <w:rsid w:val="008D6220"/>
    <w:rsid w:val="008D70DB"/>
    <w:rsid w:val="008D74A7"/>
    <w:rsid w:val="008D79E9"/>
    <w:rsid w:val="008E0B2C"/>
    <w:rsid w:val="008E1108"/>
    <w:rsid w:val="008E1590"/>
    <w:rsid w:val="008E1F08"/>
    <w:rsid w:val="008E2D28"/>
    <w:rsid w:val="008E326B"/>
    <w:rsid w:val="008E362F"/>
    <w:rsid w:val="008E3921"/>
    <w:rsid w:val="008E41F2"/>
    <w:rsid w:val="008E5010"/>
    <w:rsid w:val="008E50C0"/>
    <w:rsid w:val="008E5BB6"/>
    <w:rsid w:val="008E6B32"/>
    <w:rsid w:val="008F0461"/>
    <w:rsid w:val="008F0EC3"/>
    <w:rsid w:val="008F1F38"/>
    <w:rsid w:val="008F26BD"/>
    <w:rsid w:val="008F2B1A"/>
    <w:rsid w:val="008F315C"/>
    <w:rsid w:val="008F3EAF"/>
    <w:rsid w:val="008F3F5C"/>
    <w:rsid w:val="008F44F8"/>
    <w:rsid w:val="008F450E"/>
    <w:rsid w:val="008F5BFA"/>
    <w:rsid w:val="008F63C9"/>
    <w:rsid w:val="008F73BA"/>
    <w:rsid w:val="008F7C24"/>
    <w:rsid w:val="00900BA0"/>
    <w:rsid w:val="00900E55"/>
    <w:rsid w:val="00902409"/>
    <w:rsid w:val="00902E95"/>
    <w:rsid w:val="009031DB"/>
    <w:rsid w:val="00903316"/>
    <w:rsid w:val="00904174"/>
    <w:rsid w:val="009043A1"/>
    <w:rsid w:val="009049BC"/>
    <w:rsid w:val="00904B03"/>
    <w:rsid w:val="009053AC"/>
    <w:rsid w:val="00905DA1"/>
    <w:rsid w:val="00905E01"/>
    <w:rsid w:val="0090665B"/>
    <w:rsid w:val="00906C55"/>
    <w:rsid w:val="00906DFF"/>
    <w:rsid w:val="00907E6A"/>
    <w:rsid w:val="00910151"/>
    <w:rsid w:val="0091015A"/>
    <w:rsid w:val="00910238"/>
    <w:rsid w:val="00910939"/>
    <w:rsid w:val="009110C4"/>
    <w:rsid w:val="00911373"/>
    <w:rsid w:val="00911F0E"/>
    <w:rsid w:val="00912214"/>
    <w:rsid w:val="009125ED"/>
    <w:rsid w:val="009126DC"/>
    <w:rsid w:val="00912977"/>
    <w:rsid w:val="00912A76"/>
    <w:rsid w:val="00913708"/>
    <w:rsid w:val="00915A6B"/>
    <w:rsid w:val="00915B42"/>
    <w:rsid w:val="00915E80"/>
    <w:rsid w:val="00916451"/>
    <w:rsid w:val="0091758C"/>
    <w:rsid w:val="009201DC"/>
    <w:rsid w:val="009206CE"/>
    <w:rsid w:val="00920767"/>
    <w:rsid w:val="00920989"/>
    <w:rsid w:val="0092120A"/>
    <w:rsid w:val="00923470"/>
    <w:rsid w:val="0092376A"/>
    <w:rsid w:val="00923CDE"/>
    <w:rsid w:val="009244AA"/>
    <w:rsid w:val="0092504E"/>
    <w:rsid w:val="00926B5F"/>
    <w:rsid w:val="009271AD"/>
    <w:rsid w:val="00927966"/>
    <w:rsid w:val="009305A1"/>
    <w:rsid w:val="00930AD6"/>
    <w:rsid w:val="00931A31"/>
    <w:rsid w:val="00931E7C"/>
    <w:rsid w:val="00931F44"/>
    <w:rsid w:val="00932025"/>
    <w:rsid w:val="009323B4"/>
    <w:rsid w:val="00932ABA"/>
    <w:rsid w:val="00932D01"/>
    <w:rsid w:val="00933049"/>
    <w:rsid w:val="0093304F"/>
    <w:rsid w:val="009331CB"/>
    <w:rsid w:val="009334AB"/>
    <w:rsid w:val="0093392C"/>
    <w:rsid w:val="00934110"/>
    <w:rsid w:val="009348E7"/>
    <w:rsid w:val="00934C69"/>
    <w:rsid w:val="00936123"/>
    <w:rsid w:val="0093614E"/>
    <w:rsid w:val="00936C16"/>
    <w:rsid w:val="009372DF"/>
    <w:rsid w:val="00940B3A"/>
    <w:rsid w:val="00940D64"/>
    <w:rsid w:val="00940FD4"/>
    <w:rsid w:val="00941A2B"/>
    <w:rsid w:val="0094200D"/>
    <w:rsid w:val="00942C6F"/>
    <w:rsid w:val="00942D1D"/>
    <w:rsid w:val="00943B31"/>
    <w:rsid w:val="009441E2"/>
    <w:rsid w:val="00944982"/>
    <w:rsid w:val="009453C2"/>
    <w:rsid w:val="0094565D"/>
    <w:rsid w:val="0094584F"/>
    <w:rsid w:val="00945904"/>
    <w:rsid w:val="00946328"/>
    <w:rsid w:val="00946410"/>
    <w:rsid w:val="00946AD0"/>
    <w:rsid w:val="00946B3E"/>
    <w:rsid w:val="0094758B"/>
    <w:rsid w:val="00947D2F"/>
    <w:rsid w:val="00950122"/>
    <w:rsid w:val="00950460"/>
    <w:rsid w:val="00950552"/>
    <w:rsid w:val="00950686"/>
    <w:rsid w:val="00950719"/>
    <w:rsid w:val="00951263"/>
    <w:rsid w:val="00951F3F"/>
    <w:rsid w:val="00951F7C"/>
    <w:rsid w:val="009521E2"/>
    <w:rsid w:val="00952517"/>
    <w:rsid w:val="00952662"/>
    <w:rsid w:val="0095307B"/>
    <w:rsid w:val="0095389A"/>
    <w:rsid w:val="00954BAB"/>
    <w:rsid w:val="00954FBD"/>
    <w:rsid w:val="00954FF2"/>
    <w:rsid w:val="009562F1"/>
    <w:rsid w:val="0095710A"/>
    <w:rsid w:val="009578A9"/>
    <w:rsid w:val="00957E63"/>
    <w:rsid w:val="0096024B"/>
    <w:rsid w:val="0096024D"/>
    <w:rsid w:val="009605CE"/>
    <w:rsid w:val="00961F7C"/>
    <w:rsid w:val="0096317B"/>
    <w:rsid w:val="00963E22"/>
    <w:rsid w:val="009642FF"/>
    <w:rsid w:val="00964A3C"/>
    <w:rsid w:val="00964B8B"/>
    <w:rsid w:val="00965351"/>
    <w:rsid w:val="009658C3"/>
    <w:rsid w:val="00965A02"/>
    <w:rsid w:val="00965CCD"/>
    <w:rsid w:val="00966979"/>
    <w:rsid w:val="00966993"/>
    <w:rsid w:val="009669FA"/>
    <w:rsid w:val="0096708E"/>
    <w:rsid w:val="00967223"/>
    <w:rsid w:val="00967762"/>
    <w:rsid w:val="00967923"/>
    <w:rsid w:val="009679DF"/>
    <w:rsid w:val="00967AE9"/>
    <w:rsid w:val="00970A32"/>
    <w:rsid w:val="00970C68"/>
    <w:rsid w:val="00970D3E"/>
    <w:rsid w:val="00972939"/>
    <w:rsid w:val="0097367F"/>
    <w:rsid w:val="00973786"/>
    <w:rsid w:val="00973933"/>
    <w:rsid w:val="00974A81"/>
    <w:rsid w:val="009752F8"/>
    <w:rsid w:val="009759F3"/>
    <w:rsid w:val="00975ED5"/>
    <w:rsid w:val="00976F26"/>
    <w:rsid w:val="00977621"/>
    <w:rsid w:val="009801F3"/>
    <w:rsid w:val="00980ECA"/>
    <w:rsid w:val="0098308E"/>
    <w:rsid w:val="00983104"/>
    <w:rsid w:val="0098496A"/>
    <w:rsid w:val="00984D7D"/>
    <w:rsid w:val="009878AB"/>
    <w:rsid w:val="00990B55"/>
    <w:rsid w:val="00990F28"/>
    <w:rsid w:val="009921DE"/>
    <w:rsid w:val="00992CDB"/>
    <w:rsid w:val="00992FA2"/>
    <w:rsid w:val="00994150"/>
    <w:rsid w:val="00994767"/>
    <w:rsid w:val="009956F5"/>
    <w:rsid w:val="00995AF1"/>
    <w:rsid w:val="00995DE2"/>
    <w:rsid w:val="00996130"/>
    <w:rsid w:val="00996658"/>
    <w:rsid w:val="00996FF1"/>
    <w:rsid w:val="00997103"/>
    <w:rsid w:val="00997927"/>
    <w:rsid w:val="00997CF3"/>
    <w:rsid w:val="00997D71"/>
    <w:rsid w:val="009A06FA"/>
    <w:rsid w:val="009A08DC"/>
    <w:rsid w:val="009A0902"/>
    <w:rsid w:val="009A099E"/>
    <w:rsid w:val="009A10AF"/>
    <w:rsid w:val="009A2E9A"/>
    <w:rsid w:val="009A321E"/>
    <w:rsid w:val="009A34C3"/>
    <w:rsid w:val="009A3FF6"/>
    <w:rsid w:val="009A4D2F"/>
    <w:rsid w:val="009A55BD"/>
    <w:rsid w:val="009A5680"/>
    <w:rsid w:val="009A64ED"/>
    <w:rsid w:val="009A655A"/>
    <w:rsid w:val="009A71B0"/>
    <w:rsid w:val="009B1BE0"/>
    <w:rsid w:val="009B1EFD"/>
    <w:rsid w:val="009B2283"/>
    <w:rsid w:val="009B2553"/>
    <w:rsid w:val="009B30A0"/>
    <w:rsid w:val="009B4955"/>
    <w:rsid w:val="009B5A14"/>
    <w:rsid w:val="009B5D98"/>
    <w:rsid w:val="009B6CF6"/>
    <w:rsid w:val="009B77E7"/>
    <w:rsid w:val="009B7F0B"/>
    <w:rsid w:val="009C140B"/>
    <w:rsid w:val="009C20F8"/>
    <w:rsid w:val="009C3214"/>
    <w:rsid w:val="009C3C09"/>
    <w:rsid w:val="009C638B"/>
    <w:rsid w:val="009D018F"/>
    <w:rsid w:val="009D08CF"/>
    <w:rsid w:val="009D0B54"/>
    <w:rsid w:val="009D0DA8"/>
    <w:rsid w:val="009D17AC"/>
    <w:rsid w:val="009D1D4B"/>
    <w:rsid w:val="009D2FCE"/>
    <w:rsid w:val="009D359D"/>
    <w:rsid w:val="009D3D08"/>
    <w:rsid w:val="009D498D"/>
    <w:rsid w:val="009D4D95"/>
    <w:rsid w:val="009D540A"/>
    <w:rsid w:val="009D567C"/>
    <w:rsid w:val="009D6050"/>
    <w:rsid w:val="009D718A"/>
    <w:rsid w:val="009E031F"/>
    <w:rsid w:val="009E08AA"/>
    <w:rsid w:val="009E1641"/>
    <w:rsid w:val="009E17FF"/>
    <w:rsid w:val="009E29C0"/>
    <w:rsid w:val="009E2ACB"/>
    <w:rsid w:val="009E309C"/>
    <w:rsid w:val="009E33A9"/>
    <w:rsid w:val="009E43BD"/>
    <w:rsid w:val="009E617E"/>
    <w:rsid w:val="009E626C"/>
    <w:rsid w:val="009E6377"/>
    <w:rsid w:val="009E6BAA"/>
    <w:rsid w:val="009E73BB"/>
    <w:rsid w:val="009F03D9"/>
    <w:rsid w:val="009F0C6A"/>
    <w:rsid w:val="009F0FA3"/>
    <w:rsid w:val="009F15B9"/>
    <w:rsid w:val="009F15CA"/>
    <w:rsid w:val="009F2131"/>
    <w:rsid w:val="009F257A"/>
    <w:rsid w:val="009F2A85"/>
    <w:rsid w:val="009F2E88"/>
    <w:rsid w:val="009F3393"/>
    <w:rsid w:val="009F497E"/>
    <w:rsid w:val="009F4D56"/>
    <w:rsid w:val="009F561B"/>
    <w:rsid w:val="009F5896"/>
    <w:rsid w:val="009F5C8A"/>
    <w:rsid w:val="009F64FB"/>
    <w:rsid w:val="00A00C4F"/>
    <w:rsid w:val="00A01DCA"/>
    <w:rsid w:val="00A01F7F"/>
    <w:rsid w:val="00A0269B"/>
    <w:rsid w:val="00A026B9"/>
    <w:rsid w:val="00A028AD"/>
    <w:rsid w:val="00A02A9D"/>
    <w:rsid w:val="00A03EA1"/>
    <w:rsid w:val="00A040C2"/>
    <w:rsid w:val="00A05272"/>
    <w:rsid w:val="00A05424"/>
    <w:rsid w:val="00A06CE8"/>
    <w:rsid w:val="00A106C8"/>
    <w:rsid w:val="00A10AB1"/>
    <w:rsid w:val="00A119D7"/>
    <w:rsid w:val="00A1208D"/>
    <w:rsid w:val="00A121A1"/>
    <w:rsid w:val="00A12801"/>
    <w:rsid w:val="00A12BCE"/>
    <w:rsid w:val="00A14652"/>
    <w:rsid w:val="00A14A22"/>
    <w:rsid w:val="00A14EB8"/>
    <w:rsid w:val="00A156E8"/>
    <w:rsid w:val="00A171BC"/>
    <w:rsid w:val="00A175CD"/>
    <w:rsid w:val="00A177DA"/>
    <w:rsid w:val="00A17996"/>
    <w:rsid w:val="00A17DFD"/>
    <w:rsid w:val="00A20636"/>
    <w:rsid w:val="00A21129"/>
    <w:rsid w:val="00A218F8"/>
    <w:rsid w:val="00A21FC1"/>
    <w:rsid w:val="00A2203F"/>
    <w:rsid w:val="00A22105"/>
    <w:rsid w:val="00A25479"/>
    <w:rsid w:val="00A2595E"/>
    <w:rsid w:val="00A25B80"/>
    <w:rsid w:val="00A265E7"/>
    <w:rsid w:val="00A26838"/>
    <w:rsid w:val="00A27158"/>
    <w:rsid w:val="00A27196"/>
    <w:rsid w:val="00A27382"/>
    <w:rsid w:val="00A30663"/>
    <w:rsid w:val="00A30932"/>
    <w:rsid w:val="00A32E8A"/>
    <w:rsid w:val="00A33695"/>
    <w:rsid w:val="00A3461A"/>
    <w:rsid w:val="00A34F9B"/>
    <w:rsid w:val="00A355F2"/>
    <w:rsid w:val="00A360EB"/>
    <w:rsid w:val="00A367C8"/>
    <w:rsid w:val="00A41213"/>
    <w:rsid w:val="00A41C5B"/>
    <w:rsid w:val="00A425B4"/>
    <w:rsid w:val="00A43949"/>
    <w:rsid w:val="00A43967"/>
    <w:rsid w:val="00A43C67"/>
    <w:rsid w:val="00A446BE"/>
    <w:rsid w:val="00A4479F"/>
    <w:rsid w:val="00A449F5"/>
    <w:rsid w:val="00A44A43"/>
    <w:rsid w:val="00A44E38"/>
    <w:rsid w:val="00A457F5"/>
    <w:rsid w:val="00A459B5"/>
    <w:rsid w:val="00A46C3F"/>
    <w:rsid w:val="00A46D87"/>
    <w:rsid w:val="00A46D88"/>
    <w:rsid w:val="00A473EF"/>
    <w:rsid w:val="00A475F6"/>
    <w:rsid w:val="00A47961"/>
    <w:rsid w:val="00A50BE8"/>
    <w:rsid w:val="00A518FE"/>
    <w:rsid w:val="00A51B29"/>
    <w:rsid w:val="00A523C0"/>
    <w:rsid w:val="00A52431"/>
    <w:rsid w:val="00A5279B"/>
    <w:rsid w:val="00A52848"/>
    <w:rsid w:val="00A53406"/>
    <w:rsid w:val="00A53742"/>
    <w:rsid w:val="00A53779"/>
    <w:rsid w:val="00A54046"/>
    <w:rsid w:val="00A54B03"/>
    <w:rsid w:val="00A54C5A"/>
    <w:rsid w:val="00A56FEA"/>
    <w:rsid w:val="00A603F1"/>
    <w:rsid w:val="00A60403"/>
    <w:rsid w:val="00A60D72"/>
    <w:rsid w:val="00A61079"/>
    <w:rsid w:val="00A621D1"/>
    <w:rsid w:val="00A62A7A"/>
    <w:rsid w:val="00A63F24"/>
    <w:rsid w:val="00A6426D"/>
    <w:rsid w:val="00A6440A"/>
    <w:rsid w:val="00A649CA"/>
    <w:rsid w:val="00A64C79"/>
    <w:rsid w:val="00A65C98"/>
    <w:rsid w:val="00A65DFD"/>
    <w:rsid w:val="00A671B2"/>
    <w:rsid w:val="00A67AA1"/>
    <w:rsid w:val="00A67B69"/>
    <w:rsid w:val="00A67CF6"/>
    <w:rsid w:val="00A67DD5"/>
    <w:rsid w:val="00A703C0"/>
    <w:rsid w:val="00A7356D"/>
    <w:rsid w:val="00A73C44"/>
    <w:rsid w:val="00A7488F"/>
    <w:rsid w:val="00A75E0B"/>
    <w:rsid w:val="00A761DE"/>
    <w:rsid w:val="00A76514"/>
    <w:rsid w:val="00A80456"/>
    <w:rsid w:val="00A8065A"/>
    <w:rsid w:val="00A80725"/>
    <w:rsid w:val="00A81075"/>
    <w:rsid w:val="00A81A06"/>
    <w:rsid w:val="00A81C65"/>
    <w:rsid w:val="00A81EEA"/>
    <w:rsid w:val="00A82E39"/>
    <w:rsid w:val="00A82E7E"/>
    <w:rsid w:val="00A84DFD"/>
    <w:rsid w:val="00A85A38"/>
    <w:rsid w:val="00A85E92"/>
    <w:rsid w:val="00A85F03"/>
    <w:rsid w:val="00A862C6"/>
    <w:rsid w:val="00A86736"/>
    <w:rsid w:val="00A86A62"/>
    <w:rsid w:val="00A90510"/>
    <w:rsid w:val="00A90F32"/>
    <w:rsid w:val="00A91662"/>
    <w:rsid w:val="00A91C8E"/>
    <w:rsid w:val="00A925F5"/>
    <w:rsid w:val="00A927AB"/>
    <w:rsid w:val="00A93D54"/>
    <w:rsid w:val="00A941FB"/>
    <w:rsid w:val="00A94ECE"/>
    <w:rsid w:val="00A96811"/>
    <w:rsid w:val="00A96821"/>
    <w:rsid w:val="00A97109"/>
    <w:rsid w:val="00A97C8E"/>
    <w:rsid w:val="00AA12AC"/>
    <w:rsid w:val="00AA1335"/>
    <w:rsid w:val="00AA16E1"/>
    <w:rsid w:val="00AA1AF7"/>
    <w:rsid w:val="00AA1FC0"/>
    <w:rsid w:val="00AA205E"/>
    <w:rsid w:val="00AA23B9"/>
    <w:rsid w:val="00AA36B0"/>
    <w:rsid w:val="00AA3E93"/>
    <w:rsid w:val="00AA42F9"/>
    <w:rsid w:val="00AA4B4E"/>
    <w:rsid w:val="00AA4E34"/>
    <w:rsid w:val="00AA50DA"/>
    <w:rsid w:val="00AA51F4"/>
    <w:rsid w:val="00AA6458"/>
    <w:rsid w:val="00AA688D"/>
    <w:rsid w:val="00AA6E9D"/>
    <w:rsid w:val="00AA6EC4"/>
    <w:rsid w:val="00AB042C"/>
    <w:rsid w:val="00AB05CA"/>
    <w:rsid w:val="00AB083B"/>
    <w:rsid w:val="00AB2282"/>
    <w:rsid w:val="00AB29EB"/>
    <w:rsid w:val="00AB35F4"/>
    <w:rsid w:val="00AB3AEE"/>
    <w:rsid w:val="00AB3E92"/>
    <w:rsid w:val="00AB3FF0"/>
    <w:rsid w:val="00AB42AF"/>
    <w:rsid w:val="00AB5853"/>
    <w:rsid w:val="00AB590A"/>
    <w:rsid w:val="00AB63EB"/>
    <w:rsid w:val="00AB751F"/>
    <w:rsid w:val="00AB7D3F"/>
    <w:rsid w:val="00AC028F"/>
    <w:rsid w:val="00AC04F2"/>
    <w:rsid w:val="00AC1B3F"/>
    <w:rsid w:val="00AC23F8"/>
    <w:rsid w:val="00AC25DE"/>
    <w:rsid w:val="00AC340A"/>
    <w:rsid w:val="00AC3AC3"/>
    <w:rsid w:val="00AC40C7"/>
    <w:rsid w:val="00AC4FBF"/>
    <w:rsid w:val="00AC518C"/>
    <w:rsid w:val="00AC53AB"/>
    <w:rsid w:val="00AC64B7"/>
    <w:rsid w:val="00AC67C6"/>
    <w:rsid w:val="00AC68FD"/>
    <w:rsid w:val="00AC71EC"/>
    <w:rsid w:val="00AC7EAF"/>
    <w:rsid w:val="00AD03AE"/>
    <w:rsid w:val="00AD0C0F"/>
    <w:rsid w:val="00AD1F7C"/>
    <w:rsid w:val="00AD2439"/>
    <w:rsid w:val="00AD265A"/>
    <w:rsid w:val="00AD2A15"/>
    <w:rsid w:val="00AD4336"/>
    <w:rsid w:val="00AD4DD5"/>
    <w:rsid w:val="00AD6028"/>
    <w:rsid w:val="00AD6A25"/>
    <w:rsid w:val="00AD7187"/>
    <w:rsid w:val="00AD7A46"/>
    <w:rsid w:val="00AE0CE7"/>
    <w:rsid w:val="00AE1297"/>
    <w:rsid w:val="00AE1962"/>
    <w:rsid w:val="00AE1AE1"/>
    <w:rsid w:val="00AE1F54"/>
    <w:rsid w:val="00AE2D94"/>
    <w:rsid w:val="00AE2E03"/>
    <w:rsid w:val="00AE39E0"/>
    <w:rsid w:val="00AE3A07"/>
    <w:rsid w:val="00AE3ABD"/>
    <w:rsid w:val="00AE599B"/>
    <w:rsid w:val="00AE6319"/>
    <w:rsid w:val="00AE675E"/>
    <w:rsid w:val="00AE78E6"/>
    <w:rsid w:val="00AE7960"/>
    <w:rsid w:val="00AE7F47"/>
    <w:rsid w:val="00AF03D8"/>
    <w:rsid w:val="00AF05F3"/>
    <w:rsid w:val="00AF062F"/>
    <w:rsid w:val="00AF0BDE"/>
    <w:rsid w:val="00AF1136"/>
    <w:rsid w:val="00AF1A22"/>
    <w:rsid w:val="00AF2DB7"/>
    <w:rsid w:val="00AF31A0"/>
    <w:rsid w:val="00AF3A0A"/>
    <w:rsid w:val="00AF3B6D"/>
    <w:rsid w:val="00AF4C42"/>
    <w:rsid w:val="00AF534F"/>
    <w:rsid w:val="00AF5D86"/>
    <w:rsid w:val="00AF6541"/>
    <w:rsid w:val="00AF70A5"/>
    <w:rsid w:val="00AF747E"/>
    <w:rsid w:val="00B004BA"/>
    <w:rsid w:val="00B004E8"/>
    <w:rsid w:val="00B0050A"/>
    <w:rsid w:val="00B0051B"/>
    <w:rsid w:val="00B00931"/>
    <w:rsid w:val="00B00BBE"/>
    <w:rsid w:val="00B00C5A"/>
    <w:rsid w:val="00B017DE"/>
    <w:rsid w:val="00B023F5"/>
    <w:rsid w:val="00B031CE"/>
    <w:rsid w:val="00B0466B"/>
    <w:rsid w:val="00B0471C"/>
    <w:rsid w:val="00B04C4F"/>
    <w:rsid w:val="00B059A4"/>
    <w:rsid w:val="00B0639A"/>
    <w:rsid w:val="00B078F5"/>
    <w:rsid w:val="00B103A4"/>
    <w:rsid w:val="00B10B2D"/>
    <w:rsid w:val="00B1230F"/>
    <w:rsid w:val="00B1299B"/>
    <w:rsid w:val="00B13B1F"/>
    <w:rsid w:val="00B14423"/>
    <w:rsid w:val="00B1458E"/>
    <w:rsid w:val="00B159AE"/>
    <w:rsid w:val="00B15D95"/>
    <w:rsid w:val="00B17102"/>
    <w:rsid w:val="00B17B59"/>
    <w:rsid w:val="00B2044F"/>
    <w:rsid w:val="00B228F8"/>
    <w:rsid w:val="00B235AD"/>
    <w:rsid w:val="00B23EF8"/>
    <w:rsid w:val="00B25292"/>
    <w:rsid w:val="00B252BE"/>
    <w:rsid w:val="00B2558D"/>
    <w:rsid w:val="00B259D9"/>
    <w:rsid w:val="00B25B2E"/>
    <w:rsid w:val="00B2601D"/>
    <w:rsid w:val="00B26166"/>
    <w:rsid w:val="00B265B4"/>
    <w:rsid w:val="00B2759E"/>
    <w:rsid w:val="00B306F8"/>
    <w:rsid w:val="00B31712"/>
    <w:rsid w:val="00B328D0"/>
    <w:rsid w:val="00B32997"/>
    <w:rsid w:val="00B329DE"/>
    <w:rsid w:val="00B32A82"/>
    <w:rsid w:val="00B32D96"/>
    <w:rsid w:val="00B340C7"/>
    <w:rsid w:val="00B34636"/>
    <w:rsid w:val="00B34AFA"/>
    <w:rsid w:val="00B34DF3"/>
    <w:rsid w:val="00B375BC"/>
    <w:rsid w:val="00B376C5"/>
    <w:rsid w:val="00B4105F"/>
    <w:rsid w:val="00B41908"/>
    <w:rsid w:val="00B420A8"/>
    <w:rsid w:val="00B426F5"/>
    <w:rsid w:val="00B43065"/>
    <w:rsid w:val="00B430F6"/>
    <w:rsid w:val="00B43520"/>
    <w:rsid w:val="00B46DF3"/>
    <w:rsid w:val="00B46E03"/>
    <w:rsid w:val="00B47DE0"/>
    <w:rsid w:val="00B501B5"/>
    <w:rsid w:val="00B502CB"/>
    <w:rsid w:val="00B506E4"/>
    <w:rsid w:val="00B50809"/>
    <w:rsid w:val="00B512CB"/>
    <w:rsid w:val="00B525C1"/>
    <w:rsid w:val="00B53CDC"/>
    <w:rsid w:val="00B54A0C"/>
    <w:rsid w:val="00B54D6E"/>
    <w:rsid w:val="00B54E99"/>
    <w:rsid w:val="00B55E42"/>
    <w:rsid w:val="00B5705C"/>
    <w:rsid w:val="00B57209"/>
    <w:rsid w:val="00B57C14"/>
    <w:rsid w:val="00B60568"/>
    <w:rsid w:val="00B606CA"/>
    <w:rsid w:val="00B62B72"/>
    <w:rsid w:val="00B633C9"/>
    <w:rsid w:val="00B63443"/>
    <w:rsid w:val="00B64B88"/>
    <w:rsid w:val="00B64C29"/>
    <w:rsid w:val="00B65497"/>
    <w:rsid w:val="00B6570C"/>
    <w:rsid w:val="00B657F8"/>
    <w:rsid w:val="00B660B0"/>
    <w:rsid w:val="00B663B3"/>
    <w:rsid w:val="00B66497"/>
    <w:rsid w:val="00B6777E"/>
    <w:rsid w:val="00B72E16"/>
    <w:rsid w:val="00B73F86"/>
    <w:rsid w:val="00B7489B"/>
    <w:rsid w:val="00B74965"/>
    <w:rsid w:val="00B75B37"/>
    <w:rsid w:val="00B76BC2"/>
    <w:rsid w:val="00B77241"/>
    <w:rsid w:val="00B7743C"/>
    <w:rsid w:val="00B77AAA"/>
    <w:rsid w:val="00B80382"/>
    <w:rsid w:val="00B803F1"/>
    <w:rsid w:val="00B80BDA"/>
    <w:rsid w:val="00B82606"/>
    <w:rsid w:val="00B82657"/>
    <w:rsid w:val="00B826A2"/>
    <w:rsid w:val="00B8276D"/>
    <w:rsid w:val="00B82B1D"/>
    <w:rsid w:val="00B82F08"/>
    <w:rsid w:val="00B8431F"/>
    <w:rsid w:val="00B8490E"/>
    <w:rsid w:val="00B85B43"/>
    <w:rsid w:val="00B861FE"/>
    <w:rsid w:val="00B87793"/>
    <w:rsid w:val="00B878BA"/>
    <w:rsid w:val="00B87A61"/>
    <w:rsid w:val="00B90857"/>
    <w:rsid w:val="00B91489"/>
    <w:rsid w:val="00B91A82"/>
    <w:rsid w:val="00B92AC4"/>
    <w:rsid w:val="00B92C83"/>
    <w:rsid w:val="00B93947"/>
    <w:rsid w:val="00B93F6F"/>
    <w:rsid w:val="00B94D14"/>
    <w:rsid w:val="00B95497"/>
    <w:rsid w:val="00B959CC"/>
    <w:rsid w:val="00B95D6D"/>
    <w:rsid w:val="00B95E13"/>
    <w:rsid w:val="00B95F51"/>
    <w:rsid w:val="00B96058"/>
    <w:rsid w:val="00B96D13"/>
    <w:rsid w:val="00B97437"/>
    <w:rsid w:val="00BA00D9"/>
    <w:rsid w:val="00BA085C"/>
    <w:rsid w:val="00BA2450"/>
    <w:rsid w:val="00BA2A88"/>
    <w:rsid w:val="00BA2D89"/>
    <w:rsid w:val="00BA5916"/>
    <w:rsid w:val="00BA6E69"/>
    <w:rsid w:val="00BA6EDB"/>
    <w:rsid w:val="00BA7A3B"/>
    <w:rsid w:val="00BA7DCB"/>
    <w:rsid w:val="00BA7E5B"/>
    <w:rsid w:val="00BB00EB"/>
    <w:rsid w:val="00BB07F6"/>
    <w:rsid w:val="00BB08A2"/>
    <w:rsid w:val="00BB0F17"/>
    <w:rsid w:val="00BB21E7"/>
    <w:rsid w:val="00BB2248"/>
    <w:rsid w:val="00BB2828"/>
    <w:rsid w:val="00BB2C32"/>
    <w:rsid w:val="00BB2E80"/>
    <w:rsid w:val="00BB2FD9"/>
    <w:rsid w:val="00BB327F"/>
    <w:rsid w:val="00BB456F"/>
    <w:rsid w:val="00BB4FFE"/>
    <w:rsid w:val="00BB5006"/>
    <w:rsid w:val="00BB5074"/>
    <w:rsid w:val="00BB5897"/>
    <w:rsid w:val="00BB60A1"/>
    <w:rsid w:val="00BB68B3"/>
    <w:rsid w:val="00BB7DA4"/>
    <w:rsid w:val="00BC0B41"/>
    <w:rsid w:val="00BC0BCA"/>
    <w:rsid w:val="00BC329C"/>
    <w:rsid w:val="00BC3376"/>
    <w:rsid w:val="00BC374A"/>
    <w:rsid w:val="00BC3847"/>
    <w:rsid w:val="00BC78FC"/>
    <w:rsid w:val="00BD0CBE"/>
    <w:rsid w:val="00BD0FF0"/>
    <w:rsid w:val="00BD32E2"/>
    <w:rsid w:val="00BD39EB"/>
    <w:rsid w:val="00BD440E"/>
    <w:rsid w:val="00BD483F"/>
    <w:rsid w:val="00BD5697"/>
    <w:rsid w:val="00BD59DD"/>
    <w:rsid w:val="00BD7B9E"/>
    <w:rsid w:val="00BE08C0"/>
    <w:rsid w:val="00BE2A6A"/>
    <w:rsid w:val="00BE2C73"/>
    <w:rsid w:val="00BE443B"/>
    <w:rsid w:val="00BE4499"/>
    <w:rsid w:val="00BE460C"/>
    <w:rsid w:val="00BE778B"/>
    <w:rsid w:val="00BF00D8"/>
    <w:rsid w:val="00BF04F6"/>
    <w:rsid w:val="00BF058D"/>
    <w:rsid w:val="00BF0B83"/>
    <w:rsid w:val="00BF0EA0"/>
    <w:rsid w:val="00BF1710"/>
    <w:rsid w:val="00BF19DB"/>
    <w:rsid w:val="00BF1A90"/>
    <w:rsid w:val="00BF272E"/>
    <w:rsid w:val="00BF2A2C"/>
    <w:rsid w:val="00BF61FC"/>
    <w:rsid w:val="00C00F56"/>
    <w:rsid w:val="00C00F9C"/>
    <w:rsid w:val="00C0215B"/>
    <w:rsid w:val="00C031FB"/>
    <w:rsid w:val="00C03450"/>
    <w:rsid w:val="00C036B8"/>
    <w:rsid w:val="00C03BC4"/>
    <w:rsid w:val="00C04963"/>
    <w:rsid w:val="00C04CE2"/>
    <w:rsid w:val="00C05D29"/>
    <w:rsid w:val="00C062C8"/>
    <w:rsid w:val="00C07B7B"/>
    <w:rsid w:val="00C07BC2"/>
    <w:rsid w:val="00C07C94"/>
    <w:rsid w:val="00C10653"/>
    <w:rsid w:val="00C11669"/>
    <w:rsid w:val="00C11696"/>
    <w:rsid w:val="00C11D1B"/>
    <w:rsid w:val="00C12BEA"/>
    <w:rsid w:val="00C130A9"/>
    <w:rsid w:val="00C13B93"/>
    <w:rsid w:val="00C14466"/>
    <w:rsid w:val="00C144EC"/>
    <w:rsid w:val="00C158C7"/>
    <w:rsid w:val="00C16356"/>
    <w:rsid w:val="00C163D1"/>
    <w:rsid w:val="00C16C45"/>
    <w:rsid w:val="00C1771B"/>
    <w:rsid w:val="00C17C62"/>
    <w:rsid w:val="00C17CC8"/>
    <w:rsid w:val="00C20F25"/>
    <w:rsid w:val="00C21F76"/>
    <w:rsid w:val="00C23698"/>
    <w:rsid w:val="00C23720"/>
    <w:rsid w:val="00C241D5"/>
    <w:rsid w:val="00C24780"/>
    <w:rsid w:val="00C25D70"/>
    <w:rsid w:val="00C25E4F"/>
    <w:rsid w:val="00C26A74"/>
    <w:rsid w:val="00C26E76"/>
    <w:rsid w:val="00C276A3"/>
    <w:rsid w:val="00C27783"/>
    <w:rsid w:val="00C278FC"/>
    <w:rsid w:val="00C3033B"/>
    <w:rsid w:val="00C31171"/>
    <w:rsid w:val="00C319C7"/>
    <w:rsid w:val="00C32301"/>
    <w:rsid w:val="00C329A5"/>
    <w:rsid w:val="00C3315C"/>
    <w:rsid w:val="00C333A6"/>
    <w:rsid w:val="00C333CD"/>
    <w:rsid w:val="00C337AF"/>
    <w:rsid w:val="00C33C8F"/>
    <w:rsid w:val="00C342D4"/>
    <w:rsid w:val="00C35F95"/>
    <w:rsid w:val="00C36A22"/>
    <w:rsid w:val="00C374E5"/>
    <w:rsid w:val="00C4038F"/>
    <w:rsid w:val="00C40423"/>
    <w:rsid w:val="00C40A55"/>
    <w:rsid w:val="00C41480"/>
    <w:rsid w:val="00C4254F"/>
    <w:rsid w:val="00C42F11"/>
    <w:rsid w:val="00C4304A"/>
    <w:rsid w:val="00C43588"/>
    <w:rsid w:val="00C44893"/>
    <w:rsid w:val="00C44B3D"/>
    <w:rsid w:val="00C44D72"/>
    <w:rsid w:val="00C450B1"/>
    <w:rsid w:val="00C46BE3"/>
    <w:rsid w:val="00C46D48"/>
    <w:rsid w:val="00C46DED"/>
    <w:rsid w:val="00C50E58"/>
    <w:rsid w:val="00C50F35"/>
    <w:rsid w:val="00C51399"/>
    <w:rsid w:val="00C5204D"/>
    <w:rsid w:val="00C5227B"/>
    <w:rsid w:val="00C5311B"/>
    <w:rsid w:val="00C532AC"/>
    <w:rsid w:val="00C53526"/>
    <w:rsid w:val="00C53B6C"/>
    <w:rsid w:val="00C53C50"/>
    <w:rsid w:val="00C54927"/>
    <w:rsid w:val="00C55075"/>
    <w:rsid w:val="00C55759"/>
    <w:rsid w:val="00C575D5"/>
    <w:rsid w:val="00C57BCA"/>
    <w:rsid w:val="00C606A1"/>
    <w:rsid w:val="00C6111F"/>
    <w:rsid w:val="00C61D57"/>
    <w:rsid w:val="00C61E3E"/>
    <w:rsid w:val="00C63FBD"/>
    <w:rsid w:val="00C64589"/>
    <w:rsid w:val="00C64E16"/>
    <w:rsid w:val="00C65508"/>
    <w:rsid w:val="00C66A78"/>
    <w:rsid w:val="00C6724C"/>
    <w:rsid w:val="00C6760C"/>
    <w:rsid w:val="00C700F3"/>
    <w:rsid w:val="00C70177"/>
    <w:rsid w:val="00C714B5"/>
    <w:rsid w:val="00C71C26"/>
    <w:rsid w:val="00C71FE8"/>
    <w:rsid w:val="00C72D47"/>
    <w:rsid w:val="00C730AB"/>
    <w:rsid w:val="00C7365C"/>
    <w:rsid w:val="00C7489A"/>
    <w:rsid w:val="00C7534E"/>
    <w:rsid w:val="00C76108"/>
    <w:rsid w:val="00C76EB7"/>
    <w:rsid w:val="00C77DF1"/>
    <w:rsid w:val="00C77E77"/>
    <w:rsid w:val="00C80103"/>
    <w:rsid w:val="00C81269"/>
    <w:rsid w:val="00C8138F"/>
    <w:rsid w:val="00C81988"/>
    <w:rsid w:val="00C81BEB"/>
    <w:rsid w:val="00C82D29"/>
    <w:rsid w:val="00C82EB7"/>
    <w:rsid w:val="00C83475"/>
    <w:rsid w:val="00C83DA9"/>
    <w:rsid w:val="00C84663"/>
    <w:rsid w:val="00C84C50"/>
    <w:rsid w:val="00C8530D"/>
    <w:rsid w:val="00C85E8D"/>
    <w:rsid w:val="00C86050"/>
    <w:rsid w:val="00C875F8"/>
    <w:rsid w:val="00C87C5F"/>
    <w:rsid w:val="00C905F8"/>
    <w:rsid w:val="00C9351B"/>
    <w:rsid w:val="00C93650"/>
    <w:rsid w:val="00C947BE"/>
    <w:rsid w:val="00C94A9F"/>
    <w:rsid w:val="00C94FFF"/>
    <w:rsid w:val="00C9589D"/>
    <w:rsid w:val="00C9644D"/>
    <w:rsid w:val="00C974CC"/>
    <w:rsid w:val="00CA0BAD"/>
    <w:rsid w:val="00CA1EC7"/>
    <w:rsid w:val="00CA304C"/>
    <w:rsid w:val="00CA3448"/>
    <w:rsid w:val="00CA352A"/>
    <w:rsid w:val="00CA37AF"/>
    <w:rsid w:val="00CA46B5"/>
    <w:rsid w:val="00CA4B8A"/>
    <w:rsid w:val="00CA4E53"/>
    <w:rsid w:val="00CA4EDA"/>
    <w:rsid w:val="00CA5710"/>
    <w:rsid w:val="00CA571B"/>
    <w:rsid w:val="00CA5A9D"/>
    <w:rsid w:val="00CA6240"/>
    <w:rsid w:val="00CA7039"/>
    <w:rsid w:val="00CA7078"/>
    <w:rsid w:val="00CA75CA"/>
    <w:rsid w:val="00CA7B93"/>
    <w:rsid w:val="00CB0AEC"/>
    <w:rsid w:val="00CB1DF4"/>
    <w:rsid w:val="00CB2323"/>
    <w:rsid w:val="00CB243B"/>
    <w:rsid w:val="00CB28F4"/>
    <w:rsid w:val="00CB3AA2"/>
    <w:rsid w:val="00CB3B28"/>
    <w:rsid w:val="00CB4F6A"/>
    <w:rsid w:val="00CB5188"/>
    <w:rsid w:val="00CB564D"/>
    <w:rsid w:val="00CB747A"/>
    <w:rsid w:val="00CB7894"/>
    <w:rsid w:val="00CB799E"/>
    <w:rsid w:val="00CB7B5A"/>
    <w:rsid w:val="00CC008C"/>
    <w:rsid w:val="00CC01C8"/>
    <w:rsid w:val="00CC15ED"/>
    <w:rsid w:val="00CC1D6C"/>
    <w:rsid w:val="00CC21A4"/>
    <w:rsid w:val="00CC241F"/>
    <w:rsid w:val="00CC2475"/>
    <w:rsid w:val="00CC251D"/>
    <w:rsid w:val="00CC68DE"/>
    <w:rsid w:val="00CC6B73"/>
    <w:rsid w:val="00CC6D6A"/>
    <w:rsid w:val="00CC77BF"/>
    <w:rsid w:val="00CC7CF5"/>
    <w:rsid w:val="00CD0015"/>
    <w:rsid w:val="00CD07DA"/>
    <w:rsid w:val="00CD106B"/>
    <w:rsid w:val="00CD17D6"/>
    <w:rsid w:val="00CD22A9"/>
    <w:rsid w:val="00CD2383"/>
    <w:rsid w:val="00CD25F6"/>
    <w:rsid w:val="00CD389F"/>
    <w:rsid w:val="00CD3A95"/>
    <w:rsid w:val="00CD4748"/>
    <w:rsid w:val="00CD4FDD"/>
    <w:rsid w:val="00CD50CC"/>
    <w:rsid w:val="00CD571B"/>
    <w:rsid w:val="00CD7420"/>
    <w:rsid w:val="00CE0505"/>
    <w:rsid w:val="00CE0CC6"/>
    <w:rsid w:val="00CE0D68"/>
    <w:rsid w:val="00CE1855"/>
    <w:rsid w:val="00CE1A91"/>
    <w:rsid w:val="00CE2229"/>
    <w:rsid w:val="00CE2A58"/>
    <w:rsid w:val="00CE2B5E"/>
    <w:rsid w:val="00CE3392"/>
    <w:rsid w:val="00CE382E"/>
    <w:rsid w:val="00CE3AF8"/>
    <w:rsid w:val="00CE3F0E"/>
    <w:rsid w:val="00CE46B3"/>
    <w:rsid w:val="00CE4F40"/>
    <w:rsid w:val="00CE6A24"/>
    <w:rsid w:val="00CE734F"/>
    <w:rsid w:val="00CE7FD7"/>
    <w:rsid w:val="00CF073E"/>
    <w:rsid w:val="00CF244C"/>
    <w:rsid w:val="00CF24A3"/>
    <w:rsid w:val="00CF39E5"/>
    <w:rsid w:val="00CF42C8"/>
    <w:rsid w:val="00CF5147"/>
    <w:rsid w:val="00CF677F"/>
    <w:rsid w:val="00CF730C"/>
    <w:rsid w:val="00CF7486"/>
    <w:rsid w:val="00CF7508"/>
    <w:rsid w:val="00CF76BE"/>
    <w:rsid w:val="00CF7CED"/>
    <w:rsid w:val="00CF7E9B"/>
    <w:rsid w:val="00D02093"/>
    <w:rsid w:val="00D02239"/>
    <w:rsid w:val="00D022D7"/>
    <w:rsid w:val="00D02353"/>
    <w:rsid w:val="00D02FF2"/>
    <w:rsid w:val="00D03455"/>
    <w:rsid w:val="00D03EA9"/>
    <w:rsid w:val="00D03F4B"/>
    <w:rsid w:val="00D04580"/>
    <w:rsid w:val="00D04C14"/>
    <w:rsid w:val="00D05B58"/>
    <w:rsid w:val="00D06640"/>
    <w:rsid w:val="00D07884"/>
    <w:rsid w:val="00D07A04"/>
    <w:rsid w:val="00D12E41"/>
    <w:rsid w:val="00D1397F"/>
    <w:rsid w:val="00D13D07"/>
    <w:rsid w:val="00D14983"/>
    <w:rsid w:val="00D1585A"/>
    <w:rsid w:val="00D15D30"/>
    <w:rsid w:val="00D20EEF"/>
    <w:rsid w:val="00D21C80"/>
    <w:rsid w:val="00D21F9B"/>
    <w:rsid w:val="00D22650"/>
    <w:rsid w:val="00D24120"/>
    <w:rsid w:val="00D25449"/>
    <w:rsid w:val="00D255EB"/>
    <w:rsid w:val="00D256E0"/>
    <w:rsid w:val="00D25AE4"/>
    <w:rsid w:val="00D2690F"/>
    <w:rsid w:val="00D2769C"/>
    <w:rsid w:val="00D27917"/>
    <w:rsid w:val="00D315B0"/>
    <w:rsid w:val="00D31788"/>
    <w:rsid w:val="00D31EC6"/>
    <w:rsid w:val="00D33BDF"/>
    <w:rsid w:val="00D34368"/>
    <w:rsid w:val="00D3482E"/>
    <w:rsid w:val="00D35595"/>
    <w:rsid w:val="00D3690D"/>
    <w:rsid w:val="00D37F7C"/>
    <w:rsid w:val="00D37FD7"/>
    <w:rsid w:val="00D40449"/>
    <w:rsid w:val="00D413EB"/>
    <w:rsid w:val="00D419EE"/>
    <w:rsid w:val="00D4202F"/>
    <w:rsid w:val="00D427A3"/>
    <w:rsid w:val="00D4294F"/>
    <w:rsid w:val="00D43F14"/>
    <w:rsid w:val="00D441EB"/>
    <w:rsid w:val="00D447E0"/>
    <w:rsid w:val="00D456B4"/>
    <w:rsid w:val="00D459FA"/>
    <w:rsid w:val="00D465CC"/>
    <w:rsid w:val="00D46C7E"/>
    <w:rsid w:val="00D47FA6"/>
    <w:rsid w:val="00D503B8"/>
    <w:rsid w:val="00D5057A"/>
    <w:rsid w:val="00D5068C"/>
    <w:rsid w:val="00D5124B"/>
    <w:rsid w:val="00D518BC"/>
    <w:rsid w:val="00D51BD3"/>
    <w:rsid w:val="00D51FF7"/>
    <w:rsid w:val="00D54252"/>
    <w:rsid w:val="00D54B83"/>
    <w:rsid w:val="00D55126"/>
    <w:rsid w:val="00D5591F"/>
    <w:rsid w:val="00D57779"/>
    <w:rsid w:val="00D577F2"/>
    <w:rsid w:val="00D57FF5"/>
    <w:rsid w:val="00D606A3"/>
    <w:rsid w:val="00D61B32"/>
    <w:rsid w:val="00D62938"/>
    <w:rsid w:val="00D62A9B"/>
    <w:rsid w:val="00D62C00"/>
    <w:rsid w:val="00D6316F"/>
    <w:rsid w:val="00D653B6"/>
    <w:rsid w:val="00D65E28"/>
    <w:rsid w:val="00D66665"/>
    <w:rsid w:val="00D6695A"/>
    <w:rsid w:val="00D70162"/>
    <w:rsid w:val="00D710F6"/>
    <w:rsid w:val="00D714FE"/>
    <w:rsid w:val="00D7156C"/>
    <w:rsid w:val="00D71BF1"/>
    <w:rsid w:val="00D7269D"/>
    <w:rsid w:val="00D72A9B"/>
    <w:rsid w:val="00D72ACE"/>
    <w:rsid w:val="00D7505C"/>
    <w:rsid w:val="00D75415"/>
    <w:rsid w:val="00D756D4"/>
    <w:rsid w:val="00D75951"/>
    <w:rsid w:val="00D76395"/>
    <w:rsid w:val="00D7696D"/>
    <w:rsid w:val="00D769C5"/>
    <w:rsid w:val="00D76E9C"/>
    <w:rsid w:val="00D80354"/>
    <w:rsid w:val="00D8047F"/>
    <w:rsid w:val="00D8275C"/>
    <w:rsid w:val="00D832C4"/>
    <w:rsid w:val="00D833D3"/>
    <w:rsid w:val="00D85B0C"/>
    <w:rsid w:val="00D87A73"/>
    <w:rsid w:val="00D87E93"/>
    <w:rsid w:val="00D900FE"/>
    <w:rsid w:val="00D904D4"/>
    <w:rsid w:val="00D90878"/>
    <w:rsid w:val="00D90A24"/>
    <w:rsid w:val="00D91104"/>
    <w:rsid w:val="00D914D9"/>
    <w:rsid w:val="00D9173C"/>
    <w:rsid w:val="00D91B9F"/>
    <w:rsid w:val="00D91EE2"/>
    <w:rsid w:val="00D9247B"/>
    <w:rsid w:val="00D92675"/>
    <w:rsid w:val="00D9268C"/>
    <w:rsid w:val="00D93AF8"/>
    <w:rsid w:val="00D94659"/>
    <w:rsid w:val="00D94672"/>
    <w:rsid w:val="00D94BA0"/>
    <w:rsid w:val="00D95F9A"/>
    <w:rsid w:val="00D963F8"/>
    <w:rsid w:val="00D965FE"/>
    <w:rsid w:val="00D966FE"/>
    <w:rsid w:val="00D9686B"/>
    <w:rsid w:val="00D97EFA"/>
    <w:rsid w:val="00DA0115"/>
    <w:rsid w:val="00DA051F"/>
    <w:rsid w:val="00DA0593"/>
    <w:rsid w:val="00DA1102"/>
    <w:rsid w:val="00DA21EC"/>
    <w:rsid w:val="00DA44A9"/>
    <w:rsid w:val="00DA46C9"/>
    <w:rsid w:val="00DA4798"/>
    <w:rsid w:val="00DA498D"/>
    <w:rsid w:val="00DA59F1"/>
    <w:rsid w:val="00DA5D18"/>
    <w:rsid w:val="00DA66B8"/>
    <w:rsid w:val="00DA6864"/>
    <w:rsid w:val="00DA6E83"/>
    <w:rsid w:val="00DA6FCA"/>
    <w:rsid w:val="00DA6FFC"/>
    <w:rsid w:val="00DA772F"/>
    <w:rsid w:val="00DA7A71"/>
    <w:rsid w:val="00DB01CF"/>
    <w:rsid w:val="00DB040D"/>
    <w:rsid w:val="00DB0EB6"/>
    <w:rsid w:val="00DB1352"/>
    <w:rsid w:val="00DB13BF"/>
    <w:rsid w:val="00DB170D"/>
    <w:rsid w:val="00DB1AE5"/>
    <w:rsid w:val="00DB1FF5"/>
    <w:rsid w:val="00DB2183"/>
    <w:rsid w:val="00DB3A0D"/>
    <w:rsid w:val="00DB3DA2"/>
    <w:rsid w:val="00DB3F29"/>
    <w:rsid w:val="00DB4855"/>
    <w:rsid w:val="00DB5764"/>
    <w:rsid w:val="00DB5FE8"/>
    <w:rsid w:val="00DB64BB"/>
    <w:rsid w:val="00DB698E"/>
    <w:rsid w:val="00DB6ACC"/>
    <w:rsid w:val="00DB6B30"/>
    <w:rsid w:val="00DB7A70"/>
    <w:rsid w:val="00DC05AD"/>
    <w:rsid w:val="00DC06C2"/>
    <w:rsid w:val="00DC0F2E"/>
    <w:rsid w:val="00DC138D"/>
    <w:rsid w:val="00DC17CF"/>
    <w:rsid w:val="00DC2F70"/>
    <w:rsid w:val="00DC35B4"/>
    <w:rsid w:val="00DC42F8"/>
    <w:rsid w:val="00DC43BD"/>
    <w:rsid w:val="00DC47A4"/>
    <w:rsid w:val="00DC5354"/>
    <w:rsid w:val="00DC6635"/>
    <w:rsid w:val="00DC777E"/>
    <w:rsid w:val="00DD02F5"/>
    <w:rsid w:val="00DD142A"/>
    <w:rsid w:val="00DD1707"/>
    <w:rsid w:val="00DD3332"/>
    <w:rsid w:val="00DD34F4"/>
    <w:rsid w:val="00DD4BA6"/>
    <w:rsid w:val="00DD61A9"/>
    <w:rsid w:val="00DD6560"/>
    <w:rsid w:val="00DD693E"/>
    <w:rsid w:val="00DD6A27"/>
    <w:rsid w:val="00DE06C9"/>
    <w:rsid w:val="00DE07E2"/>
    <w:rsid w:val="00DE0897"/>
    <w:rsid w:val="00DE1866"/>
    <w:rsid w:val="00DE18D7"/>
    <w:rsid w:val="00DE1A52"/>
    <w:rsid w:val="00DE296E"/>
    <w:rsid w:val="00DE2A2A"/>
    <w:rsid w:val="00DE37AA"/>
    <w:rsid w:val="00DE3C7C"/>
    <w:rsid w:val="00DE4625"/>
    <w:rsid w:val="00DE4D22"/>
    <w:rsid w:val="00DE4F84"/>
    <w:rsid w:val="00DE60BC"/>
    <w:rsid w:val="00DE6F06"/>
    <w:rsid w:val="00DF08CC"/>
    <w:rsid w:val="00DF2BD8"/>
    <w:rsid w:val="00DF3E5F"/>
    <w:rsid w:val="00DF4191"/>
    <w:rsid w:val="00DF4535"/>
    <w:rsid w:val="00DF4D4A"/>
    <w:rsid w:val="00DF4F81"/>
    <w:rsid w:val="00DF524F"/>
    <w:rsid w:val="00DF5295"/>
    <w:rsid w:val="00DF5722"/>
    <w:rsid w:val="00DF5BDE"/>
    <w:rsid w:val="00DF6158"/>
    <w:rsid w:val="00DF66A9"/>
    <w:rsid w:val="00DF68C3"/>
    <w:rsid w:val="00DF69E6"/>
    <w:rsid w:val="00E00163"/>
    <w:rsid w:val="00E00312"/>
    <w:rsid w:val="00E00A82"/>
    <w:rsid w:val="00E0230B"/>
    <w:rsid w:val="00E02835"/>
    <w:rsid w:val="00E0318B"/>
    <w:rsid w:val="00E03378"/>
    <w:rsid w:val="00E033EB"/>
    <w:rsid w:val="00E035C6"/>
    <w:rsid w:val="00E03A2D"/>
    <w:rsid w:val="00E03E84"/>
    <w:rsid w:val="00E04B63"/>
    <w:rsid w:val="00E04CF4"/>
    <w:rsid w:val="00E056A9"/>
    <w:rsid w:val="00E06747"/>
    <w:rsid w:val="00E06842"/>
    <w:rsid w:val="00E06A81"/>
    <w:rsid w:val="00E06F5C"/>
    <w:rsid w:val="00E072F9"/>
    <w:rsid w:val="00E075E7"/>
    <w:rsid w:val="00E10B32"/>
    <w:rsid w:val="00E132DD"/>
    <w:rsid w:val="00E135BE"/>
    <w:rsid w:val="00E13712"/>
    <w:rsid w:val="00E13828"/>
    <w:rsid w:val="00E1585D"/>
    <w:rsid w:val="00E1600B"/>
    <w:rsid w:val="00E17239"/>
    <w:rsid w:val="00E17997"/>
    <w:rsid w:val="00E17E64"/>
    <w:rsid w:val="00E17EB5"/>
    <w:rsid w:val="00E203B0"/>
    <w:rsid w:val="00E21222"/>
    <w:rsid w:val="00E2213A"/>
    <w:rsid w:val="00E223B0"/>
    <w:rsid w:val="00E22B0B"/>
    <w:rsid w:val="00E23E21"/>
    <w:rsid w:val="00E23E28"/>
    <w:rsid w:val="00E24128"/>
    <w:rsid w:val="00E24E51"/>
    <w:rsid w:val="00E24F51"/>
    <w:rsid w:val="00E2550F"/>
    <w:rsid w:val="00E25A9C"/>
    <w:rsid w:val="00E269D8"/>
    <w:rsid w:val="00E26DFA"/>
    <w:rsid w:val="00E27986"/>
    <w:rsid w:val="00E27D06"/>
    <w:rsid w:val="00E30394"/>
    <w:rsid w:val="00E30E7A"/>
    <w:rsid w:val="00E31C27"/>
    <w:rsid w:val="00E3286D"/>
    <w:rsid w:val="00E32C14"/>
    <w:rsid w:val="00E33443"/>
    <w:rsid w:val="00E3371A"/>
    <w:rsid w:val="00E33E73"/>
    <w:rsid w:val="00E34B72"/>
    <w:rsid w:val="00E34E16"/>
    <w:rsid w:val="00E37260"/>
    <w:rsid w:val="00E37323"/>
    <w:rsid w:val="00E37625"/>
    <w:rsid w:val="00E37A78"/>
    <w:rsid w:val="00E37D21"/>
    <w:rsid w:val="00E4028B"/>
    <w:rsid w:val="00E42819"/>
    <w:rsid w:val="00E4483B"/>
    <w:rsid w:val="00E4494C"/>
    <w:rsid w:val="00E44AC4"/>
    <w:rsid w:val="00E44CCA"/>
    <w:rsid w:val="00E45F36"/>
    <w:rsid w:val="00E46143"/>
    <w:rsid w:val="00E463DF"/>
    <w:rsid w:val="00E476A1"/>
    <w:rsid w:val="00E5020D"/>
    <w:rsid w:val="00E5083E"/>
    <w:rsid w:val="00E50B02"/>
    <w:rsid w:val="00E528A0"/>
    <w:rsid w:val="00E52ED8"/>
    <w:rsid w:val="00E5322D"/>
    <w:rsid w:val="00E53B6D"/>
    <w:rsid w:val="00E540A1"/>
    <w:rsid w:val="00E55AEB"/>
    <w:rsid w:val="00E56218"/>
    <w:rsid w:val="00E56656"/>
    <w:rsid w:val="00E56AFA"/>
    <w:rsid w:val="00E5796C"/>
    <w:rsid w:val="00E623CE"/>
    <w:rsid w:val="00E62539"/>
    <w:rsid w:val="00E637FB"/>
    <w:rsid w:val="00E63C2A"/>
    <w:rsid w:val="00E64BD9"/>
    <w:rsid w:val="00E64F45"/>
    <w:rsid w:val="00E64F66"/>
    <w:rsid w:val="00E6501F"/>
    <w:rsid w:val="00E650EF"/>
    <w:rsid w:val="00E6534F"/>
    <w:rsid w:val="00E65431"/>
    <w:rsid w:val="00E6689C"/>
    <w:rsid w:val="00E704B0"/>
    <w:rsid w:val="00E70532"/>
    <w:rsid w:val="00E70715"/>
    <w:rsid w:val="00E70762"/>
    <w:rsid w:val="00E7082A"/>
    <w:rsid w:val="00E711A7"/>
    <w:rsid w:val="00E715D7"/>
    <w:rsid w:val="00E71BF5"/>
    <w:rsid w:val="00E721E7"/>
    <w:rsid w:val="00E725B8"/>
    <w:rsid w:val="00E72809"/>
    <w:rsid w:val="00E72BB1"/>
    <w:rsid w:val="00E73B5D"/>
    <w:rsid w:val="00E73D95"/>
    <w:rsid w:val="00E74060"/>
    <w:rsid w:val="00E74260"/>
    <w:rsid w:val="00E74EC7"/>
    <w:rsid w:val="00E75664"/>
    <w:rsid w:val="00E7635C"/>
    <w:rsid w:val="00E76AAF"/>
    <w:rsid w:val="00E77629"/>
    <w:rsid w:val="00E77911"/>
    <w:rsid w:val="00E81A64"/>
    <w:rsid w:val="00E8221E"/>
    <w:rsid w:val="00E83C09"/>
    <w:rsid w:val="00E83CD0"/>
    <w:rsid w:val="00E843F1"/>
    <w:rsid w:val="00E84D59"/>
    <w:rsid w:val="00E854EF"/>
    <w:rsid w:val="00E85AAF"/>
    <w:rsid w:val="00E86C0D"/>
    <w:rsid w:val="00E87AA7"/>
    <w:rsid w:val="00E90B56"/>
    <w:rsid w:val="00E90D83"/>
    <w:rsid w:val="00E9164C"/>
    <w:rsid w:val="00E917AC"/>
    <w:rsid w:val="00E92675"/>
    <w:rsid w:val="00E93206"/>
    <w:rsid w:val="00E94B98"/>
    <w:rsid w:val="00E95121"/>
    <w:rsid w:val="00E95D3D"/>
    <w:rsid w:val="00E969C2"/>
    <w:rsid w:val="00E96C9F"/>
    <w:rsid w:val="00E96F9F"/>
    <w:rsid w:val="00E97486"/>
    <w:rsid w:val="00E975C4"/>
    <w:rsid w:val="00E975EA"/>
    <w:rsid w:val="00EA0C87"/>
    <w:rsid w:val="00EA19E4"/>
    <w:rsid w:val="00EA1B1C"/>
    <w:rsid w:val="00EA2D05"/>
    <w:rsid w:val="00EA31B9"/>
    <w:rsid w:val="00EA4576"/>
    <w:rsid w:val="00EA585A"/>
    <w:rsid w:val="00EA62FD"/>
    <w:rsid w:val="00EA67E8"/>
    <w:rsid w:val="00EA6851"/>
    <w:rsid w:val="00EA6DE2"/>
    <w:rsid w:val="00EA745B"/>
    <w:rsid w:val="00EA76A9"/>
    <w:rsid w:val="00EA7AE5"/>
    <w:rsid w:val="00EA7B95"/>
    <w:rsid w:val="00EB0CF0"/>
    <w:rsid w:val="00EB1D70"/>
    <w:rsid w:val="00EB21DD"/>
    <w:rsid w:val="00EB3967"/>
    <w:rsid w:val="00EB427E"/>
    <w:rsid w:val="00EB4C6F"/>
    <w:rsid w:val="00EB6099"/>
    <w:rsid w:val="00EB6925"/>
    <w:rsid w:val="00EB6E3C"/>
    <w:rsid w:val="00EB6EA2"/>
    <w:rsid w:val="00EB7992"/>
    <w:rsid w:val="00EC079F"/>
    <w:rsid w:val="00EC091E"/>
    <w:rsid w:val="00EC0F44"/>
    <w:rsid w:val="00EC1594"/>
    <w:rsid w:val="00EC2DE3"/>
    <w:rsid w:val="00EC3150"/>
    <w:rsid w:val="00EC4FCF"/>
    <w:rsid w:val="00EC50DD"/>
    <w:rsid w:val="00EC515C"/>
    <w:rsid w:val="00EC5A07"/>
    <w:rsid w:val="00EC62DF"/>
    <w:rsid w:val="00EC645C"/>
    <w:rsid w:val="00EC667A"/>
    <w:rsid w:val="00EC6771"/>
    <w:rsid w:val="00EC6F1D"/>
    <w:rsid w:val="00EC7047"/>
    <w:rsid w:val="00EC75DA"/>
    <w:rsid w:val="00EC762C"/>
    <w:rsid w:val="00ED0E0E"/>
    <w:rsid w:val="00ED12A9"/>
    <w:rsid w:val="00ED12D0"/>
    <w:rsid w:val="00ED268D"/>
    <w:rsid w:val="00ED3702"/>
    <w:rsid w:val="00ED3D2B"/>
    <w:rsid w:val="00ED4321"/>
    <w:rsid w:val="00ED472E"/>
    <w:rsid w:val="00ED569E"/>
    <w:rsid w:val="00ED5F75"/>
    <w:rsid w:val="00ED6A3B"/>
    <w:rsid w:val="00ED718E"/>
    <w:rsid w:val="00ED7852"/>
    <w:rsid w:val="00ED7940"/>
    <w:rsid w:val="00EE19B6"/>
    <w:rsid w:val="00EE22DF"/>
    <w:rsid w:val="00EE26D0"/>
    <w:rsid w:val="00EE2920"/>
    <w:rsid w:val="00EE2D0C"/>
    <w:rsid w:val="00EE5210"/>
    <w:rsid w:val="00EE562D"/>
    <w:rsid w:val="00EE67A7"/>
    <w:rsid w:val="00EE71F7"/>
    <w:rsid w:val="00EF12B8"/>
    <w:rsid w:val="00EF2ADE"/>
    <w:rsid w:val="00EF2C05"/>
    <w:rsid w:val="00EF2F83"/>
    <w:rsid w:val="00EF366F"/>
    <w:rsid w:val="00EF3F82"/>
    <w:rsid w:val="00EF6C20"/>
    <w:rsid w:val="00F0007A"/>
    <w:rsid w:val="00F0077A"/>
    <w:rsid w:val="00F01105"/>
    <w:rsid w:val="00F011C0"/>
    <w:rsid w:val="00F01D18"/>
    <w:rsid w:val="00F01ED2"/>
    <w:rsid w:val="00F02868"/>
    <w:rsid w:val="00F055A1"/>
    <w:rsid w:val="00F05B82"/>
    <w:rsid w:val="00F06BEA"/>
    <w:rsid w:val="00F0734A"/>
    <w:rsid w:val="00F10923"/>
    <w:rsid w:val="00F12A77"/>
    <w:rsid w:val="00F12F59"/>
    <w:rsid w:val="00F13177"/>
    <w:rsid w:val="00F1323F"/>
    <w:rsid w:val="00F13B6E"/>
    <w:rsid w:val="00F13EB8"/>
    <w:rsid w:val="00F1535D"/>
    <w:rsid w:val="00F162B7"/>
    <w:rsid w:val="00F167E0"/>
    <w:rsid w:val="00F168AB"/>
    <w:rsid w:val="00F16ADC"/>
    <w:rsid w:val="00F16FE8"/>
    <w:rsid w:val="00F1773C"/>
    <w:rsid w:val="00F17EDB"/>
    <w:rsid w:val="00F2126B"/>
    <w:rsid w:val="00F21AFB"/>
    <w:rsid w:val="00F22A68"/>
    <w:rsid w:val="00F22BA7"/>
    <w:rsid w:val="00F23411"/>
    <w:rsid w:val="00F25C36"/>
    <w:rsid w:val="00F27177"/>
    <w:rsid w:val="00F27757"/>
    <w:rsid w:val="00F3009E"/>
    <w:rsid w:val="00F3015E"/>
    <w:rsid w:val="00F30338"/>
    <w:rsid w:val="00F3035F"/>
    <w:rsid w:val="00F31380"/>
    <w:rsid w:val="00F3165A"/>
    <w:rsid w:val="00F320C0"/>
    <w:rsid w:val="00F324FD"/>
    <w:rsid w:val="00F3325C"/>
    <w:rsid w:val="00F33781"/>
    <w:rsid w:val="00F341EF"/>
    <w:rsid w:val="00F35D49"/>
    <w:rsid w:val="00F36067"/>
    <w:rsid w:val="00F36183"/>
    <w:rsid w:val="00F36B55"/>
    <w:rsid w:val="00F4391A"/>
    <w:rsid w:val="00F44F9F"/>
    <w:rsid w:val="00F45438"/>
    <w:rsid w:val="00F461A5"/>
    <w:rsid w:val="00F464A5"/>
    <w:rsid w:val="00F465AB"/>
    <w:rsid w:val="00F47151"/>
    <w:rsid w:val="00F474ED"/>
    <w:rsid w:val="00F476D4"/>
    <w:rsid w:val="00F50480"/>
    <w:rsid w:val="00F51751"/>
    <w:rsid w:val="00F52107"/>
    <w:rsid w:val="00F5267A"/>
    <w:rsid w:val="00F5324C"/>
    <w:rsid w:val="00F5339A"/>
    <w:rsid w:val="00F56628"/>
    <w:rsid w:val="00F567B0"/>
    <w:rsid w:val="00F56CB0"/>
    <w:rsid w:val="00F56D2C"/>
    <w:rsid w:val="00F57210"/>
    <w:rsid w:val="00F572A2"/>
    <w:rsid w:val="00F60427"/>
    <w:rsid w:val="00F60A5D"/>
    <w:rsid w:val="00F6182C"/>
    <w:rsid w:val="00F61DA2"/>
    <w:rsid w:val="00F62286"/>
    <w:rsid w:val="00F62977"/>
    <w:rsid w:val="00F644A9"/>
    <w:rsid w:val="00F64659"/>
    <w:rsid w:val="00F64C49"/>
    <w:rsid w:val="00F6542A"/>
    <w:rsid w:val="00F65751"/>
    <w:rsid w:val="00F66051"/>
    <w:rsid w:val="00F67E4E"/>
    <w:rsid w:val="00F702A8"/>
    <w:rsid w:val="00F708EF"/>
    <w:rsid w:val="00F70912"/>
    <w:rsid w:val="00F70F51"/>
    <w:rsid w:val="00F71B74"/>
    <w:rsid w:val="00F73097"/>
    <w:rsid w:val="00F756B1"/>
    <w:rsid w:val="00F75F2C"/>
    <w:rsid w:val="00F77EBA"/>
    <w:rsid w:val="00F77F52"/>
    <w:rsid w:val="00F80663"/>
    <w:rsid w:val="00F8080D"/>
    <w:rsid w:val="00F81597"/>
    <w:rsid w:val="00F81748"/>
    <w:rsid w:val="00F81EC7"/>
    <w:rsid w:val="00F82243"/>
    <w:rsid w:val="00F8233B"/>
    <w:rsid w:val="00F826FB"/>
    <w:rsid w:val="00F82FA7"/>
    <w:rsid w:val="00F8344F"/>
    <w:rsid w:val="00F84640"/>
    <w:rsid w:val="00F84851"/>
    <w:rsid w:val="00F850C1"/>
    <w:rsid w:val="00F85172"/>
    <w:rsid w:val="00F85404"/>
    <w:rsid w:val="00F858C3"/>
    <w:rsid w:val="00F8679C"/>
    <w:rsid w:val="00F86A4C"/>
    <w:rsid w:val="00F86AFF"/>
    <w:rsid w:val="00F87041"/>
    <w:rsid w:val="00F87B3D"/>
    <w:rsid w:val="00F90AFF"/>
    <w:rsid w:val="00F90D53"/>
    <w:rsid w:val="00F9184A"/>
    <w:rsid w:val="00F920AC"/>
    <w:rsid w:val="00F92D9B"/>
    <w:rsid w:val="00F946FB"/>
    <w:rsid w:val="00F94880"/>
    <w:rsid w:val="00F94D7E"/>
    <w:rsid w:val="00F952B8"/>
    <w:rsid w:val="00F960DE"/>
    <w:rsid w:val="00F96249"/>
    <w:rsid w:val="00F9727A"/>
    <w:rsid w:val="00F97B9D"/>
    <w:rsid w:val="00FA0C60"/>
    <w:rsid w:val="00FA1018"/>
    <w:rsid w:val="00FA2043"/>
    <w:rsid w:val="00FA23BF"/>
    <w:rsid w:val="00FA2538"/>
    <w:rsid w:val="00FA2A95"/>
    <w:rsid w:val="00FA427C"/>
    <w:rsid w:val="00FA51E2"/>
    <w:rsid w:val="00FA59BE"/>
    <w:rsid w:val="00FA59FC"/>
    <w:rsid w:val="00FA5FF8"/>
    <w:rsid w:val="00FA630E"/>
    <w:rsid w:val="00FA64B4"/>
    <w:rsid w:val="00FA753A"/>
    <w:rsid w:val="00FA76CC"/>
    <w:rsid w:val="00FB04F9"/>
    <w:rsid w:val="00FB08C1"/>
    <w:rsid w:val="00FB17E6"/>
    <w:rsid w:val="00FB24F5"/>
    <w:rsid w:val="00FB252F"/>
    <w:rsid w:val="00FB29BB"/>
    <w:rsid w:val="00FB3E2D"/>
    <w:rsid w:val="00FB3FB4"/>
    <w:rsid w:val="00FB459D"/>
    <w:rsid w:val="00FB4BBE"/>
    <w:rsid w:val="00FB4EF6"/>
    <w:rsid w:val="00FB4FDD"/>
    <w:rsid w:val="00FB5FC6"/>
    <w:rsid w:val="00FB610C"/>
    <w:rsid w:val="00FB6238"/>
    <w:rsid w:val="00FB6757"/>
    <w:rsid w:val="00FB70D9"/>
    <w:rsid w:val="00FB7601"/>
    <w:rsid w:val="00FB7797"/>
    <w:rsid w:val="00FB78F7"/>
    <w:rsid w:val="00FB794C"/>
    <w:rsid w:val="00FB7C00"/>
    <w:rsid w:val="00FB7C46"/>
    <w:rsid w:val="00FC06F5"/>
    <w:rsid w:val="00FC0AA1"/>
    <w:rsid w:val="00FC1C38"/>
    <w:rsid w:val="00FC26BE"/>
    <w:rsid w:val="00FC27D3"/>
    <w:rsid w:val="00FC2D9F"/>
    <w:rsid w:val="00FC3CAA"/>
    <w:rsid w:val="00FC3E6B"/>
    <w:rsid w:val="00FC4580"/>
    <w:rsid w:val="00FC545D"/>
    <w:rsid w:val="00FC5495"/>
    <w:rsid w:val="00FC5DEE"/>
    <w:rsid w:val="00FC64D8"/>
    <w:rsid w:val="00FC6A49"/>
    <w:rsid w:val="00FD053A"/>
    <w:rsid w:val="00FD09AC"/>
    <w:rsid w:val="00FD0D20"/>
    <w:rsid w:val="00FD179D"/>
    <w:rsid w:val="00FD17D8"/>
    <w:rsid w:val="00FD1DB0"/>
    <w:rsid w:val="00FD20F4"/>
    <w:rsid w:val="00FD2B4E"/>
    <w:rsid w:val="00FD3482"/>
    <w:rsid w:val="00FD3DCC"/>
    <w:rsid w:val="00FD40B6"/>
    <w:rsid w:val="00FD5DB8"/>
    <w:rsid w:val="00FD6241"/>
    <w:rsid w:val="00FD7626"/>
    <w:rsid w:val="00FD77A5"/>
    <w:rsid w:val="00FD7A0A"/>
    <w:rsid w:val="00FE0406"/>
    <w:rsid w:val="00FE094F"/>
    <w:rsid w:val="00FE0D8D"/>
    <w:rsid w:val="00FE1755"/>
    <w:rsid w:val="00FE19B2"/>
    <w:rsid w:val="00FE1A21"/>
    <w:rsid w:val="00FE1B02"/>
    <w:rsid w:val="00FE36B6"/>
    <w:rsid w:val="00FE3E21"/>
    <w:rsid w:val="00FE424A"/>
    <w:rsid w:val="00FE42DF"/>
    <w:rsid w:val="00FE5BA8"/>
    <w:rsid w:val="00FE5EC0"/>
    <w:rsid w:val="00FE62EC"/>
    <w:rsid w:val="00FE6492"/>
    <w:rsid w:val="00FE6703"/>
    <w:rsid w:val="00FE69B7"/>
    <w:rsid w:val="00FE7D34"/>
    <w:rsid w:val="00FF0142"/>
    <w:rsid w:val="00FF01F9"/>
    <w:rsid w:val="00FF031D"/>
    <w:rsid w:val="00FF059F"/>
    <w:rsid w:val="00FF1269"/>
    <w:rsid w:val="00FF1803"/>
    <w:rsid w:val="00FF1932"/>
    <w:rsid w:val="00FF2B2F"/>
    <w:rsid w:val="00FF339E"/>
    <w:rsid w:val="00FF3512"/>
    <w:rsid w:val="00FF51FE"/>
    <w:rsid w:val="00FF65DB"/>
    <w:rsid w:val="00FF74CF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76C62"/>
  <w15:docId w15:val="{83214181-F66A-47C4-825D-E15E0A12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151A09"/>
    <w:rPr>
      <w:sz w:val="24"/>
      <w:szCs w:val="24"/>
      <w:lang w:eastAsia="ja-JP"/>
    </w:rPr>
  </w:style>
  <w:style w:type="paragraph" w:styleId="Titolo1">
    <w:name w:val="heading 1"/>
    <w:basedOn w:val="Normale"/>
    <w:qFormat/>
    <w:rsid w:val="00461F23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paragraph" w:styleId="Titolo2">
    <w:name w:val="heading 2"/>
    <w:basedOn w:val="Normale"/>
    <w:next w:val="Normale"/>
    <w:qFormat/>
    <w:rsid w:val="00546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00E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D10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ighlight1">
    <w:name w:val="highlight1"/>
    <w:rsid w:val="00461F23"/>
    <w:rPr>
      <w:rFonts w:cs="Times New Roman"/>
      <w:shd w:val="clear" w:color="auto" w:fill="F2F5F8"/>
    </w:rPr>
  </w:style>
  <w:style w:type="paragraph" w:styleId="NormaleWeb">
    <w:name w:val="Normal (Web)"/>
    <w:basedOn w:val="Normale"/>
    <w:rsid w:val="008D103D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14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0C7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customStyle="1" w:styleId="ui-ncbitoggler-master-text">
    <w:name w:val="ui-ncbitoggler-master-text"/>
    <w:rsid w:val="00900E55"/>
    <w:rPr>
      <w:rFonts w:cs="Times New Roman"/>
    </w:rPr>
  </w:style>
  <w:style w:type="paragraph" w:customStyle="1" w:styleId="Pa0">
    <w:name w:val="Pa0"/>
    <w:basedOn w:val="Default"/>
    <w:next w:val="Default"/>
    <w:rsid w:val="00D47FA6"/>
    <w:pPr>
      <w:spacing w:line="161" w:lineRule="atLeast"/>
    </w:pPr>
    <w:rPr>
      <w:rFonts w:ascii="Times" w:hAnsi="Times"/>
      <w:color w:val="auto"/>
    </w:rPr>
  </w:style>
  <w:style w:type="paragraph" w:customStyle="1" w:styleId="Pa1">
    <w:name w:val="Pa1"/>
    <w:basedOn w:val="Default"/>
    <w:next w:val="Default"/>
    <w:rsid w:val="00D47FA6"/>
    <w:pPr>
      <w:spacing w:line="201" w:lineRule="atLeast"/>
    </w:pPr>
    <w:rPr>
      <w:rFonts w:ascii="Times" w:hAnsi="Times"/>
      <w:color w:val="auto"/>
    </w:rPr>
  </w:style>
  <w:style w:type="character" w:customStyle="1" w:styleId="A2">
    <w:name w:val="A2"/>
    <w:rsid w:val="00D47FA6"/>
    <w:rPr>
      <w:color w:val="221E1F"/>
      <w:sz w:val="19"/>
    </w:rPr>
  </w:style>
  <w:style w:type="paragraph" w:customStyle="1" w:styleId="title1">
    <w:name w:val="title1"/>
    <w:basedOn w:val="Normale"/>
    <w:rsid w:val="009B2283"/>
    <w:rPr>
      <w:sz w:val="27"/>
      <w:szCs w:val="27"/>
    </w:rPr>
  </w:style>
  <w:style w:type="paragraph" w:customStyle="1" w:styleId="desc2">
    <w:name w:val="desc2"/>
    <w:basedOn w:val="Normale"/>
    <w:rsid w:val="009B2283"/>
    <w:rPr>
      <w:sz w:val="26"/>
      <w:szCs w:val="26"/>
    </w:rPr>
  </w:style>
  <w:style w:type="paragraph" w:customStyle="1" w:styleId="details1">
    <w:name w:val="details1"/>
    <w:basedOn w:val="Normale"/>
    <w:rsid w:val="009B2283"/>
    <w:rPr>
      <w:sz w:val="22"/>
      <w:szCs w:val="22"/>
    </w:rPr>
  </w:style>
  <w:style w:type="character" w:customStyle="1" w:styleId="jrnl">
    <w:name w:val="jrnl"/>
    <w:rsid w:val="009B228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324B67"/>
    <w:pPr>
      <w:spacing w:before="100" w:beforeAutospacing="1" w:after="100" w:afterAutospacing="1"/>
      <w:ind w:left="720"/>
      <w:contextualSpacing/>
    </w:pPr>
    <w:rPr>
      <w:rFonts w:ascii="Calibri" w:eastAsia="Times New Roman" w:hAnsi="Calibri"/>
      <w:sz w:val="22"/>
      <w:szCs w:val="22"/>
      <w:lang w:val="es-ES" w:eastAsia="en-US"/>
    </w:rPr>
  </w:style>
  <w:style w:type="paragraph" w:styleId="Testonormale">
    <w:name w:val="Plain Text"/>
    <w:basedOn w:val="Normale"/>
    <w:link w:val="TestonormaleCarattere"/>
    <w:rsid w:val="00324B67"/>
    <w:rPr>
      <w:rFonts w:ascii="Calibri" w:eastAsia="Times New Roman" w:hAnsi="Calibri"/>
      <w:color w:val="0070C0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locked/>
    <w:rsid w:val="00324B67"/>
    <w:rPr>
      <w:rFonts w:ascii="Calibri" w:hAnsi="Calibri"/>
      <w:color w:val="0070C0"/>
      <w:sz w:val="21"/>
      <w:szCs w:val="21"/>
      <w:lang w:val="it-IT" w:eastAsia="en-US" w:bidi="ar-SA"/>
    </w:rPr>
  </w:style>
  <w:style w:type="character" w:customStyle="1" w:styleId="highlight2">
    <w:name w:val="highlight2"/>
    <w:basedOn w:val="Carpredefinitoparagrafo"/>
    <w:rsid w:val="0061048F"/>
  </w:style>
  <w:style w:type="paragraph" w:customStyle="1" w:styleId="pp-first-last">
    <w:name w:val="p p-first-last"/>
    <w:basedOn w:val="Normale"/>
    <w:rsid w:val="00546A9D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rsid w:val="003A4E03"/>
  </w:style>
  <w:style w:type="paragraph" w:customStyle="1" w:styleId="Titolo10">
    <w:name w:val="Titolo1"/>
    <w:basedOn w:val="Normale"/>
    <w:rsid w:val="00231ECB"/>
    <w:pPr>
      <w:spacing w:before="100" w:beforeAutospacing="1" w:after="100" w:afterAutospacing="1"/>
    </w:pPr>
  </w:style>
  <w:style w:type="character" w:styleId="Collegamentoipertestuale">
    <w:name w:val="Hyperlink"/>
    <w:rsid w:val="00231ECB"/>
    <w:rPr>
      <w:color w:val="0000FF"/>
      <w:u w:val="single"/>
    </w:rPr>
  </w:style>
  <w:style w:type="paragraph" w:customStyle="1" w:styleId="desc">
    <w:name w:val="desc"/>
    <w:basedOn w:val="Normale"/>
    <w:rsid w:val="00231ECB"/>
    <w:pPr>
      <w:spacing w:before="100" w:beforeAutospacing="1" w:after="100" w:afterAutospacing="1"/>
    </w:pPr>
  </w:style>
  <w:style w:type="paragraph" w:customStyle="1" w:styleId="details">
    <w:name w:val="details"/>
    <w:basedOn w:val="Normale"/>
    <w:rsid w:val="00231E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231ECB"/>
  </w:style>
  <w:style w:type="paragraph" w:customStyle="1" w:styleId="EndNoteBibliography">
    <w:name w:val="EndNote Bibliography"/>
    <w:basedOn w:val="Normale"/>
    <w:link w:val="EndNoteBibliographyCarattere"/>
    <w:rsid w:val="000232BD"/>
    <w:pPr>
      <w:spacing w:after="200"/>
    </w:pPr>
    <w:rPr>
      <w:rFonts w:ascii="Calibri" w:eastAsia="SimSun" w:hAnsi="Calibri"/>
      <w:noProof/>
      <w:sz w:val="22"/>
      <w:szCs w:val="22"/>
      <w:lang w:val="en-US" w:eastAsia="zh-CN"/>
    </w:rPr>
  </w:style>
  <w:style w:type="character" w:customStyle="1" w:styleId="EndNoteBibliographyCarattere">
    <w:name w:val="EndNote Bibliography Carattere"/>
    <w:link w:val="EndNoteBibliography"/>
    <w:rsid w:val="000232BD"/>
    <w:rPr>
      <w:rFonts w:ascii="Calibri" w:eastAsia="SimSun" w:hAnsi="Calibri"/>
      <w:noProof/>
      <w:sz w:val="22"/>
      <w:szCs w:val="22"/>
      <w:lang w:eastAsia="zh-CN"/>
    </w:rPr>
  </w:style>
  <w:style w:type="character" w:styleId="Enfasicorsivo">
    <w:name w:val="Emphasis"/>
    <w:uiPriority w:val="20"/>
    <w:qFormat/>
    <w:rsid w:val="000D6048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DE07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E07E2"/>
    <w:rPr>
      <w:rFonts w:ascii="Tahoma" w:hAnsi="Tahoma" w:cs="Tahoma"/>
      <w:sz w:val="16"/>
      <w:szCs w:val="16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876698"/>
    <w:pPr>
      <w:tabs>
        <w:tab w:val="center" w:pos="4513"/>
        <w:tab w:val="right" w:pos="9026"/>
      </w:tabs>
    </w:pPr>
    <w:rPr>
      <w:rFonts w:eastAsia="Batang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698"/>
    <w:rPr>
      <w:rFonts w:eastAsia="Batang"/>
      <w:lang w:val="en-US"/>
    </w:rPr>
  </w:style>
  <w:style w:type="paragraph" w:styleId="Pidipagina">
    <w:name w:val="footer"/>
    <w:basedOn w:val="Normale"/>
    <w:link w:val="PidipaginaCarattere"/>
    <w:semiHidden/>
    <w:unhideWhenUsed/>
    <w:rsid w:val="001741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74120"/>
    <w:rPr>
      <w:sz w:val="24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15E8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5E80"/>
    <w:rPr>
      <w:lang w:eastAsia="ja-JP"/>
    </w:rPr>
  </w:style>
  <w:style w:type="character" w:styleId="Rimandonotaapidipagina">
    <w:name w:val="footnote reference"/>
    <w:basedOn w:val="Carpredefinitoparagrafo"/>
    <w:semiHidden/>
    <w:unhideWhenUsed/>
    <w:rsid w:val="00915E8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C40A5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40A55"/>
    <w:rPr>
      <w:lang w:eastAsia="ja-JP"/>
    </w:rPr>
  </w:style>
  <w:style w:type="character" w:styleId="Rimandonotadichiusura">
    <w:name w:val="endnote reference"/>
    <w:basedOn w:val="Carpredefinitoparagrafo"/>
    <w:semiHidden/>
    <w:unhideWhenUsed/>
    <w:rsid w:val="00C40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105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9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4025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6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9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3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4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2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4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7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0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2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86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.depaol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E2F60-E562-4A61-846B-6C123BEA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1232</Words>
  <Characters>7545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Accuracy of criteria for healthcare-associated infections in predicting antibiotic resistance in bloodstream infections</vt:lpstr>
      <vt:lpstr>Accuracy of criteria for healthcare-associated infections in predicting antibiotic resistance in bloodstream infections</vt:lpstr>
    </vt:vector>
  </TitlesOfParts>
  <Company>Hewlett-Packard</Company>
  <LinksUpToDate>false</LinksUpToDate>
  <CharactersWithSpaces>8760</CharactersWithSpaces>
  <SharedDoc>false</SharedDoc>
  <HLinks>
    <vt:vector size="6" baseType="variant">
      <vt:variant>
        <vt:i4>3145773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http://www.ncbi.nlm.nih.gov/pubmed/19032132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Accuracy of criteria for healthcare-associated infections in predicting antibiotic resistance in bloodstream infections</dc:title>
  <dc:creator>Piero</dc:creator>
  <cp:lastModifiedBy>Francesca Alibrandi</cp:lastModifiedBy>
  <cp:revision>2</cp:revision>
  <cp:lastPrinted>2017-01-24T12:32:00Z</cp:lastPrinted>
  <dcterms:created xsi:type="dcterms:W3CDTF">2017-01-25T09:50:00Z</dcterms:created>
  <dcterms:modified xsi:type="dcterms:W3CDTF">2017-01-25T09:50:00Z</dcterms:modified>
</cp:coreProperties>
</file>