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F1" w:rsidRPr="006E2443" w:rsidRDefault="00F0433D" w:rsidP="00404ADF">
      <w:pPr>
        <w:pStyle w:val="Intestazione"/>
        <w:rPr>
          <w:b/>
          <w:sz w:val="32"/>
          <w:lang w:val="it-IT"/>
        </w:rPr>
      </w:pPr>
      <w:r>
        <w:rPr>
          <w:b/>
          <w:sz w:val="32"/>
          <w:lang w:val="it-IT"/>
        </w:rPr>
        <w:t>Comunicato Stampa</w:t>
      </w:r>
    </w:p>
    <w:p w:rsidR="008755EB" w:rsidRPr="006E2443" w:rsidRDefault="008755EB" w:rsidP="008755EB">
      <w:pPr>
        <w:rPr>
          <w:b/>
          <w:lang w:val="it-IT" w:eastAsia="en-GB"/>
        </w:rPr>
      </w:pPr>
    </w:p>
    <w:p w:rsidR="008755EB" w:rsidRPr="006E2443" w:rsidRDefault="00972B81" w:rsidP="00953984">
      <w:pPr>
        <w:jc w:val="both"/>
        <w:rPr>
          <w:b/>
          <w:sz w:val="24"/>
          <w:lang w:val="it-IT" w:eastAsia="en-GB"/>
        </w:rPr>
      </w:pPr>
      <w:r>
        <w:rPr>
          <w:b/>
          <w:sz w:val="24"/>
          <w:lang w:val="it-IT" w:eastAsia="en-GB"/>
        </w:rPr>
        <w:t>E</w:t>
      </w:r>
      <w:r w:rsidR="003A4991" w:rsidRPr="006E2443">
        <w:rPr>
          <w:b/>
          <w:sz w:val="24"/>
          <w:lang w:val="it-IT" w:eastAsia="en-GB"/>
        </w:rPr>
        <w:t>mpagliflozin</w:t>
      </w:r>
      <w:r>
        <w:rPr>
          <w:b/>
          <w:sz w:val="24"/>
          <w:lang w:val="it-IT" w:eastAsia="en-GB"/>
        </w:rPr>
        <w:t xml:space="preserve"> </w:t>
      </w:r>
      <w:r w:rsidR="00DB506D">
        <w:rPr>
          <w:b/>
          <w:sz w:val="24"/>
          <w:lang w:val="it-IT" w:eastAsia="en-GB"/>
        </w:rPr>
        <w:t>riduce</w:t>
      </w:r>
      <w:r w:rsidR="004512FB">
        <w:rPr>
          <w:b/>
          <w:sz w:val="24"/>
          <w:lang w:val="it-IT" w:eastAsia="en-GB"/>
        </w:rPr>
        <w:t xml:space="preserve"> in</w:t>
      </w:r>
      <w:r w:rsidR="00F0433D">
        <w:rPr>
          <w:b/>
          <w:sz w:val="24"/>
          <w:lang w:val="it-IT" w:eastAsia="en-GB"/>
        </w:rPr>
        <w:t xml:space="preserve"> </w:t>
      </w:r>
      <w:r>
        <w:rPr>
          <w:b/>
          <w:sz w:val="24"/>
          <w:lang w:val="it-IT" w:eastAsia="en-GB"/>
        </w:rPr>
        <w:t>modo</w:t>
      </w:r>
      <w:r w:rsidR="00F0433D">
        <w:rPr>
          <w:b/>
          <w:sz w:val="24"/>
          <w:lang w:val="it-IT" w:eastAsia="en-GB"/>
        </w:rPr>
        <w:t xml:space="preserve"> </w:t>
      </w:r>
      <w:r w:rsidR="00C7401E">
        <w:rPr>
          <w:b/>
          <w:sz w:val="24"/>
          <w:lang w:val="it-IT" w:eastAsia="en-GB"/>
        </w:rPr>
        <w:t>consistente</w:t>
      </w:r>
      <w:r w:rsidR="009504A8">
        <w:rPr>
          <w:b/>
          <w:sz w:val="24"/>
          <w:lang w:val="it-IT" w:eastAsia="en-GB"/>
        </w:rPr>
        <w:t xml:space="preserve"> </w:t>
      </w:r>
      <w:bookmarkStart w:id="0" w:name="_GoBack"/>
      <w:bookmarkEnd w:id="0"/>
      <w:r w:rsidR="00F0433D">
        <w:rPr>
          <w:b/>
          <w:sz w:val="24"/>
          <w:lang w:val="it-IT" w:eastAsia="en-GB"/>
        </w:rPr>
        <w:t xml:space="preserve">il rischio di mortalità cardiovascolare </w:t>
      </w:r>
      <w:r w:rsidR="00214055" w:rsidRPr="006E2443">
        <w:rPr>
          <w:b/>
          <w:sz w:val="24"/>
          <w:lang w:val="it-IT" w:eastAsia="en-GB"/>
        </w:rPr>
        <w:t>in adult</w:t>
      </w:r>
      <w:r w:rsidR="00F0433D">
        <w:rPr>
          <w:b/>
          <w:sz w:val="24"/>
          <w:lang w:val="it-IT" w:eastAsia="en-GB"/>
        </w:rPr>
        <w:t xml:space="preserve">i con diabete di tipo </w:t>
      </w:r>
      <w:r w:rsidR="00214055" w:rsidRPr="006E2443">
        <w:rPr>
          <w:b/>
          <w:sz w:val="24"/>
          <w:lang w:val="it-IT" w:eastAsia="en-GB"/>
        </w:rPr>
        <w:t>2</w:t>
      </w:r>
      <w:r>
        <w:rPr>
          <w:b/>
          <w:sz w:val="24"/>
          <w:lang w:val="it-IT" w:eastAsia="en-GB"/>
        </w:rPr>
        <w:t>,</w:t>
      </w:r>
      <w:r w:rsidR="00214055" w:rsidRPr="006E2443">
        <w:rPr>
          <w:b/>
          <w:sz w:val="24"/>
          <w:lang w:val="it-IT" w:eastAsia="en-GB"/>
        </w:rPr>
        <w:t xml:space="preserve"> </w:t>
      </w:r>
      <w:r w:rsidR="00F0433D">
        <w:rPr>
          <w:b/>
          <w:sz w:val="24"/>
          <w:lang w:val="it-IT" w:eastAsia="en-GB"/>
        </w:rPr>
        <w:t xml:space="preserve">indipendentemente dal tipo di malattia </w:t>
      </w:r>
      <w:r w:rsidR="002F448F" w:rsidRPr="006E2443">
        <w:rPr>
          <w:b/>
          <w:sz w:val="24"/>
          <w:lang w:val="it-IT" w:eastAsia="en-GB"/>
        </w:rPr>
        <w:t>cardiovasc</w:t>
      </w:r>
      <w:r w:rsidR="00F0433D">
        <w:rPr>
          <w:b/>
          <w:sz w:val="24"/>
          <w:lang w:val="it-IT" w:eastAsia="en-GB"/>
        </w:rPr>
        <w:t>o</w:t>
      </w:r>
      <w:r w:rsidR="002F448F" w:rsidRPr="006E2443">
        <w:rPr>
          <w:b/>
          <w:sz w:val="24"/>
          <w:lang w:val="it-IT" w:eastAsia="en-GB"/>
        </w:rPr>
        <w:t>lar</w:t>
      </w:r>
      <w:r w:rsidR="00F0433D">
        <w:rPr>
          <w:b/>
          <w:sz w:val="24"/>
          <w:lang w:val="it-IT" w:eastAsia="en-GB"/>
        </w:rPr>
        <w:t>e al basale</w:t>
      </w:r>
      <w:r w:rsidR="0046487B" w:rsidRPr="006E2443">
        <w:rPr>
          <w:b/>
          <w:sz w:val="24"/>
          <w:lang w:val="it-IT" w:eastAsia="en-GB"/>
        </w:rPr>
        <w:t xml:space="preserve"> </w:t>
      </w:r>
    </w:p>
    <w:p w:rsidR="003A4991" w:rsidRPr="006E2443" w:rsidRDefault="003A4991" w:rsidP="00953984">
      <w:pPr>
        <w:jc w:val="both"/>
        <w:rPr>
          <w:i/>
          <w:lang w:val="it-IT" w:eastAsia="en-GB"/>
        </w:rPr>
      </w:pPr>
    </w:p>
    <w:p w:rsidR="00C012B5" w:rsidRPr="006E2443" w:rsidRDefault="005B1E1A" w:rsidP="00DA0ED9">
      <w:pPr>
        <w:pStyle w:val="Paragrafoelenco"/>
        <w:numPr>
          <w:ilvl w:val="0"/>
          <w:numId w:val="29"/>
        </w:numPr>
        <w:rPr>
          <w:i/>
          <w:spacing w:val="-1"/>
          <w:lang w:val="it-IT"/>
        </w:rPr>
      </w:pPr>
      <w:r>
        <w:rPr>
          <w:i/>
          <w:lang w:val="it-IT" w:eastAsia="en-GB"/>
        </w:rPr>
        <w:t xml:space="preserve">I </w:t>
      </w:r>
      <w:r w:rsidR="004565AB">
        <w:rPr>
          <w:i/>
          <w:lang w:val="it-IT" w:eastAsia="en-GB"/>
        </w:rPr>
        <w:t>r</w:t>
      </w:r>
      <w:r w:rsidR="00F0433D">
        <w:rPr>
          <w:i/>
          <w:lang w:val="it-IT" w:eastAsia="en-GB"/>
        </w:rPr>
        <w:t xml:space="preserve">isultati </w:t>
      </w:r>
      <w:r>
        <w:rPr>
          <w:i/>
          <w:lang w:val="it-IT" w:eastAsia="en-GB"/>
        </w:rPr>
        <w:t xml:space="preserve">provengono da </w:t>
      </w:r>
      <w:r w:rsidR="00F0433D">
        <w:rPr>
          <w:i/>
          <w:lang w:val="it-IT" w:eastAsia="en-GB"/>
        </w:rPr>
        <w:t xml:space="preserve">un’analisi dello studio </w:t>
      </w:r>
      <w:r w:rsidR="00972B81">
        <w:rPr>
          <w:i/>
          <w:lang w:val="it-IT" w:eastAsia="en-GB"/>
        </w:rPr>
        <w:t>cardine</w:t>
      </w:r>
      <w:r w:rsidR="00F0433D">
        <w:rPr>
          <w:i/>
          <w:lang w:val="it-IT" w:eastAsia="en-GB"/>
        </w:rPr>
        <w:t xml:space="preserve"> </w:t>
      </w:r>
      <w:r w:rsidR="006C4DC4" w:rsidRPr="006E2443">
        <w:rPr>
          <w:i/>
          <w:lang w:val="it-IT" w:eastAsia="en-GB"/>
        </w:rPr>
        <w:t xml:space="preserve">EMPA-REG OUTCOME® </w:t>
      </w:r>
      <w:r w:rsidR="00F0433D">
        <w:rPr>
          <w:i/>
          <w:lang w:val="it-IT" w:eastAsia="en-GB"/>
        </w:rPr>
        <w:t>presentat</w:t>
      </w:r>
      <w:r>
        <w:rPr>
          <w:i/>
          <w:lang w:val="it-IT" w:eastAsia="en-GB"/>
        </w:rPr>
        <w:t>a</w:t>
      </w:r>
      <w:r w:rsidR="00F0433D">
        <w:rPr>
          <w:i/>
          <w:lang w:val="it-IT" w:eastAsia="en-GB"/>
        </w:rPr>
        <w:t xml:space="preserve"> al Congresso 2016 dell’</w:t>
      </w:r>
      <w:r w:rsidR="00D13C91" w:rsidRPr="006E2443">
        <w:rPr>
          <w:i/>
          <w:color w:val="000000"/>
          <w:lang w:val="it-IT"/>
        </w:rPr>
        <w:t>American Heart Association</w:t>
      </w:r>
      <w:r w:rsidR="005D1DE9" w:rsidRPr="006E2443">
        <w:rPr>
          <w:color w:val="000000"/>
          <w:lang w:val="it-IT"/>
        </w:rPr>
        <w:t xml:space="preserve"> </w:t>
      </w:r>
    </w:p>
    <w:p w:rsidR="00DA0ED9" w:rsidRPr="006E2443" w:rsidRDefault="00DA0ED9" w:rsidP="00DA0ED9">
      <w:pPr>
        <w:pStyle w:val="Paragrafoelenco"/>
        <w:rPr>
          <w:i/>
          <w:spacing w:val="-1"/>
          <w:lang w:val="it-IT"/>
        </w:rPr>
      </w:pPr>
    </w:p>
    <w:p w:rsidR="00972B81" w:rsidRDefault="006E2443" w:rsidP="006E2443">
      <w:pPr>
        <w:pStyle w:val="Testonotadichiusura"/>
        <w:jc w:val="both"/>
        <w:rPr>
          <w:lang w:val="it-IT" w:eastAsia="en-GB"/>
        </w:rPr>
      </w:pPr>
      <w:r>
        <w:rPr>
          <w:b/>
          <w:lang w:val="it-IT" w:eastAsia="en-GB"/>
        </w:rPr>
        <w:t>Ingelheim, Germania</w:t>
      </w:r>
      <w:r w:rsidR="00BB7D68" w:rsidRPr="006E2443">
        <w:rPr>
          <w:b/>
          <w:lang w:val="it-IT" w:eastAsia="en-GB"/>
        </w:rPr>
        <w:t xml:space="preserve"> </w:t>
      </w:r>
      <w:r>
        <w:rPr>
          <w:b/>
          <w:lang w:val="it-IT" w:eastAsia="en-GB"/>
        </w:rPr>
        <w:t>e</w:t>
      </w:r>
      <w:r w:rsidR="00BB7D68" w:rsidRPr="006E2443">
        <w:rPr>
          <w:b/>
          <w:lang w:val="it-IT" w:eastAsia="en-GB"/>
        </w:rPr>
        <w:t xml:space="preserve"> I</w:t>
      </w:r>
      <w:r w:rsidR="00CE1AA3" w:rsidRPr="006E2443">
        <w:rPr>
          <w:b/>
          <w:lang w:val="it-IT" w:eastAsia="en-GB"/>
        </w:rPr>
        <w:t>ndianapolis</w:t>
      </w:r>
      <w:r w:rsidR="00BB7D68" w:rsidRPr="006E2443">
        <w:rPr>
          <w:b/>
          <w:lang w:val="it-IT" w:eastAsia="en-GB"/>
        </w:rPr>
        <w:t xml:space="preserve">, </w:t>
      </w:r>
      <w:r w:rsidR="00CE1AA3" w:rsidRPr="006E2443">
        <w:rPr>
          <w:b/>
          <w:lang w:val="it-IT" w:eastAsia="en-GB"/>
        </w:rPr>
        <w:t>US</w:t>
      </w:r>
      <w:r>
        <w:rPr>
          <w:b/>
          <w:lang w:val="it-IT" w:eastAsia="en-GB"/>
        </w:rPr>
        <w:t>A</w:t>
      </w:r>
      <w:r w:rsidR="00CE1AA3" w:rsidRPr="006E2443">
        <w:rPr>
          <w:b/>
          <w:lang w:val="it-IT" w:eastAsia="en-GB"/>
        </w:rPr>
        <w:t xml:space="preserve">, </w:t>
      </w:r>
      <w:r w:rsidR="00913D98" w:rsidRPr="006E2443">
        <w:rPr>
          <w:b/>
          <w:lang w:val="it-IT" w:eastAsia="en-GB"/>
        </w:rPr>
        <w:t>14</w:t>
      </w:r>
      <w:r w:rsidR="00975904" w:rsidRPr="006E2443">
        <w:rPr>
          <w:b/>
          <w:lang w:val="it-IT" w:eastAsia="en-GB"/>
        </w:rPr>
        <w:t xml:space="preserve"> </w:t>
      </w:r>
      <w:r>
        <w:rPr>
          <w:b/>
          <w:lang w:val="it-IT" w:eastAsia="en-GB"/>
        </w:rPr>
        <w:t>novemb</w:t>
      </w:r>
      <w:r w:rsidR="00BB7D68" w:rsidRPr="006E2443">
        <w:rPr>
          <w:b/>
          <w:lang w:val="it-IT" w:eastAsia="en-GB"/>
        </w:rPr>
        <w:t>r</w:t>
      </w:r>
      <w:r>
        <w:rPr>
          <w:b/>
          <w:lang w:val="it-IT" w:eastAsia="en-GB"/>
        </w:rPr>
        <w:t>e</w:t>
      </w:r>
      <w:r w:rsidR="00BB7D68" w:rsidRPr="006E2443">
        <w:rPr>
          <w:b/>
          <w:lang w:val="it-IT" w:eastAsia="en-GB"/>
        </w:rPr>
        <w:t>, 201</w:t>
      </w:r>
      <w:r w:rsidR="003A4991" w:rsidRPr="006E2443">
        <w:rPr>
          <w:b/>
          <w:lang w:val="it-IT" w:eastAsia="en-GB"/>
        </w:rPr>
        <w:t>6</w:t>
      </w:r>
      <w:r w:rsidR="00BB7D68" w:rsidRPr="006E2443">
        <w:rPr>
          <w:b/>
          <w:lang w:val="it-IT" w:eastAsia="en-GB"/>
        </w:rPr>
        <w:t xml:space="preserve"> </w:t>
      </w:r>
      <w:r w:rsidR="005104EF" w:rsidRPr="006E2443">
        <w:rPr>
          <w:b/>
          <w:lang w:val="it-IT" w:eastAsia="en-GB"/>
        </w:rPr>
        <w:t>–</w:t>
      </w:r>
      <w:r w:rsidR="0098492C" w:rsidRPr="006E2443">
        <w:rPr>
          <w:b/>
          <w:lang w:val="it-IT"/>
        </w:rPr>
        <w:t xml:space="preserve"> </w:t>
      </w:r>
      <w:r w:rsidR="0098492C" w:rsidRPr="006E2443">
        <w:rPr>
          <w:lang w:val="it-IT" w:eastAsia="en-GB"/>
        </w:rPr>
        <w:t>N</w:t>
      </w:r>
      <w:r>
        <w:rPr>
          <w:lang w:val="it-IT" w:eastAsia="en-GB"/>
        </w:rPr>
        <w:t>uovi risultati presentati al Congresso 2016 dell’</w:t>
      </w:r>
      <w:r w:rsidR="002071C8" w:rsidRPr="006E2443">
        <w:rPr>
          <w:color w:val="000000"/>
          <w:lang w:val="it-IT"/>
        </w:rPr>
        <w:t>American</w:t>
      </w:r>
      <w:r w:rsidR="002071C8" w:rsidRPr="006E2443">
        <w:rPr>
          <w:i/>
          <w:color w:val="000000"/>
          <w:lang w:val="it-IT"/>
        </w:rPr>
        <w:t xml:space="preserve"> </w:t>
      </w:r>
      <w:r w:rsidR="002071C8" w:rsidRPr="006E2443">
        <w:rPr>
          <w:color w:val="000000"/>
          <w:lang w:val="it-IT"/>
        </w:rPr>
        <w:t>Heart Association</w:t>
      </w:r>
      <w:r w:rsidR="001B5C84" w:rsidRPr="006E2443">
        <w:rPr>
          <w:lang w:val="it-IT" w:eastAsia="en-GB"/>
        </w:rPr>
        <w:t xml:space="preserve"> </w:t>
      </w:r>
      <w:r>
        <w:rPr>
          <w:lang w:val="it-IT" w:eastAsia="en-GB"/>
        </w:rPr>
        <w:t>dimostrano che</w:t>
      </w:r>
      <w:r w:rsidR="0098492C" w:rsidRPr="006E2443">
        <w:rPr>
          <w:lang w:val="it-IT" w:eastAsia="en-GB"/>
        </w:rPr>
        <w:t xml:space="preserve"> </w:t>
      </w:r>
      <w:r w:rsidR="003C7A20" w:rsidRPr="006E2443">
        <w:rPr>
          <w:lang w:val="it-IT" w:eastAsia="en-GB"/>
        </w:rPr>
        <w:t xml:space="preserve">empagliflozin </w:t>
      </w:r>
      <w:r w:rsidR="00DB506D">
        <w:rPr>
          <w:lang w:val="it-IT" w:eastAsia="en-GB"/>
        </w:rPr>
        <w:t>riduce</w:t>
      </w:r>
      <w:r>
        <w:rPr>
          <w:lang w:val="it-IT" w:eastAsia="en-GB"/>
        </w:rPr>
        <w:t xml:space="preserve"> in </w:t>
      </w:r>
      <w:r w:rsidR="00972B81">
        <w:rPr>
          <w:lang w:val="it-IT" w:eastAsia="en-GB"/>
        </w:rPr>
        <w:t>modo</w:t>
      </w:r>
      <w:r w:rsidR="00C7401E">
        <w:rPr>
          <w:lang w:val="it-IT" w:eastAsia="en-GB"/>
        </w:rPr>
        <w:t xml:space="preserve"> consistente</w:t>
      </w:r>
      <w:r w:rsidR="004565AB">
        <w:rPr>
          <w:lang w:val="it-IT" w:eastAsia="en-GB"/>
        </w:rPr>
        <w:t xml:space="preserve"> </w:t>
      </w:r>
      <w:r>
        <w:rPr>
          <w:lang w:val="it-IT" w:eastAsia="en-GB"/>
        </w:rPr>
        <w:t xml:space="preserve">il </w:t>
      </w:r>
      <w:r w:rsidRPr="00BE6FB3">
        <w:rPr>
          <w:lang w:val="it-IT" w:eastAsia="en-GB"/>
        </w:rPr>
        <w:t xml:space="preserve">rischio di mortalità </w:t>
      </w:r>
      <w:r w:rsidR="00F70C06" w:rsidRPr="00BE6FB3">
        <w:rPr>
          <w:lang w:val="it-IT" w:eastAsia="en-GB"/>
        </w:rPr>
        <w:t>cardiovasc</w:t>
      </w:r>
      <w:r w:rsidRPr="00BE6FB3">
        <w:rPr>
          <w:lang w:val="it-IT" w:eastAsia="en-GB"/>
        </w:rPr>
        <w:t>o</w:t>
      </w:r>
      <w:r w:rsidR="00F70C06" w:rsidRPr="00BE6FB3">
        <w:rPr>
          <w:lang w:val="it-IT" w:eastAsia="en-GB"/>
        </w:rPr>
        <w:t>lar</w:t>
      </w:r>
      <w:r w:rsidRPr="00BE6FB3">
        <w:rPr>
          <w:lang w:val="it-IT" w:eastAsia="en-GB"/>
        </w:rPr>
        <w:t>e</w:t>
      </w:r>
      <w:r w:rsidR="0098492C" w:rsidRPr="006E2443">
        <w:rPr>
          <w:lang w:val="it-IT" w:eastAsia="en-GB"/>
        </w:rPr>
        <w:t xml:space="preserve">, </w:t>
      </w:r>
      <w:r w:rsidR="00BE6FB3">
        <w:rPr>
          <w:lang w:val="it-IT" w:eastAsia="en-GB"/>
        </w:rPr>
        <w:t xml:space="preserve">indipendentemente dal tipo di malattia cardiovascolare al </w:t>
      </w:r>
      <w:r w:rsidR="00953984">
        <w:rPr>
          <w:lang w:val="it-IT" w:eastAsia="en-GB"/>
        </w:rPr>
        <w:t>basa</w:t>
      </w:r>
      <w:r w:rsidR="0046487B" w:rsidRPr="006E2443">
        <w:rPr>
          <w:lang w:val="it-IT" w:eastAsia="en-GB"/>
        </w:rPr>
        <w:t>le</w:t>
      </w:r>
      <w:r w:rsidR="00953984">
        <w:rPr>
          <w:lang w:val="it-IT" w:eastAsia="en-GB"/>
        </w:rPr>
        <w:t>,</w:t>
      </w:r>
      <w:r w:rsidR="0098492C" w:rsidRPr="006E2443">
        <w:rPr>
          <w:lang w:val="it-IT" w:eastAsia="en-GB"/>
        </w:rPr>
        <w:t xml:space="preserve"> </w:t>
      </w:r>
      <w:r w:rsidR="00BE6FB3">
        <w:rPr>
          <w:lang w:val="it-IT" w:eastAsia="en-GB"/>
        </w:rPr>
        <w:t>rispetto a placebo</w:t>
      </w:r>
      <w:r w:rsidR="00953984">
        <w:rPr>
          <w:lang w:val="it-IT" w:eastAsia="en-GB"/>
        </w:rPr>
        <w:t>,</w:t>
      </w:r>
      <w:r w:rsidR="00BE6FB3">
        <w:rPr>
          <w:lang w:val="it-IT" w:eastAsia="en-GB"/>
        </w:rPr>
        <w:t xml:space="preserve"> </w:t>
      </w:r>
      <w:r w:rsidR="00A45E75" w:rsidRPr="00A45E75">
        <w:rPr>
          <w:lang w:val="it-IT" w:eastAsia="en-GB"/>
        </w:rPr>
        <w:t xml:space="preserve">quando aggiunto a terapia </w:t>
      </w:r>
      <w:r w:rsidR="00D13C91" w:rsidRPr="006E2443">
        <w:rPr>
          <w:lang w:val="it-IT" w:eastAsia="en-GB"/>
        </w:rPr>
        <w:t>standard in adult</w:t>
      </w:r>
      <w:r w:rsidR="00A45E75">
        <w:rPr>
          <w:lang w:val="it-IT" w:eastAsia="en-GB"/>
        </w:rPr>
        <w:t xml:space="preserve">i </w:t>
      </w:r>
      <w:r w:rsidR="00A45E75" w:rsidRPr="00A45E75">
        <w:rPr>
          <w:lang w:val="it-IT" w:eastAsia="en-GB"/>
        </w:rPr>
        <w:t>con diabete di tipo 2 e ma</w:t>
      </w:r>
      <w:r w:rsidR="00A45E75">
        <w:rPr>
          <w:lang w:val="it-IT" w:eastAsia="en-GB"/>
        </w:rPr>
        <w:t>lattia cardiovascolare accertata</w:t>
      </w:r>
      <w:r w:rsidR="00D13C91" w:rsidRPr="006E2443">
        <w:rPr>
          <w:lang w:val="it-IT" w:eastAsia="en-GB"/>
        </w:rPr>
        <w:t>.</w:t>
      </w:r>
      <w:r w:rsidR="004C6B13" w:rsidRPr="006E2443">
        <w:rPr>
          <w:vertAlign w:val="superscript"/>
          <w:lang w:val="it-IT" w:eastAsia="en-GB"/>
        </w:rPr>
        <w:t>1</w:t>
      </w:r>
      <w:r w:rsidR="00D13C91" w:rsidRPr="006E2443">
        <w:rPr>
          <w:lang w:val="it-IT" w:eastAsia="en-GB"/>
        </w:rPr>
        <w:t xml:space="preserve"> </w:t>
      </w:r>
    </w:p>
    <w:p w:rsidR="00972B81" w:rsidRDefault="00972B81" w:rsidP="006E2443">
      <w:pPr>
        <w:pStyle w:val="Testonotadichiusura"/>
        <w:jc w:val="both"/>
        <w:rPr>
          <w:lang w:val="it-IT" w:eastAsia="en-GB"/>
        </w:rPr>
      </w:pPr>
    </w:p>
    <w:p w:rsidR="00D31E4C" w:rsidRDefault="00A45E75" w:rsidP="00972B81">
      <w:pPr>
        <w:pStyle w:val="Testonotadichiusura"/>
        <w:jc w:val="both"/>
        <w:rPr>
          <w:lang w:val="it-IT" w:eastAsia="en-GB"/>
        </w:rPr>
      </w:pPr>
      <w:r>
        <w:rPr>
          <w:lang w:val="it-IT" w:eastAsia="en-GB"/>
        </w:rPr>
        <w:t xml:space="preserve">I risultati si riferiscono allo studio </w:t>
      </w:r>
      <w:r w:rsidR="00972B81">
        <w:rPr>
          <w:lang w:val="it-IT" w:eastAsia="en-GB"/>
        </w:rPr>
        <w:t>cardine</w:t>
      </w:r>
      <w:r>
        <w:rPr>
          <w:lang w:val="it-IT" w:eastAsia="en-GB"/>
        </w:rPr>
        <w:t xml:space="preserve"> </w:t>
      </w:r>
      <w:r w:rsidR="008068E5" w:rsidRPr="006E2443">
        <w:rPr>
          <w:lang w:val="it-IT" w:eastAsia="en-GB"/>
        </w:rPr>
        <w:t>EMPA-REG OUTCOME</w:t>
      </w:r>
      <w:r w:rsidR="006C4DC4" w:rsidRPr="006E2443">
        <w:rPr>
          <w:lang w:val="it-IT"/>
        </w:rPr>
        <w:t>®</w:t>
      </w:r>
      <w:r w:rsidR="00972B81">
        <w:rPr>
          <w:lang w:val="it-IT"/>
        </w:rPr>
        <w:t>,</w:t>
      </w:r>
      <w:r w:rsidR="002071C8" w:rsidRPr="006E2443">
        <w:rPr>
          <w:lang w:val="it-IT" w:eastAsia="en-GB"/>
        </w:rPr>
        <w:t xml:space="preserve"> </w:t>
      </w:r>
      <w:r w:rsidR="00972B81">
        <w:rPr>
          <w:lang w:val="it-IT" w:eastAsia="en-GB"/>
        </w:rPr>
        <w:t xml:space="preserve">sostenuto da </w:t>
      </w:r>
      <w:r w:rsidR="00972B81" w:rsidRPr="006E2443">
        <w:rPr>
          <w:lang w:val="it-IT" w:eastAsia="en-GB"/>
        </w:rPr>
        <w:t xml:space="preserve">Boehringer Ingelheim </w:t>
      </w:r>
      <w:r w:rsidR="00972B81">
        <w:rPr>
          <w:lang w:val="it-IT" w:eastAsia="en-GB"/>
        </w:rPr>
        <w:t>ed</w:t>
      </w:r>
      <w:r w:rsidR="00972B81" w:rsidRPr="006E2443">
        <w:rPr>
          <w:lang w:val="it-IT" w:eastAsia="en-GB"/>
        </w:rPr>
        <w:t xml:space="preserve"> Eli Lilly and Company (NYSE: LLY)</w:t>
      </w:r>
      <w:r w:rsidR="00972B81">
        <w:rPr>
          <w:lang w:val="it-IT" w:eastAsia="en-GB"/>
        </w:rPr>
        <w:t>,</w:t>
      </w:r>
      <w:r w:rsidR="00F707D0">
        <w:rPr>
          <w:lang w:val="it-IT" w:eastAsia="en-GB"/>
        </w:rPr>
        <w:t xml:space="preserve"> il</w:t>
      </w:r>
      <w:r w:rsidR="00972B81">
        <w:rPr>
          <w:lang w:val="it-IT" w:eastAsia="en-GB"/>
        </w:rPr>
        <w:t xml:space="preserve"> </w:t>
      </w:r>
      <w:r>
        <w:rPr>
          <w:lang w:val="it-IT" w:eastAsia="en-GB"/>
        </w:rPr>
        <w:t xml:space="preserve">primo </w:t>
      </w:r>
      <w:r w:rsidR="00F707D0">
        <w:rPr>
          <w:lang w:val="it-IT" w:eastAsia="en-GB"/>
        </w:rPr>
        <w:t>studio</w:t>
      </w:r>
      <w:r>
        <w:rPr>
          <w:lang w:val="it-IT" w:eastAsia="en-GB"/>
        </w:rPr>
        <w:t xml:space="preserve"> su una terapia per il diabete a dimostrare </w:t>
      </w:r>
      <w:r w:rsidR="00F707D0">
        <w:rPr>
          <w:lang w:val="it-IT" w:eastAsia="en-GB"/>
        </w:rPr>
        <w:t xml:space="preserve">una </w:t>
      </w:r>
      <w:r>
        <w:rPr>
          <w:lang w:val="it-IT" w:eastAsia="en-GB"/>
        </w:rPr>
        <w:t xml:space="preserve">riduzione della mortalità </w:t>
      </w:r>
      <w:r w:rsidR="00CE1AA3" w:rsidRPr="006E2443">
        <w:rPr>
          <w:lang w:val="it-IT" w:eastAsia="en-GB"/>
        </w:rPr>
        <w:t>cardiovasc</w:t>
      </w:r>
      <w:r>
        <w:rPr>
          <w:lang w:val="it-IT" w:eastAsia="en-GB"/>
        </w:rPr>
        <w:t>o</w:t>
      </w:r>
      <w:r w:rsidR="00CE1AA3" w:rsidRPr="006E2443">
        <w:rPr>
          <w:lang w:val="it-IT" w:eastAsia="en-GB"/>
        </w:rPr>
        <w:t>lar</w:t>
      </w:r>
      <w:r>
        <w:rPr>
          <w:lang w:val="it-IT" w:eastAsia="en-GB"/>
        </w:rPr>
        <w:t xml:space="preserve">e </w:t>
      </w:r>
      <w:r w:rsidRPr="006E2443">
        <w:rPr>
          <w:lang w:val="it-IT" w:eastAsia="en-GB"/>
        </w:rPr>
        <w:t>in adult</w:t>
      </w:r>
      <w:r>
        <w:rPr>
          <w:lang w:val="it-IT" w:eastAsia="en-GB"/>
        </w:rPr>
        <w:t xml:space="preserve">i </w:t>
      </w:r>
      <w:r w:rsidRPr="00A45E75">
        <w:rPr>
          <w:lang w:val="it-IT" w:eastAsia="en-GB"/>
        </w:rPr>
        <w:t>con diabete di tipo 2 e ma</w:t>
      </w:r>
      <w:r>
        <w:rPr>
          <w:lang w:val="it-IT" w:eastAsia="en-GB"/>
        </w:rPr>
        <w:t>lattia cardiovascolare accertata</w:t>
      </w:r>
      <w:r w:rsidR="00CE1AA3" w:rsidRPr="006E2443">
        <w:rPr>
          <w:lang w:val="it-IT" w:eastAsia="en-GB"/>
        </w:rPr>
        <w:t xml:space="preserve">. </w:t>
      </w:r>
    </w:p>
    <w:p w:rsidR="00972B81" w:rsidRPr="006E2443" w:rsidRDefault="00972B81" w:rsidP="00972B81">
      <w:pPr>
        <w:pStyle w:val="Testonotadichiusura"/>
        <w:jc w:val="both"/>
        <w:rPr>
          <w:lang w:val="it-IT" w:eastAsia="en-GB"/>
        </w:rPr>
      </w:pPr>
    </w:p>
    <w:p w:rsidR="007074B3" w:rsidRPr="006E2443" w:rsidRDefault="00B71F02" w:rsidP="006E2443">
      <w:pPr>
        <w:jc w:val="both"/>
        <w:rPr>
          <w:lang w:val="it-IT"/>
        </w:rPr>
      </w:pPr>
      <w:r w:rsidRPr="006E2443">
        <w:rPr>
          <w:lang w:val="it-IT" w:eastAsia="en-GB"/>
        </w:rPr>
        <w:t>“</w:t>
      </w:r>
      <w:r w:rsidR="000A551F">
        <w:rPr>
          <w:lang w:val="it-IT" w:eastAsia="en-GB"/>
        </w:rPr>
        <w:t>M</w:t>
      </w:r>
      <w:r w:rsidR="000A551F" w:rsidRPr="009945E5">
        <w:rPr>
          <w:lang w:val="it-IT" w:eastAsia="en-GB"/>
        </w:rPr>
        <w:t>alatti</w:t>
      </w:r>
      <w:r w:rsidR="000A551F">
        <w:rPr>
          <w:lang w:val="it-IT" w:eastAsia="en-GB"/>
        </w:rPr>
        <w:t>a</w:t>
      </w:r>
      <w:r w:rsidR="000A551F" w:rsidRPr="009945E5">
        <w:rPr>
          <w:lang w:val="it-IT" w:eastAsia="en-GB"/>
        </w:rPr>
        <w:t xml:space="preserve"> cardiovas</w:t>
      </w:r>
      <w:r w:rsidR="000A551F">
        <w:rPr>
          <w:lang w:val="it-IT" w:eastAsia="en-GB"/>
        </w:rPr>
        <w:t>colare è</w:t>
      </w:r>
      <w:r w:rsidR="0095430B">
        <w:rPr>
          <w:lang w:val="it-IT" w:eastAsia="en-GB"/>
        </w:rPr>
        <w:t xml:space="preserve"> un</w:t>
      </w:r>
      <w:r w:rsidR="000A551F">
        <w:rPr>
          <w:lang w:val="it-IT" w:eastAsia="en-GB"/>
        </w:rPr>
        <w:t xml:space="preserve"> termine che comprende </w:t>
      </w:r>
      <w:r w:rsidR="0095430B">
        <w:rPr>
          <w:lang w:val="it-IT" w:eastAsia="en-GB"/>
        </w:rPr>
        <w:t>divers</w:t>
      </w:r>
      <w:r w:rsidR="000A551F">
        <w:rPr>
          <w:lang w:val="it-IT" w:eastAsia="en-GB"/>
        </w:rPr>
        <w:t>e patologie</w:t>
      </w:r>
      <w:r w:rsidR="000A551F" w:rsidRPr="006E2443">
        <w:rPr>
          <w:lang w:val="it-IT" w:eastAsia="en-GB"/>
        </w:rPr>
        <w:t xml:space="preserve"> </w:t>
      </w:r>
      <w:r w:rsidR="000A551F">
        <w:rPr>
          <w:lang w:val="it-IT" w:eastAsia="en-GB"/>
        </w:rPr>
        <w:t>tra cui infarto, i</w:t>
      </w:r>
      <w:r w:rsidR="000A551F" w:rsidRPr="000A551F">
        <w:rPr>
          <w:lang w:val="it-IT" w:eastAsia="en-GB"/>
        </w:rPr>
        <w:t>nsufficienza cardiaca</w:t>
      </w:r>
      <w:r w:rsidR="000A551F" w:rsidRPr="006E2443">
        <w:rPr>
          <w:lang w:val="it-IT" w:eastAsia="en-GB"/>
        </w:rPr>
        <w:t xml:space="preserve">, </w:t>
      </w:r>
      <w:r w:rsidR="000A551F">
        <w:rPr>
          <w:lang w:val="it-IT" w:eastAsia="en-GB"/>
        </w:rPr>
        <w:t>v</w:t>
      </w:r>
      <w:r w:rsidR="000A551F" w:rsidRPr="000A551F">
        <w:rPr>
          <w:lang w:val="it-IT" w:eastAsia="en-GB"/>
        </w:rPr>
        <w:t xml:space="preserve">asculopatia periferica </w:t>
      </w:r>
      <w:r w:rsidR="000A551F">
        <w:rPr>
          <w:lang w:val="it-IT" w:eastAsia="en-GB"/>
        </w:rPr>
        <w:t>e</w:t>
      </w:r>
      <w:r w:rsidR="000A551F" w:rsidRPr="006E2443">
        <w:rPr>
          <w:lang w:val="it-IT" w:eastAsia="en-GB"/>
        </w:rPr>
        <w:t xml:space="preserve"> </w:t>
      </w:r>
      <w:r w:rsidR="000A551F">
        <w:rPr>
          <w:lang w:val="it-IT" w:eastAsia="en-GB"/>
        </w:rPr>
        <w:t>ictus</w:t>
      </w:r>
      <w:r w:rsidR="00BC5A61">
        <w:rPr>
          <w:lang w:val="it-IT" w:eastAsia="en-GB"/>
        </w:rPr>
        <w:t>;</w:t>
      </w:r>
      <w:r w:rsidR="000A551F">
        <w:rPr>
          <w:lang w:val="it-IT" w:eastAsia="en-GB"/>
        </w:rPr>
        <w:t xml:space="preserve"> l</w:t>
      </w:r>
      <w:r w:rsidR="009945E5">
        <w:rPr>
          <w:lang w:val="it-IT" w:eastAsia="en-GB"/>
        </w:rPr>
        <w:t>e</w:t>
      </w:r>
      <w:r w:rsidR="009945E5" w:rsidRPr="009945E5">
        <w:rPr>
          <w:lang w:val="it-IT" w:eastAsia="en-GB"/>
        </w:rPr>
        <w:t xml:space="preserve"> malatti</w:t>
      </w:r>
      <w:r w:rsidR="009945E5">
        <w:rPr>
          <w:lang w:val="it-IT" w:eastAsia="en-GB"/>
        </w:rPr>
        <w:t>e</w:t>
      </w:r>
      <w:r w:rsidR="009945E5" w:rsidRPr="009945E5">
        <w:rPr>
          <w:lang w:val="it-IT" w:eastAsia="en-GB"/>
        </w:rPr>
        <w:t xml:space="preserve"> cardiovas</w:t>
      </w:r>
      <w:r w:rsidR="009945E5">
        <w:rPr>
          <w:lang w:val="it-IT" w:eastAsia="en-GB"/>
        </w:rPr>
        <w:t>colari sono</w:t>
      </w:r>
      <w:r w:rsidR="0095430B">
        <w:rPr>
          <w:lang w:val="it-IT" w:eastAsia="en-GB"/>
        </w:rPr>
        <w:t xml:space="preserve"> da</w:t>
      </w:r>
      <w:r w:rsidR="009945E5">
        <w:rPr>
          <w:lang w:val="it-IT" w:eastAsia="en-GB"/>
        </w:rPr>
        <w:t xml:space="preserve"> due</w:t>
      </w:r>
      <w:r w:rsidR="0095430B">
        <w:rPr>
          <w:lang w:val="it-IT" w:eastAsia="en-GB"/>
        </w:rPr>
        <w:t xml:space="preserve"> a </w:t>
      </w:r>
      <w:r w:rsidR="009945E5">
        <w:rPr>
          <w:lang w:val="it-IT" w:eastAsia="en-GB"/>
        </w:rPr>
        <w:t>quattro</w:t>
      </w:r>
      <w:r w:rsidR="009945E5" w:rsidRPr="009945E5">
        <w:rPr>
          <w:lang w:val="it-IT" w:eastAsia="en-GB"/>
        </w:rPr>
        <w:t xml:space="preserve"> volte </w:t>
      </w:r>
      <w:r w:rsidR="009945E5">
        <w:rPr>
          <w:lang w:val="it-IT" w:eastAsia="en-GB"/>
        </w:rPr>
        <w:t xml:space="preserve">più frequenti in chi è affetto da diabete di tipo </w:t>
      </w:r>
      <w:r w:rsidR="00F46344" w:rsidRPr="006E2443">
        <w:rPr>
          <w:lang w:val="it-IT" w:eastAsia="en-GB"/>
        </w:rPr>
        <w:t>2</w:t>
      </w:r>
      <w:r w:rsidRPr="006E2443">
        <w:rPr>
          <w:lang w:val="it-IT" w:eastAsia="en-GB"/>
        </w:rPr>
        <w:t xml:space="preserve">” </w:t>
      </w:r>
      <w:r w:rsidR="00972B81">
        <w:rPr>
          <w:lang w:val="it-IT" w:eastAsia="en-GB"/>
        </w:rPr>
        <w:t xml:space="preserve">- </w:t>
      </w:r>
      <w:r w:rsidR="000A551F">
        <w:rPr>
          <w:lang w:val="it-IT" w:eastAsia="en-GB"/>
        </w:rPr>
        <w:t xml:space="preserve">ha dichiarato il principale sperimentatore dello studio </w:t>
      </w:r>
      <w:r w:rsidR="00EE2931" w:rsidRPr="006E2443">
        <w:rPr>
          <w:lang w:val="it-IT" w:eastAsia="en-GB"/>
        </w:rPr>
        <w:t>D</w:t>
      </w:r>
      <w:r w:rsidR="000A551F">
        <w:rPr>
          <w:lang w:val="it-IT" w:eastAsia="en-GB"/>
        </w:rPr>
        <w:t>otto</w:t>
      </w:r>
      <w:r w:rsidR="00EE2931" w:rsidRPr="006E2443">
        <w:rPr>
          <w:lang w:val="it-IT" w:eastAsia="en-GB"/>
        </w:rPr>
        <w:t>r</w:t>
      </w:r>
      <w:r w:rsidR="00AF79D0" w:rsidRPr="006E2443">
        <w:rPr>
          <w:lang w:val="it-IT" w:eastAsia="en-GB"/>
        </w:rPr>
        <w:t xml:space="preserve"> </w:t>
      </w:r>
      <w:r w:rsidR="0047580D" w:rsidRPr="006E2443">
        <w:rPr>
          <w:lang w:val="it-IT" w:eastAsia="en-GB"/>
        </w:rPr>
        <w:t>Bernard Zinman</w:t>
      </w:r>
      <w:r w:rsidR="00A22AD6" w:rsidRPr="006E2443">
        <w:rPr>
          <w:lang w:val="it-IT" w:eastAsia="en-GB"/>
        </w:rPr>
        <w:t xml:space="preserve">, </w:t>
      </w:r>
      <w:r w:rsidR="00AF79D0" w:rsidRPr="006E2443">
        <w:rPr>
          <w:lang w:val="it-IT" w:eastAsia="en-GB"/>
        </w:rPr>
        <w:t>D</w:t>
      </w:r>
      <w:r w:rsidR="000A551F">
        <w:rPr>
          <w:lang w:val="it-IT" w:eastAsia="en-GB"/>
        </w:rPr>
        <w:t>irett</w:t>
      </w:r>
      <w:r w:rsidR="0047580D" w:rsidRPr="006E2443">
        <w:rPr>
          <w:lang w:val="it-IT" w:eastAsia="en-GB"/>
        </w:rPr>
        <w:t>or</w:t>
      </w:r>
      <w:r w:rsidR="000A551F">
        <w:rPr>
          <w:lang w:val="it-IT" w:eastAsia="en-GB"/>
        </w:rPr>
        <w:t xml:space="preserve">e del Centro di </w:t>
      </w:r>
      <w:r w:rsidR="0047580D" w:rsidRPr="006E2443">
        <w:rPr>
          <w:lang w:val="it-IT" w:eastAsia="en-GB"/>
        </w:rPr>
        <w:t>Diabet</w:t>
      </w:r>
      <w:r w:rsidR="000A551F">
        <w:rPr>
          <w:lang w:val="it-IT" w:eastAsia="en-GB"/>
        </w:rPr>
        <w:t xml:space="preserve">ologia dell’Ospedale </w:t>
      </w:r>
      <w:r w:rsidR="0047580D" w:rsidRPr="006E2443">
        <w:rPr>
          <w:lang w:val="it-IT" w:eastAsia="en-GB"/>
        </w:rPr>
        <w:t xml:space="preserve">Mount Sinai </w:t>
      </w:r>
      <w:r w:rsidR="000A551F">
        <w:rPr>
          <w:lang w:val="it-IT" w:eastAsia="en-GB"/>
        </w:rPr>
        <w:t>di</w:t>
      </w:r>
      <w:r w:rsidR="0014515E" w:rsidRPr="006E2443">
        <w:rPr>
          <w:lang w:val="it-IT" w:eastAsia="en-GB"/>
        </w:rPr>
        <w:t xml:space="preserve"> Toronto</w:t>
      </w:r>
      <w:r w:rsidR="0047580D" w:rsidRPr="006E2443">
        <w:rPr>
          <w:lang w:val="it-IT" w:eastAsia="en-GB"/>
        </w:rPr>
        <w:t xml:space="preserve">; </w:t>
      </w:r>
      <w:r w:rsidR="00AF79D0" w:rsidRPr="006E2443">
        <w:rPr>
          <w:lang w:val="it-IT" w:eastAsia="en-GB"/>
        </w:rPr>
        <w:t>Senior Scientist</w:t>
      </w:r>
      <w:r w:rsidR="000A551F">
        <w:rPr>
          <w:lang w:val="it-IT" w:eastAsia="en-GB"/>
        </w:rPr>
        <w:t xml:space="preserve"> dell’Istituto di Ricerca</w:t>
      </w:r>
      <w:r w:rsidR="0047580D" w:rsidRPr="006E2443">
        <w:rPr>
          <w:lang w:val="it-IT" w:eastAsia="en-GB"/>
        </w:rPr>
        <w:t xml:space="preserve"> Lunenfeld Tanenbaum </w:t>
      </w:r>
      <w:r w:rsidR="000A551F">
        <w:rPr>
          <w:lang w:val="it-IT" w:eastAsia="en-GB"/>
        </w:rPr>
        <w:t>e</w:t>
      </w:r>
      <w:r w:rsidR="0047580D" w:rsidRPr="006E2443">
        <w:rPr>
          <w:lang w:val="it-IT" w:eastAsia="en-GB"/>
        </w:rPr>
        <w:t xml:space="preserve"> </w:t>
      </w:r>
      <w:r w:rsidR="00AF79D0" w:rsidRPr="006E2443">
        <w:rPr>
          <w:lang w:val="it-IT" w:eastAsia="en-GB"/>
        </w:rPr>
        <w:t>Professor</w:t>
      </w:r>
      <w:r w:rsidR="000A551F">
        <w:rPr>
          <w:lang w:val="it-IT" w:eastAsia="en-GB"/>
        </w:rPr>
        <w:t>e</w:t>
      </w:r>
      <w:r w:rsidR="00AF79D0" w:rsidRPr="006E2443">
        <w:rPr>
          <w:lang w:val="it-IT" w:eastAsia="en-GB"/>
        </w:rPr>
        <w:t xml:space="preserve"> </w:t>
      </w:r>
      <w:r w:rsidR="000A551F">
        <w:rPr>
          <w:lang w:val="it-IT" w:eastAsia="en-GB"/>
        </w:rPr>
        <w:t>di</w:t>
      </w:r>
      <w:r w:rsidR="0047580D" w:rsidRPr="006E2443">
        <w:rPr>
          <w:lang w:val="it-IT" w:eastAsia="en-GB"/>
        </w:rPr>
        <w:t xml:space="preserve"> </w:t>
      </w:r>
      <w:r w:rsidR="00AF79D0" w:rsidRPr="006E2443">
        <w:rPr>
          <w:lang w:val="it-IT" w:eastAsia="en-GB"/>
        </w:rPr>
        <w:t>M</w:t>
      </w:r>
      <w:r w:rsidR="000A551F">
        <w:rPr>
          <w:lang w:val="it-IT" w:eastAsia="en-GB"/>
        </w:rPr>
        <w:t>edicina dell’U</w:t>
      </w:r>
      <w:r w:rsidR="0047580D" w:rsidRPr="006E2443">
        <w:rPr>
          <w:lang w:val="it-IT" w:eastAsia="en-GB"/>
        </w:rPr>
        <w:t>niversit</w:t>
      </w:r>
      <w:r w:rsidR="000A551F">
        <w:rPr>
          <w:lang w:val="it-IT" w:eastAsia="en-GB"/>
        </w:rPr>
        <w:t xml:space="preserve">à di </w:t>
      </w:r>
      <w:r w:rsidR="0047580D" w:rsidRPr="006E2443">
        <w:rPr>
          <w:lang w:val="it-IT" w:eastAsia="en-GB"/>
        </w:rPr>
        <w:t>Toronto</w:t>
      </w:r>
      <w:r w:rsidR="00A22AD6" w:rsidRPr="006E2443">
        <w:rPr>
          <w:lang w:val="it-IT" w:eastAsia="en-GB"/>
        </w:rPr>
        <w:t>, Canada</w:t>
      </w:r>
      <w:r w:rsidR="00972B81">
        <w:rPr>
          <w:lang w:val="it-IT" w:eastAsia="en-GB"/>
        </w:rPr>
        <w:t xml:space="preserve"> -</w:t>
      </w:r>
      <w:r w:rsidR="0047580D" w:rsidRPr="006E2443">
        <w:rPr>
          <w:lang w:val="it-IT" w:eastAsia="en-GB"/>
        </w:rPr>
        <w:t xml:space="preserve"> </w:t>
      </w:r>
      <w:r w:rsidR="00296011" w:rsidRPr="006E2443">
        <w:rPr>
          <w:lang w:val="it-IT" w:eastAsia="en-GB"/>
        </w:rPr>
        <w:t>“</w:t>
      </w:r>
      <w:r w:rsidR="001610D7">
        <w:rPr>
          <w:lang w:val="it-IT" w:eastAsia="en-GB"/>
        </w:rPr>
        <w:t xml:space="preserve">Poiché il </w:t>
      </w:r>
      <w:r w:rsidR="00A006A3" w:rsidRPr="006E2443">
        <w:rPr>
          <w:lang w:val="it-IT"/>
        </w:rPr>
        <w:t>50</w:t>
      </w:r>
      <w:r w:rsidR="00972B81">
        <w:rPr>
          <w:lang w:val="it-IT"/>
        </w:rPr>
        <w:t>%</w:t>
      </w:r>
      <w:r w:rsidR="001610D7">
        <w:rPr>
          <w:lang w:val="it-IT"/>
        </w:rPr>
        <w:t xml:space="preserve"> circa della mortalità </w:t>
      </w:r>
      <w:r w:rsidR="00BC5A61">
        <w:rPr>
          <w:lang w:val="it-IT"/>
        </w:rPr>
        <w:t xml:space="preserve">globale </w:t>
      </w:r>
      <w:r w:rsidR="001610D7">
        <w:rPr>
          <w:lang w:val="it-IT"/>
        </w:rPr>
        <w:t>dei</w:t>
      </w:r>
      <w:r w:rsidR="00F707D0">
        <w:rPr>
          <w:lang w:val="it-IT"/>
        </w:rPr>
        <w:t xml:space="preserve"> pazienti</w:t>
      </w:r>
      <w:r w:rsidR="001610D7">
        <w:rPr>
          <w:lang w:val="it-IT"/>
        </w:rPr>
        <w:t xml:space="preserve"> </w:t>
      </w:r>
      <w:r w:rsidR="00F707D0">
        <w:rPr>
          <w:lang w:val="it-IT"/>
        </w:rPr>
        <w:t>con diabete</w:t>
      </w:r>
      <w:r w:rsidR="001610D7">
        <w:rPr>
          <w:lang w:val="it-IT"/>
        </w:rPr>
        <w:t xml:space="preserve"> di tipo 2 è dovuta a </w:t>
      </w:r>
      <w:r w:rsidR="00972B81">
        <w:rPr>
          <w:lang w:val="it-IT"/>
        </w:rPr>
        <w:t>queste cause</w:t>
      </w:r>
      <w:r w:rsidR="00A006A3" w:rsidRPr="006E2443">
        <w:rPr>
          <w:lang w:val="it-IT"/>
        </w:rPr>
        <w:t xml:space="preserve">, </w:t>
      </w:r>
      <w:r w:rsidR="001610D7">
        <w:rPr>
          <w:lang w:val="it-IT"/>
        </w:rPr>
        <w:t xml:space="preserve">abbiamo </w:t>
      </w:r>
      <w:r w:rsidR="00972B81">
        <w:rPr>
          <w:lang w:val="it-IT"/>
        </w:rPr>
        <w:t>necessità</w:t>
      </w:r>
      <w:r w:rsidR="001610D7">
        <w:rPr>
          <w:lang w:val="it-IT"/>
        </w:rPr>
        <w:t xml:space="preserve"> di terapie </w:t>
      </w:r>
      <w:r w:rsidR="00271363">
        <w:rPr>
          <w:lang w:val="it-IT"/>
        </w:rPr>
        <w:t xml:space="preserve">per il diabete </w:t>
      </w:r>
      <w:r w:rsidR="001610D7">
        <w:rPr>
          <w:lang w:val="it-IT"/>
        </w:rPr>
        <w:t>che aiut</w:t>
      </w:r>
      <w:r w:rsidR="00271363">
        <w:rPr>
          <w:lang w:val="it-IT"/>
        </w:rPr>
        <w:t>i</w:t>
      </w:r>
      <w:r w:rsidR="001610D7">
        <w:rPr>
          <w:lang w:val="it-IT"/>
        </w:rPr>
        <w:t xml:space="preserve">no a ridurre questa </w:t>
      </w:r>
      <w:r w:rsidR="00A006A3" w:rsidRPr="006E2443">
        <w:rPr>
          <w:lang w:val="it-IT"/>
        </w:rPr>
        <w:t>complica</w:t>
      </w:r>
      <w:r w:rsidR="001610D7">
        <w:rPr>
          <w:lang w:val="it-IT"/>
        </w:rPr>
        <w:t>nza in soggetti con problemi cardiovascolari</w:t>
      </w:r>
      <w:r w:rsidR="00CE1AA3" w:rsidRPr="006E2443">
        <w:rPr>
          <w:lang w:val="it-IT" w:eastAsia="en-GB"/>
        </w:rPr>
        <w:t>”</w:t>
      </w:r>
      <w:r w:rsidR="001610D7">
        <w:rPr>
          <w:lang w:val="it-IT" w:eastAsia="en-GB"/>
        </w:rPr>
        <w:t>.</w:t>
      </w:r>
    </w:p>
    <w:p w:rsidR="003C7294" w:rsidRPr="006E2443" w:rsidRDefault="003C7294" w:rsidP="00D31E4C">
      <w:pPr>
        <w:rPr>
          <w:lang w:val="it-IT" w:eastAsia="en-GB"/>
        </w:rPr>
      </w:pPr>
    </w:p>
    <w:p w:rsidR="002E4608" w:rsidRPr="006E2443" w:rsidRDefault="00EC1B63" w:rsidP="006E2443">
      <w:pPr>
        <w:jc w:val="both"/>
        <w:rPr>
          <w:lang w:val="it-IT" w:eastAsia="en-GB"/>
        </w:rPr>
      </w:pPr>
      <w:r>
        <w:rPr>
          <w:lang w:val="it-IT" w:eastAsia="en-GB"/>
        </w:rPr>
        <w:t xml:space="preserve">In questa analisi </w:t>
      </w:r>
      <w:r w:rsidR="002A0AB0" w:rsidRPr="00972B81">
        <w:rPr>
          <w:i/>
          <w:lang w:val="it-IT" w:eastAsia="en-GB"/>
        </w:rPr>
        <w:t xml:space="preserve">post </w:t>
      </w:r>
      <w:r w:rsidR="000B14BA" w:rsidRPr="00972B81">
        <w:rPr>
          <w:i/>
          <w:lang w:val="it-IT" w:eastAsia="en-GB"/>
        </w:rPr>
        <w:t>hoc</w:t>
      </w:r>
      <w:r w:rsidR="006A1292" w:rsidRPr="006E2443">
        <w:rPr>
          <w:lang w:val="it-IT" w:eastAsia="en-GB"/>
        </w:rPr>
        <w:t xml:space="preserve">, </w:t>
      </w:r>
      <w:r>
        <w:rPr>
          <w:lang w:val="it-IT" w:eastAsia="en-GB"/>
        </w:rPr>
        <w:t>i partecipanti allo studio sono stati raggruppati in base al tipo di malattia cardiovascolare al basa</w:t>
      </w:r>
      <w:r w:rsidR="002E4608" w:rsidRPr="006E2443">
        <w:rPr>
          <w:lang w:val="it-IT" w:eastAsia="en-GB"/>
        </w:rPr>
        <w:t>l</w:t>
      </w:r>
      <w:r>
        <w:rPr>
          <w:lang w:val="it-IT" w:eastAsia="en-GB"/>
        </w:rPr>
        <w:t>e</w:t>
      </w:r>
      <w:r w:rsidR="002E4608" w:rsidRPr="006E2443">
        <w:rPr>
          <w:lang w:val="it-IT" w:eastAsia="en-GB"/>
        </w:rPr>
        <w:t xml:space="preserve">, </w:t>
      </w:r>
      <w:r w:rsidR="00271363">
        <w:rPr>
          <w:lang w:val="it-IT" w:eastAsia="en-GB"/>
        </w:rPr>
        <w:t>tra cui</w:t>
      </w:r>
      <w:r w:rsidR="00972B81">
        <w:rPr>
          <w:lang w:val="it-IT" w:eastAsia="en-GB"/>
        </w:rPr>
        <w:t>:</w:t>
      </w:r>
      <w:r>
        <w:rPr>
          <w:lang w:val="it-IT" w:eastAsia="en-GB"/>
        </w:rPr>
        <w:t xml:space="preserve"> storia di infarto</w:t>
      </w:r>
      <w:r w:rsidR="002E4608" w:rsidRPr="006E2443">
        <w:rPr>
          <w:lang w:val="it-IT" w:eastAsia="en-GB"/>
        </w:rPr>
        <w:t xml:space="preserve">, </w:t>
      </w:r>
      <w:r>
        <w:rPr>
          <w:lang w:val="it-IT" w:eastAsia="en-GB"/>
        </w:rPr>
        <w:t>ictus</w:t>
      </w:r>
      <w:r w:rsidR="00F42A6D" w:rsidRPr="006E2443">
        <w:rPr>
          <w:lang w:val="it-IT" w:eastAsia="en-GB"/>
        </w:rPr>
        <w:t>,</w:t>
      </w:r>
      <w:r w:rsidR="002E4608" w:rsidRPr="006E2443">
        <w:rPr>
          <w:lang w:val="it-IT" w:eastAsia="en-GB"/>
        </w:rPr>
        <w:t xml:space="preserve"> </w:t>
      </w:r>
      <w:r>
        <w:rPr>
          <w:lang w:val="it-IT" w:eastAsia="en-GB"/>
        </w:rPr>
        <w:t>insufficienza cardiaca</w:t>
      </w:r>
      <w:r w:rsidR="00F42A6D" w:rsidRPr="006E2443">
        <w:rPr>
          <w:lang w:val="it-IT" w:eastAsia="en-GB"/>
        </w:rPr>
        <w:t>, fibrilla</w:t>
      </w:r>
      <w:r>
        <w:rPr>
          <w:lang w:val="it-IT" w:eastAsia="en-GB"/>
        </w:rPr>
        <w:t>z</w:t>
      </w:r>
      <w:r w:rsidR="00F42A6D" w:rsidRPr="006E2443">
        <w:rPr>
          <w:lang w:val="it-IT" w:eastAsia="en-GB"/>
        </w:rPr>
        <w:t>ion</w:t>
      </w:r>
      <w:r>
        <w:rPr>
          <w:lang w:val="it-IT" w:eastAsia="en-GB"/>
        </w:rPr>
        <w:t>e atriale e a</w:t>
      </w:r>
      <w:r w:rsidRPr="00EC1B63">
        <w:rPr>
          <w:lang w:val="it-IT" w:eastAsia="en-GB"/>
        </w:rPr>
        <w:t>rteriopatia periferica</w:t>
      </w:r>
      <w:r w:rsidR="002E4608" w:rsidRPr="006E2443">
        <w:rPr>
          <w:lang w:val="it-IT" w:eastAsia="en-GB"/>
        </w:rPr>
        <w:t xml:space="preserve">. </w:t>
      </w:r>
      <w:r w:rsidR="00271363">
        <w:rPr>
          <w:lang w:val="it-IT" w:eastAsia="en-GB"/>
        </w:rPr>
        <w:t>N</w:t>
      </w:r>
      <w:r w:rsidR="006C07B7">
        <w:rPr>
          <w:lang w:val="it-IT" w:eastAsia="en-GB"/>
        </w:rPr>
        <w:t xml:space="preserve">el gruppo in terapia con </w:t>
      </w:r>
      <w:r w:rsidR="00972B81">
        <w:rPr>
          <w:lang w:val="it-IT" w:eastAsia="en-GB"/>
        </w:rPr>
        <w:t xml:space="preserve">empagliflozin </w:t>
      </w:r>
      <w:r w:rsidR="006C07B7">
        <w:rPr>
          <w:lang w:val="it-IT" w:eastAsia="en-GB"/>
        </w:rPr>
        <w:t>sono</w:t>
      </w:r>
      <w:r w:rsidR="003E040A">
        <w:rPr>
          <w:lang w:val="it-IT" w:eastAsia="en-GB"/>
        </w:rPr>
        <w:t xml:space="preserve"> stati</w:t>
      </w:r>
      <w:r w:rsidR="006C07B7">
        <w:rPr>
          <w:lang w:val="it-IT" w:eastAsia="en-GB"/>
        </w:rPr>
        <w:t xml:space="preserve"> osservati minori tassi di </w:t>
      </w:r>
      <w:r w:rsidR="006C07B7">
        <w:rPr>
          <w:lang w:val="it-IT" w:eastAsia="en-GB"/>
        </w:rPr>
        <w:lastRenderedPageBreak/>
        <w:t>mortalità c</w:t>
      </w:r>
      <w:r w:rsidR="00F70C06" w:rsidRPr="006E2443">
        <w:rPr>
          <w:lang w:val="it-IT" w:eastAsia="en-GB"/>
        </w:rPr>
        <w:t>ardiovasc</w:t>
      </w:r>
      <w:r w:rsidR="006C07B7">
        <w:rPr>
          <w:lang w:val="it-IT" w:eastAsia="en-GB"/>
        </w:rPr>
        <w:t>o</w:t>
      </w:r>
      <w:r w:rsidR="00F70C06" w:rsidRPr="006E2443">
        <w:rPr>
          <w:lang w:val="it-IT" w:eastAsia="en-GB"/>
        </w:rPr>
        <w:t>la</w:t>
      </w:r>
      <w:r w:rsidR="00271363">
        <w:rPr>
          <w:lang w:val="it-IT" w:eastAsia="en-GB"/>
        </w:rPr>
        <w:t>r</w:t>
      </w:r>
      <w:r w:rsidR="006C07B7">
        <w:rPr>
          <w:lang w:val="it-IT" w:eastAsia="en-GB"/>
        </w:rPr>
        <w:t>e</w:t>
      </w:r>
      <w:r w:rsidR="00271363">
        <w:rPr>
          <w:lang w:val="it-IT" w:eastAsia="en-GB"/>
        </w:rPr>
        <w:t>,</w:t>
      </w:r>
      <w:r w:rsidR="00271363" w:rsidRPr="00271363">
        <w:rPr>
          <w:lang w:val="it-IT" w:eastAsia="en-GB"/>
        </w:rPr>
        <w:t xml:space="preserve"> </w:t>
      </w:r>
      <w:r w:rsidR="00271363">
        <w:rPr>
          <w:lang w:val="it-IT" w:eastAsia="en-GB"/>
        </w:rPr>
        <w:t xml:space="preserve">indipendentemente dal tipo di </w:t>
      </w:r>
      <w:r w:rsidR="001C5CA8">
        <w:rPr>
          <w:lang w:val="it-IT" w:eastAsia="en-GB"/>
        </w:rPr>
        <w:t>patologia</w:t>
      </w:r>
      <w:r w:rsidR="00FB4188" w:rsidRPr="006E2443">
        <w:rPr>
          <w:lang w:val="it-IT" w:eastAsia="en-GB"/>
        </w:rPr>
        <w:t xml:space="preserve">. </w:t>
      </w:r>
      <w:r w:rsidR="006C07B7">
        <w:rPr>
          <w:lang w:val="it-IT" w:eastAsia="en-GB"/>
        </w:rPr>
        <w:t>Gli eventi avversi os</w:t>
      </w:r>
      <w:r w:rsidR="00DF72E4" w:rsidRPr="006E2443">
        <w:rPr>
          <w:lang w:val="it-IT" w:eastAsia="en-GB"/>
        </w:rPr>
        <w:t>serv</w:t>
      </w:r>
      <w:r w:rsidR="006C07B7">
        <w:rPr>
          <w:lang w:val="it-IT" w:eastAsia="en-GB"/>
        </w:rPr>
        <w:t xml:space="preserve">ati sono stati in linea con il noto profilo di sicurezza </w:t>
      </w:r>
      <w:r w:rsidR="001C5CA8">
        <w:rPr>
          <w:lang w:val="it-IT" w:eastAsia="en-GB"/>
        </w:rPr>
        <w:t>del farmaco</w:t>
      </w:r>
      <w:r w:rsidR="002E4608" w:rsidRPr="006E2443">
        <w:rPr>
          <w:lang w:val="it-IT" w:eastAsia="en-GB"/>
        </w:rPr>
        <w:t>.</w:t>
      </w:r>
      <w:r w:rsidR="007F0AAD" w:rsidRPr="006E2443">
        <w:rPr>
          <w:vertAlign w:val="superscript"/>
          <w:lang w:val="it-IT" w:eastAsia="en-GB"/>
        </w:rPr>
        <w:t>1</w:t>
      </w:r>
      <w:r w:rsidR="00A22AD6" w:rsidRPr="006E2443">
        <w:rPr>
          <w:vertAlign w:val="superscript"/>
          <w:lang w:val="it-IT" w:eastAsia="en-GB"/>
        </w:rPr>
        <w:t>,2</w:t>
      </w:r>
    </w:p>
    <w:p w:rsidR="00E77759" w:rsidRPr="006E2443" w:rsidRDefault="00E77759" w:rsidP="00D31E4C">
      <w:pPr>
        <w:tabs>
          <w:tab w:val="left" w:pos="6098"/>
        </w:tabs>
        <w:rPr>
          <w:lang w:val="it-IT" w:eastAsia="en-GB"/>
        </w:rPr>
      </w:pPr>
    </w:p>
    <w:p w:rsidR="00D31E4C" w:rsidRPr="006E2443" w:rsidRDefault="00D31E4C" w:rsidP="006E2443">
      <w:pPr>
        <w:tabs>
          <w:tab w:val="left" w:pos="6098"/>
        </w:tabs>
        <w:jc w:val="both"/>
        <w:rPr>
          <w:lang w:val="it-IT" w:eastAsia="en-GB"/>
        </w:rPr>
      </w:pPr>
      <w:r w:rsidRPr="006E2443">
        <w:rPr>
          <w:lang w:val="it-IT" w:eastAsia="en-GB"/>
        </w:rPr>
        <w:t>“</w:t>
      </w:r>
      <w:r w:rsidR="001C5CA8">
        <w:rPr>
          <w:lang w:val="it-IT" w:eastAsia="en-GB"/>
        </w:rPr>
        <w:t>Empagliflozin</w:t>
      </w:r>
      <w:r w:rsidR="00CE1AA3" w:rsidRPr="006E2443">
        <w:rPr>
          <w:lang w:val="it-IT" w:eastAsia="en-GB"/>
        </w:rPr>
        <w:t xml:space="preserve"> </w:t>
      </w:r>
      <w:r w:rsidR="00E43389">
        <w:rPr>
          <w:lang w:val="it-IT"/>
        </w:rPr>
        <w:t>è l’unic</w:t>
      </w:r>
      <w:r w:rsidR="00485BA7">
        <w:rPr>
          <w:lang w:val="it-IT"/>
        </w:rPr>
        <w:t xml:space="preserve">o farmaco </w:t>
      </w:r>
      <w:r w:rsidR="00E43389">
        <w:rPr>
          <w:lang w:val="it-IT"/>
        </w:rPr>
        <w:t xml:space="preserve"> orale per il diabete di tipo </w:t>
      </w:r>
      <w:r w:rsidR="00720D66" w:rsidRPr="006E2443">
        <w:rPr>
          <w:lang w:val="it-IT" w:eastAsia="en-GB"/>
        </w:rPr>
        <w:t xml:space="preserve">2 </w:t>
      </w:r>
      <w:r w:rsidR="00E43389">
        <w:rPr>
          <w:lang w:val="it-IT" w:eastAsia="en-GB"/>
        </w:rPr>
        <w:t>ad aver dimostrato</w:t>
      </w:r>
      <w:r w:rsidR="003E040A">
        <w:rPr>
          <w:lang w:val="it-IT" w:eastAsia="en-GB"/>
        </w:rPr>
        <w:t>,</w:t>
      </w:r>
      <w:r w:rsidR="00E43389">
        <w:rPr>
          <w:lang w:val="it-IT" w:eastAsia="en-GB"/>
        </w:rPr>
        <w:t xml:space="preserve"> in uno studio clinico</w:t>
      </w:r>
      <w:r w:rsidR="003E040A">
        <w:rPr>
          <w:lang w:val="it-IT" w:eastAsia="en-GB"/>
        </w:rPr>
        <w:t>,</w:t>
      </w:r>
      <w:r w:rsidR="00E43389">
        <w:rPr>
          <w:lang w:val="it-IT" w:eastAsia="en-GB"/>
        </w:rPr>
        <w:t xml:space="preserve"> di ridurre il rischio di mortalità cardiovasco</w:t>
      </w:r>
      <w:r w:rsidR="00745E13" w:rsidRPr="006E2443">
        <w:rPr>
          <w:lang w:val="it-IT" w:eastAsia="en-GB"/>
        </w:rPr>
        <w:t>lar</w:t>
      </w:r>
      <w:r w:rsidR="00E43389">
        <w:rPr>
          <w:lang w:val="it-IT" w:eastAsia="en-GB"/>
        </w:rPr>
        <w:t>e</w:t>
      </w:r>
      <w:r w:rsidRPr="006E2443">
        <w:rPr>
          <w:lang w:val="it-IT" w:eastAsia="en-GB"/>
        </w:rPr>
        <w:t xml:space="preserve">” </w:t>
      </w:r>
      <w:r w:rsidR="001C5CA8">
        <w:rPr>
          <w:lang w:val="it-IT" w:eastAsia="en-GB"/>
        </w:rPr>
        <w:t xml:space="preserve">- </w:t>
      </w:r>
      <w:r w:rsidR="00E43389">
        <w:rPr>
          <w:lang w:val="it-IT" w:eastAsia="en-GB"/>
        </w:rPr>
        <w:t xml:space="preserve">ha commentato il </w:t>
      </w:r>
      <w:r w:rsidR="00A22AD6" w:rsidRPr="006E2443">
        <w:rPr>
          <w:lang w:val="it-IT" w:eastAsia="en-GB"/>
        </w:rPr>
        <w:t xml:space="preserve">Professor </w:t>
      </w:r>
      <w:r w:rsidR="00745E13" w:rsidRPr="006E2443">
        <w:rPr>
          <w:lang w:val="it-IT" w:eastAsia="en-GB"/>
        </w:rPr>
        <w:t xml:space="preserve">Hans-Juergen Woerle, </w:t>
      </w:r>
      <w:r w:rsidR="00A323A2" w:rsidRPr="006E2443">
        <w:rPr>
          <w:lang w:val="it-IT" w:eastAsia="en-GB"/>
        </w:rPr>
        <w:t>Vice President</w:t>
      </w:r>
      <w:r w:rsidR="00E43389">
        <w:rPr>
          <w:lang w:val="it-IT" w:eastAsia="en-GB"/>
        </w:rPr>
        <w:t>e Mondiale</w:t>
      </w:r>
      <w:r w:rsidR="00A323A2" w:rsidRPr="006E2443">
        <w:rPr>
          <w:lang w:val="it-IT" w:eastAsia="en-GB"/>
        </w:rPr>
        <w:t xml:space="preserve"> Medicin</w:t>
      </w:r>
      <w:r w:rsidR="00E43389">
        <w:rPr>
          <w:lang w:val="it-IT" w:eastAsia="en-GB"/>
        </w:rPr>
        <w:t>a</w:t>
      </w:r>
      <w:r w:rsidR="00745E13" w:rsidRPr="006E2443">
        <w:rPr>
          <w:lang w:val="it-IT" w:eastAsia="en-GB"/>
        </w:rPr>
        <w:t xml:space="preserve">, </w:t>
      </w:r>
      <w:r w:rsidR="00F0433D">
        <w:rPr>
          <w:lang w:val="it-IT" w:eastAsia="en-GB"/>
        </w:rPr>
        <w:t xml:space="preserve">Area </w:t>
      </w:r>
      <w:r w:rsidR="00765DE4" w:rsidRPr="006E2443">
        <w:rPr>
          <w:rFonts w:eastAsia="BISans"/>
          <w:lang w:val="it-IT" w:eastAsia="en-US"/>
        </w:rPr>
        <w:t>Metaboli</w:t>
      </w:r>
      <w:r w:rsidR="00F0433D">
        <w:rPr>
          <w:rFonts w:eastAsia="BISans"/>
          <w:lang w:val="it-IT" w:eastAsia="en-US"/>
        </w:rPr>
        <w:t>ca di</w:t>
      </w:r>
      <w:r w:rsidR="00765DE4" w:rsidRPr="006E2443">
        <w:rPr>
          <w:lang w:val="it-IT" w:eastAsia="en-GB"/>
        </w:rPr>
        <w:t xml:space="preserve"> </w:t>
      </w:r>
      <w:r w:rsidR="00745E13" w:rsidRPr="006E2443">
        <w:rPr>
          <w:lang w:val="it-IT" w:eastAsia="en-GB"/>
        </w:rPr>
        <w:t>Boehringer Ingelheim</w:t>
      </w:r>
      <w:r w:rsidR="001C5CA8">
        <w:rPr>
          <w:lang w:val="it-IT" w:eastAsia="en-GB"/>
        </w:rPr>
        <w:t xml:space="preserve"> -</w:t>
      </w:r>
      <w:r w:rsidR="00745E13" w:rsidRPr="006E2443">
        <w:rPr>
          <w:lang w:val="it-IT" w:eastAsia="en-GB"/>
        </w:rPr>
        <w:t xml:space="preserve"> </w:t>
      </w:r>
      <w:r w:rsidR="00BB35B4" w:rsidRPr="006E2443">
        <w:rPr>
          <w:lang w:val="it-IT" w:eastAsia="en-GB"/>
        </w:rPr>
        <w:t>“</w:t>
      </w:r>
      <w:r w:rsidR="00F0433D">
        <w:rPr>
          <w:lang w:val="it-IT" w:eastAsia="en-GB"/>
        </w:rPr>
        <w:t xml:space="preserve">Questi </w:t>
      </w:r>
      <w:r w:rsidR="003E040A">
        <w:rPr>
          <w:lang w:val="it-IT" w:eastAsia="en-GB"/>
        </w:rPr>
        <w:t xml:space="preserve">dati </w:t>
      </w:r>
      <w:r w:rsidR="00F0433D">
        <w:rPr>
          <w:lang w:val="it-IT" w:eastAsia="en-GB"/>
        </w:rPr>
        <w:t>portano ulterior</w:t>
      </w:r>
      <w:r w:rsidR="001C5CA8">
        <w:rPr>
          <w:lang w:val="it-IT" w:eastAsia="en-GB"/>
        </w:rPr>
        <w:t>i</w:t>
      </w:r>
      <w:r w:rsidR="00F0433D">
        <w:rPr>
          <w:lang w:val="it-IT" w:eastAsia="en-GB"/>
        </w:rPr>
        <w:t xml:space="preserve"> evidenze e rafforzano la solidità dei risultati di </w:t>
      </w:r>
      <w:r w:rsidR="00762571" w:rsidRPr="006E2443">
        <w:rPr>
          <w:lang w:val="it-IT" w:eastAsia="en-GB"/>
        </w:rPr>
        <w:t>EMPA-REG OUTCOME</w:t>
      </w:r>
      <w:r w:rsidR="001C5CA8">
        <w:rPr>
          <w:lang w:val="it-IT" w:eastAsia="en-GB"/>
        </w:rPr>
        <w:t>,</w:t>
      </w:r>
      <w:r w:rsidR="00762571" w:rsidRPr="006E2443">
        <w:rPr>
          <w:lang w:val="it-IT" w:eastAsia="en-GB"/>
        </w:rPr>
        <w:t xml:space="preserve"> </w:t>
      </w:r>
      <w:r w:rsidR="00B52EDA" w:rsidRPr="006E2443">
        <w:rPr>
          <w:lang w:val="it-IT" w:eastAsia="en-GB"/>
        </w:rPr>
        <w:t>d</w:t>
      </w:r>
      <w:r w:rsidR="00F0433D">
        <w:rPr>
          <w:lang w:val="it-IT" w:eastAsia="en-GB"/>
        </w:rPr>
        <w:t>imo</w:t>
      </w:r>
      <w:r w:rsidR="00B52EDA" w:rsidRPr="006E2443">
        <w:rPr>
          <w:lang w:val="it-IT" w:eastAsia="en-GB"/>
        </w:rPr>
        <w:t>stra</w:t>
      </w:r>
      <w:r w:rsidR="00F0433D">
        <w:rPr>
          <w:lang w:val="it-IT" w:eastAsia="en-GB"/>
        </w:rPr>
        <w:t xml:space="preserve">ndo una riduzione del rischio di mortalità cardiovascolare in adulti con diabete di tipo </w:t>
      </w:r>
      <w:r w:rsidR="0084788F" w:rsidRPr="006E2443">
        <w:rPr>
          <w:lang w:val="it-IT" w:eastAsia="en-GB"/>
        </w:rPr>
        <w:t xml:space="preserve">2 </w:t>
      </w:r>
      <w:r w:rsidR="00F0433D">
        <w:rPr>
          <w:lang w:val="it-IT" w:eastAsia="en-GB"/>
        </w:rPr>
        <w:t>e malattia cardiovascolare accertata</w:t>
      </w:r>
      <w:r w:rsidR="0084788F" w:rsidRPr="006E2443">
        <w:rPr>
          <w:lang w:val="it-IT" w:eastAsia="en-GB"/>
        </w:rPr>
        <w:t>”</w:t>
      </w:r>
      <w:r w:rsidR="00F0433D">
        <w:rPr>
          <w:lang w:val="it-IT" w:eastAsia="en-GB"/>
        </w:rPr>
        <w:t>.</w:t>
      </w:r>
    </w:p>
    <w:p w:rsidR="0084788F" w:rsidRPr="00F707D0" w:rsidRDefault="0084788F" w:rsidP="00B42A7C">
      <w:pPr>
        <w:tabs>
          <w:tab w:val="left" w:pos="6098"/>
        </w:tabs>
        <w:rPr>
          <w:lang w:val="it-IT" w:eastAsia="en-GB"/>
        </w:rPr>
      </w:pPr>
    </w:p>
    <w:p w:rsidR="00214055" w:rsidRPr="00F707D0" w:rsidRDefault="00A112F1" w:rsidP="00214055">
      <w:pPr>
        <w:rPr>
          <w:b/>
          <w:bCs/>
          <w:color w:val="000000"/>
          <w:lang w:val="it-IT"/>
        </w:rPr>
      </w:pPr>
      <w:r w:rsidRPr="00F707D0">
        <w:rPr>
          <w:b/>
          <w:bCs/>
          <w:color w:val="000000"/>
          <w:lang w:val="it-IT"/>
        </w:rPr>
        <w:t>Lo Studio</w:t>
      </w:r>
      <w:r w:rsidR="00214055" w:rsidRPr="00F707D0">
        <w:rPr>
          <w:b/>
          <w:bCs/>
          <w:color w:val="000000"/>
          <w:lang w:val="it-IT"/>
        </w:rPr>
        <w:t xml:space="preserve"> EMPA-REG OUTCOME</w:t>
      </w:r>
      <w:r w:rsidR="00A323A2" w:rsidRPr="00F707D0">
        <w:rPr>
          <w:b/>
          <w:bCs/>
          <w:color w:val="000000"/>
          <w:lang w:val="it-IT"/>
        </w:rPr>
        <w:t>®</w:t>
      </w:r>
      <w:r w:rsidR="00214055" w:rsidRPr="00F707D0">
        <w:rPr>
          <w:b/>
          <w:bCs/>
          <w:color w:val="000000"/>
          <w:lang w:val="it-IT"/>
        </w:rPr>
        <w:t xml:space="preserve">  </w:t>
      </w:r>
    </w:p>
    <w:p w:rsidR="00214055" w:rsidRPr="00F707D0" w:rsidRDefault="003E040A" w:rsidP="00A112F1">
      <w:pPr>
        <w:jc w:val="both"/>
        <w:rPr>
          <w:bCs/>
          <w:color w:val="000000"/>
          <w:lang w:val="it-IT"/>
        </w:rPr>
      </w:pPr>
      <w:r>
        <w:rPr>
          <w:color w:val="000000"/>
          <w:lang w:val="it-IT"/>
        </w:rPr>
        <w:t>Si tratta di uno s</w:t>
      </w:r>
      <w:r w:rsidR="001F20CE" w:rsidRPr="009B1EE6">
        <w:rPr>
          <w:color w:val="000000"/>
          <w:lang w:val="it-IT"/>
        </w:rPr>
        <w:t xml:space="preserve">tudio di lungo termine, multicentrico, randomizzato, in doppio cieco,  </w:t>
      </w:r>
      <w:r w:rsidR="00485BA7">
        <w:rPr>
          <w:color w:val="000000"/>
          <w:lang w:val="it-IT"/>
        </w:rPr>
        <w:t xml:space="preserve">controllato con </w:t>
      </w:r>
      <w:r w:rsidR="001F20CE" w:rsidRPr="009B1EE6">
        <w:rPr>
          <w:color w:val="000000"/>
          <w:lang w:val="it-IT"/>
        </w:rPr>
        <w:t>placebo, condotto i</w:t>
      </w:r>
      <w:r w:rsidR="001F20CE">
        <w:rPr>
          <w:color w:val="000000"/>
          <w:lang w:val="it-IT"/>
        </w:rPr>
        <w:t>n</w:t>
      </w:r>
      <w:r w:rsidR="001F20CE" w:rsidRPr="009B1EE6">
        <w:rPr>
          <w:color w:val="000000"/>
          <w:lang w:val="it-IT"/>
        </w:rPr>
        <w:t xml:space="preserve"> </w:t>
      </w:r>
      <w:r w:rsidR="001F20CE">
        <w:rPr>
          <w:color w:val="000000"/>
          <w:lang w:val="it-IT"/>
        </w:rPr>
        <w:t xml:space="preserve">42 </w:t>
      </w:r>
      <w:r w:rsidR="001C5CA8">
        <w:rPr>
          <w:color w:val="000000"/>
          <w:lang w:val="it-IT"/>
        </w:rPr>
        <w:t>P</w:t>
      </w:r>
      <w:r w:rsidR="001F20CE">
        <w:rPr>
          <w:color w:val="000000"/>
          <w:lang w:val="it-IT"/>
        </w:rPr>
        <w:t>aesi</w:t>
      </w:r>
      <w:r w:rsidR="001F20CE" w:rsidRPr="009B1EE6">
        <w:rPr>
          <w:color w:val="000000"/>
          <w:lang w:val="it-IT"/>
        </w:rPr>
        <w:t xml:space="preserve"> su oltre 7.000 pazienti </w:t>
      </w:r>
      <w:r w:rsidR="001F20CE">
        <w:rPr>
          <w:color w:val="000000"/>
          <w:lang w:val="it-IT"/>
        </w:rPr>
        <w:t>con diabete di tipo 2 e malattia</w:t>
      </w:r>
      <w:r w:rsidR="001F20CE" w:rsidRPr="009B1EE6">
        <w:rPr>
          <w:color w:val="000000"/>
          <w:lang w:val="it-IT"/>
        </w:rPr>
        <w:t xml:space="preserve"> cardiovascolar</w:t>
      </w:r>
      <w:r w:rsidR="001F20CE">
        <w:rPr>
          <w:color w:val="000000"/>
          <w:lang w:val="it-IT"/>
        </w:rPr>
        <w:t>e accertata</w:t>
      </w:r>
      <w:r w:rsidR="00A22AD6" w:rsidRPr="00F707D0">
        <w:rPr>
          <w:bCs/>
          <w:color w:val="000000"/>
          <w:vertAlign w:val="superscript"/>
          <w:lang w:val="it-IT"/>
        </w:rPr>
        <w:t>3</w:t>
      </w:r>
      <w:r w:rsidRPr="00F707D0">
        <w:rPr>
          <w:bCs/>
          <w:color w:val="000000"/>
          <w:lang w:val="it-IT"/>
        </w:rPr>
        <w:t>. Il trial h</w:t>
      </w:r>
      <w:r w:rsidR="00343DF7" w:rsidRPr="00F707D0">
        <w:rPr>
          <w:bCs/>
          <w:color w:val="000000"/>
          <w:lang w:val="it-IT"/>
        </w:rPr>
        <w:t xml:space="preserve">a valutato l’effetto di </w:t>
      </w:r>
      <w:r w:rsidR="001C5CA8" w:rsidRPr="00F707D0">
        <w:rPr>
          <w:bCs/>
          <w:color w:val="000000"/>
          <w:lang w:val="it-IT"/>
        </w:rPr>
        <w:t>empagliflozin</w:t>
      </w:r>
      <w:r w:rsidR="00343DF7" w:rsidRPr="00F707D0">
        <w:rPr>
          <w:bCs/>
          <w:color w:val="000000"/>
          <w:lang w:val="it-IT"/>
        </w:rPr>
        <w:t xml:space="preserve"> (10mg o 25mg una volta/die) aggiunto a terapia standard</w:t>
      </w:r>
      <w:r w:rsidR="001C5CA8" w:rsidRPr="00F707D0">
        <w:rPr>
          <w:bCs/>
          <w:color w:val="000000"/>
          <w:lang w:val="it-IT"/>
        </w:rPr>
        <w:t>,</w:t>
      </w:r>
      <w:r w:rsidR="00343DF7" w:rsidRPr="00F707D0">
        <w:rPr>
          <w:bCs/>
          <w:color w:val="000000"/>
          <w:lang w:val="it-IT"/>
        </w:rPr>
        <w:t xml:space="preserve"> rispetto a</w:t>
      </w:r>
      <w:r w:rsidR="00485BA7">
        <w:rPr>
          <w:bCs/>
          <w:color w:val="000000"/>
          <w:lang w:val="it-IT"/>
        </w:rPr>
        <w:t>l</w:t>
      </w:r>
      <w:r w:rsidR="00343DF7" w:rsidRPr="00F707D0">
        <w:rPr>
          <w:bCs/>
          <w:color w:val="000000"/>
          <w:lang w:val="it-IT"/>
        </w:rPr>
        <w:t xml:space="preserve"> placebo aggiunto a terapia standard</w:t>
      </w:r>
      <w:r w:rsidR="001C5CA8" w:rsidRPr="00F707D0">
        <w:rPr>
          <w:bCs/>
          <w:color w:val="000000"/>
          <w:lang w:val="it-IT"/>
        </w:rPr>
        <w:t xml:space="preserve">, che comprende </w:t>
      </w:r>
      <w:r w:rsidR="00343DF7" w:rsidRPr="00F707D0">
        <w:rPr>
          <w:bCs/>
          <w:color w:val="000000"/>
          <w:lang w:val="it-IT"/>
        </w:rPr>
        <w:t xml:space="preserve">farmaci ipoglicemizzanti e di protezione cardiovascolare (compresi antiipertensivi e ipolipemizzanti).  L’endpoint primario è stato predefinito come tempo intercorso sino al verificarsi del primo fra i seguenti eventi: morte </w:t>
      </w:r>
      <w:r w:rsidR="001C5CA8" w:rsidRPr="00F707D0">
        <w:rPr>
          <w:bCs/>
          <w:color w:val="000000"/>
          <w:lang w:val="it-IT"/>
        </w:rPr>
        <w:t>cardiovascolare</w:t>
      </w:r>
      <w:r w:rsidR="00485BA7">
        <w:rPr>
          <w:bCs/>
          <w:color w:val="000000"/>
          <w:lang w:val="it-IT"/>
        </w:rPr>
        <w:t xml:space="preserve">, </w:t>
      </w:r>
      <w:r w:rsidR="00343DF7" w:rsidRPr="00F707D0">
        <w:rPr>
          <w:bCs/>
          <w:color w:val="000000"/>
          <w:lang w:val="it-IT"/>
        </w:rPr>
        <w:t xml:space="preserve"> infarto del miocardio non-fatale o ictus non-fatale</w:t>
      </w:r>
      <w:r w:rsidR="00214055" w:rsidRPr="00F707D0">
        <w:rPr>
          <w:bCs/>
          <w:color w:val="000000"/>
          <w:lang w:val="it-IT"/>
        </w:rPr>
        <w:t>.</w:t>
      </w:r>
      <w:r w:rsidR="00A22AD6" w:rsidRPr="00F707D0">
        <w:rPr>
          <w:bCs/>
          <w:color w:val="000000"/>
          <w:vertAlign w:val="superscript"/>
          <w:lang w:val="it-IT"/>
        </w:rPr>
        <w:t xml:space="preserve"> 3</w:t>
      </w:r>
    </w:p>
    <w:p w:rsidR="00214055" w:rsidRPr="00F707D0" w:rsidRDefault="00214055" w:rsidP="00A112F1">
      <w:pPr>
        <w:jc w:val="both"/>
        <w:rPr>
          <w:bCs/>
          <w:color w:val="000000"/>
          <w:lang w:val="it-IT"/>
        </w:rPr>
      </w:pPr>
    </w:p>
    <w:p w:rsidR="00214055" w:rsidRPr="00F707D0" w:rsidRDefault="004F0C24" w:rsidP="00A112F1">
      <w:pPr>
        <w:jc w:val="both"/>
        <w:rPr>
          <w:bCs/>
          <w:color w:val="000000"/>
          <w:lang w:val="it-IT"/>
        </w:rPr>
      </w:pPr>
      <w:r w:rsidRPr="00F707D0">
        <w:rPr>
          <w:bCs/>
          <w:color w:val="000000"/>
          <w:lang w:val="it-IT"/>
        </w:rPr>
        <w:t xml:space="preserve">Su un tempo mediano di 3,1 anni, </w:t>
      </w:r>
      <w:r w:rsidR="001C5CA8" w:rsidRPr="00F707D0">
        <w:rPr>
          <w:bCs/>
          <w:color w:val="000000"/>
          <w:lang w:val="it-IT"/>
        </w:rPr>
        <w:t>empagliflozin</w:t>
      </w:r>
      <w:r w:rsidRPr="00F707D0">
        <w:rPr>
          <w:bCs/>
          <w:color w:val="000000"/>
          <w:lang w:val="it-IT"/>
        </w:rPr>
        <w:t xml:space="preserve"> ha ridotto</w:t>
      </w:r>
      <w:r w:rsidR="00485BA7">
        <w:rPr>
          <w:bCs/>
          <w:color w:val="000000"/>
          <w:lang w:val="it-IT"/>
        </w:rPr>
        <w:t xml:space="preserve"> significativamente</w:t>
      </w:r>
      <w:r w:rsidRPr="00F707D0">
        <w:rPr>
          <w:bCs/>
          <w:color w:val="000000"/>
          <w:lang w:val="it-IT"/>
        </w:rPr>
        <w:t xml:space="preserve"> il rischio di morte  cardiovascolare, infarto del miocardio non-fatale o ictus non-fatale del 14</w:t>
      </w:r>
      <w:r w:rsidR="001C5CA8" w:rsidRPr="00F707D0">
        <w:rPr>
          <w:bCs/>
          <w:color w:val="000000"/>
          <w:lang w:val="it-IT"/>
        </w:rPr>
        <w:t>%</w:t>
      </w:r>
      <w:r w:rsidRPr="00F707D0">
        <w:rPr>
          <w:bCs/>
          <w:color w:val="000000"/>
          <w:lang w:val="it-IT"/>
        </w:rPr>
        <w:t xml:space="preserve"> rispetto a placebo. La </w:t>
      </w:r>
      <w:r w:rsidR="001C5CA8" w:rsidRPr="00F707D0">
        <w:rPr>
          <w:bCs/>
          <w:color w:val="000000"/>
          <w:lang w:val="it-IT"/>
        </w:rPr>
        <w:t>diminuzione</w:t>
      </w:r>
      <w:r w:rsidRPr="00F707D0">
        <w:rPr>
          <w:bCs/>
          <w:color w:val="000000"/>
          <w:lang w:val="it-IT"/>
        </w:rPr>
        <w:t xml:space="preserve"> del rischio di mortalità cardiovascolare è stata del 38</w:t>
      </w:r>
      <w:r w:rsidR="001C5CA8" w:rsidRPr="00F707D0">
        <w:rPr>
          <w:bCs/>
          <w:color w:val="000000"/>
          <w:lang w:val="it-IT"/>
        </w:rPr>
        <w:t>%</w:t>
      </w:r>
      <w:r w:rsidRPr="00F707D0">
        <w:rPr>
          <w:bCs/>
          <w:color w:val="000000"/>
          <w:lang w:val="it-IT"/>
        </w:rPr>
        <w:t>, senza alcuna differenza significativa nel rischio di infarto non-fatale o ictus non-fatale</w:t>
      </w:r>
      <w:r w:rsidR="00214055" w:rsidRPr="00F707D0">
        <w:rPr>
          <w:bCs/>
          <w:color w:val="000000"/>
          <w:lang w:val="it-IT"/>
        </w:rPr>
        <w:t>.</w:t>
      </w:r>
      <w:r w:rsidR="00A22AD6" w:rsidRPr="00F707D0">
        <w:rPr>
          <w:bCs/>
          <w:color w:val="000000"/>
          <w:vertAlign w:val="superscript"/>
          <w:lang w:val="it-IT"/>
        </w:rPr>
        <w:t xml:space="preserve"> 3</w:t>
      </w:r>
    </w:p>
    <w:p w:rsidR="00214055" w:rsidRPr="00F707D0" w:rsidRDefault="00214055" w:rsidP="00A112F1">
      <w:pPr>
        <w:jc w:val="both"/>
        <w:rPr>
          <w:bCs/>
          <w:color w:val="000000"/>
          <w:lang w:val="it-IT"/>
        </w:rPr>
      </w:pPr>
    </w:p>
    <w:p w:rsidR="00214055" w:rsidRPr="00F707D0" w:rsidRDefault="008E528D" w:rsidP="00A112F1">
      <w:pPr>
        <w:jc w:val="both"/>
        <w:rPr>
          <w:bCs/>
          <w:color w:val="000000"/>
          <w:lang w:val="it-IT"/>
        </w:rPr>
      </w:pPr>
      <w:r w:rsidRPr="00F707D0">
        <w:rPr>
          <w:bCs/>
          <w:color w:val="000000"/>
          <w:lang w:val="it-IT"/>
        </w:rPr>
        <w:t xml:space="preserve">Il profilo di sicurezza complessivo di </w:t>
      </w:r>
      <w:r w:rsidR="001C5CA8" w:rsidRPr="00F707D0">
        <w:rPr>
          <w:bCs/>
          <w:color w:val="000000"/>
          <w:lang w:val="it-IT"/>
        </w:rPr>
        <w:t xml:space="preserve">empagliflozin </w:t>
      </w:r>
      <w:r w:rsidRPr="00F707D0">
        <w:rPr>
          <w:bCs/>
          <w:color w:val="000000"/>
          <w:lang w:val="it-IT"/>
        </w:rPr>
        <w:t xml:space="preserve">nello studio EMPA-REG OUTCOME® </w:t>
      </w:r>
      <w:r w:rsidR="00485BA7">
        <w:rPr>
          <w:bCs/>
          <w:color w:val="000000"/>
          <w:lang w:val="it-IT"/>
        </w:rPr>
        <w:t xml:space="preserve">si è dimostrato  in linea con </w:t>
      </w:r>
      <w:r w:rsidRPr="00F707D0">
        <w:rPr>
          <w:bCs/>
          <w:color w:val="000000"/>
          <w:lang w:val="it-IT"/>
        </w:rPr>
        <w:t xml:space="preserve"> quello riscontrato </w:t>
      </w:r>
      <w:r w:rsidR="001C5CA8" w:rsidRPr="00F707D0">
        <w:rPr>
          <w:bCs/>
          <w:color w:val="000000"/>
          <w:lang w:val="it-IT"/>
        </w:rPr>
        <w:t>negli</w:t>
      </w:r>
      <w:r w:rsidRPr="00F707D0">
        <w:rPr>
          <w:bCs/>
          <w:color w:val="000000"/>
          <w:lang w:val="it-IT"/>
        </w:rPr>
        <w:t xml:space="preserve"> studi precedenti</w:t>
      </w:r>
      <w:r w:rsidR="00214055" w:rsidRPr="00F707D0">
        <w:rPr>
          <w:bCs/>
          <w:color w:val="000000"/>
          <w:lang w:val="it-IT"/>
        </w:rPr>
        <w:t>.</w:t>
      </w:r>
      <w:r w:rsidR="00214055" w:rsidRPr="00F707D0">
        <w:rPr>
          <w:bCs/>
          <w:color w:val="000000"/>
          <w:vertAlign w:val="superscript"/>
          <w:lang w:val="it-IT"/>
        </w:rPr>
        <w:t xml:space="preserve"> </w:t>
      </w:r>
      <w:r w:rsidR="001C2484" w:rsidRPr="00F707D0">
        <w:rPr>
          <w:bCs/>
          <w:color w:val="000000"/>
          <w:lang w:val="it-IT"/>
        </w:rPr>
        <w:t>L’incidenza complessiva di eventi avversi è stata simile a p</w:t>
      </w:r>
      <w:r w:rsidR="00214055" w:rsidRPr="00F707D0">
        <w:rPr>
          <w:bCs/>
          <w:color w:val="000000"/>
          <w:lang w:val="it-IT"/>
        </w:rPr>
        <w:t>lacebo.</w:t>
      </w:r>
      <w:r w:rsidR="00A22AD6" w:rsidRPr="00F707D0">
        <w:rPr>
          <w:bCs/>
          <w:color w:val="000000"/>
          <w:vertAlign w:val="superscript"/>
          <w:lang w:val="it-IT"/>
        </w:rPr>
        <w:t xml:space="preserve"> 3</w:t>
      </w:r>
    </w:p>
    <w:p w:rsidR="00214055" w:rsidRPr="00F707D0" w:rsidRDefault="00214055" w:rsidP="00214055">
      <w:pPr>
        <w:keepNext/>
        <w:rPr>
          <w:b/>
          <w:color w:val="000000"/>
          <w:lang w:val="it-IT"/>
        </w:rPr>
      </w:pPr>
    </w:p>
    <w:p w:rsidR="00EE2931" w:rsidRPr="00A112F1" w:rsidRDefault="00EE2931" w:rsidP="00EE2931">
      <w:pPr>
        <w:pStyle w:val="Testonotadichiusura"/>
        <w:rPr>
          <w:rFonts w:eastAsia="Calibri"/>
          <w:b/>
          <w:bCs/>
          <w:lang w:val="it-IT" w:eastAsia="en-US"/>
        </w:rPr>
      </w:pPr>
      <w:r w:rsidRPr="00A112F1">
        <w:rPr>
          <w:rFonts w:eastAsia="Calibri"/>
          <w:b/>
          <w:bCs/>
          <w:lang w:val="it-IT" w:eastAsia="en-US"/>
        </w:rPr>
        <w:t>Diabete</w:t>
      </w:r>
      <w:r w:rsidR="00A112F1">
        <w:rPr>
          <w:rFonts w:eastAsia="Calibri"/>
          <w:b/>
          <w:bCs/>
          <w:lang w:val="it-IT" w:eastAsia="en-US"/>
        </w:rPr>
        <w:t xml:space="preserve"> e Malattia Cardiovascolare </w:t>
      </w:r>
    </w:p>
    <w:p w:rsidR="00283C70" w:rsidRDefault="00283C70" w:rsidP="00A112F1">
      <w:pPr>
        <w:jc w:val="both"/>
        <w:rPr>
          <w:bCs/>
          <w:lang w:val="it-IT"/>
        </w:rPr>
      </w:pPr>
      <w:r w:rsidRPr="00283C70">
        <w:rPr>
          <w:bCs/>
          <w:lang w:val="it-IT"/>
        </w:rPr>
        <w:t>Sono più di 415 milioni i diabetici nel</w:t>
      </w:r>
      <w:r w:rsidR="004565AB">
        <w:rPr>
          <w:bCs/>
          <w:lang w:val="it-IT"/>
        </w:rPr>
        <w:t xml:space="preserve"> mondo e le stime indicano che </w:t>
      </w:r>
      <w:r w:rsidRPr="00283C70">
        <w:rPr>
          <w:bCs/>
          <w:lang w:val="it-IT"/>
        </w:rPr>
        <w:t xml:space="preserve">193 milioni di </w:t>
      </w:r>
      <w:r w:rsidR="004565AB">
        <w:rPr>
          <w:bCs/>
          <w:lang w:val="it-IT"/>
        </w:rPr>
        <w:t xml:space="preserve">questi </w:t>
      </w:r>
      <w:r w:rsidR="00485BA7">
        <w:rPr>
          <w:bCs/>
          <w:lang w:val="it-IT"/>
        </w:rPr>
        <w:t xml:space="preserve">hanno una </w:t>
      </w:r>
      <w:r w:rsidRPr="00283C70">
        <w:rPr>
          <w:bCs/>
          <w:lang w:val="it-IT"/>
        </w:rPr>
        <w:t xml:space="preserve"> malattia</w:t>
      </w:r>
      <w:r w:rsidR="00485BA7">
        <w:rPr>
          <w:bCs/>
          <w:lang w:val="it-IT"/>
        </w:rPr>
        <w:t xml:space="preserve"> non diagnosticata</w:t>
      </w:r>
      <w:r w:rsidRPr="00283C70">
        <w:rPr>
          <w:bCs/>
          <w:lang w:val="it-IT"/>
        </w:rPr>
        <w:t>.</w:t>
      </w:r>
      <w:r w:rsidRPr="00283C70">
        <w:rPr>
          <w:bCs/>
          <w:vertAlign w:val="superscript"/>
          <w:lang w:val="it-IT"/>
        </w:rPr>
        <w:t xml:space="preserve"> 4</w:t>
      </w:r>
      <w:r w:rsidRPr="00283C70">
        <w:rPr>
          <w:bCs/>
          <w:lang w:val="it-IT"/>
        </w:rPr>
        <w:t xml:space="preserve"> </w:t>
      </w:r>
      <w:r w:rsidR="00DE1147">
        <w:rPr>
          <w:bCs/>
          <w:lang w:val="it-IT"/>
        </w:rPr>
        <w:t xml:space="preserve">Si prevede che </w:t>
      </w:r>
      <w:r w:rsidR="004565AB">
        <w:rPr>
          <w:bCs/>
          <w:lang w:val="it-IT"/>
        </w:rPr>
        <w:t>e</w:t>
      </w:r>
      <w:r w:rsidR="001C5CA8">
        <w:rPr>
          <w:bCs/>
          <w:lang w:val="it-IT"/>
        </w:rPr>
        <w:t>ntro il 2040 i</w:t>
      </w:r>
      <w:r w:rsidR="004565AB">
        <w:rPr>
          <w:bCs/>
          <w:lang w:val="it-IT"/>
        </w:rPr>
        <w:t>l numero di diabetici nel mondo</w:t>
      </w:r>
      <w:r w:rsidR="00DE1147">
        <w:rPr>
          <w:bCs/>
          <w:lang w:val="it-IT"/>
        </w:rPr>
        <w:t xml:space="preserve"> crescerà </w:t>
      </w:r>
      <w:r w:rsidR="001C5CA8">
        <w:rPr>
          <w:bCs/>
          <w:lang w:val="it-IT"/>
        </w:rPr>
        <w:t>fino a</w:t>
      </w:r>
      <w:r w:rsidRPr="00283C70">
        <w:rPr>
          <w:bCs/>
          <w:lang w:val="it-IT"/>
        </w:rPr>
        <w:t xml:space="preserve"> 642 milioni di persone</w:t>
      </w:r>
      <w:r w:rsidR="001C5CA8">
        <w:rPr>
          <w:bCs/>
          <w:lang w:val="it-IT"/>
        </w:rPr>
        <w:t>.</w:t>
      </w:r>
      <w:r w:rsidRPr="00283C70">
        <w:rPr>
          <w:bCs/>
          <w:vertAlign w:val="superscript"/>
          <w:lang w:val="it-IT"/>
        </w:rPr>
        <w:t>4</w:t>
      </w:r>
      <w:r>
        <w:rPr>
          <w:bCs/>
          <w:vertAlign w:val="superscript"/>
          <w:lang w:val="it-IT"/>
        </w:rPr>
        <w:t xml:space="preserve"> </w:t>
      </w:r>
      <w:r w:rsidRPr="00283C70">
        <w:rPr>
          <w:bCs/>
          <w:lang w:val="it-IT"/>
        </w:rPr>
        <w:t xml:space="preserve"> </w:t>
      </w:r>
      <w:r w:rsidR="00DE1147">
        <w:rPr>
          <w:bCs/>
          <w:lang w:val="it-IT"/>
        </w:rPr>
        <w:t>L</w:t>
      </w:r>
      <w:r w:rsidR="00DE1147" w:rsidRPr="00283C70">
        <w:rPr>
          <w:bCs/>
          <w:lang w:val="it-IT"/>
        </w:rPr>
        <w:t xml:space="preserve">a forma più diffusa di diabete </w:t>
      </w:r>
      <w:r w:rsidR="00DE1147">
        <w:rPr>
          <w:bCs/>
          <w:lang w:val="it-IT"/>
        </w:rPr>
        <w:t xml:space="preserve">è il </w:t>
      </w:r>
      <w:r w:rsidR="004565AB">
        <w:rPr>
          <w:bCs/>
          <w:lang w:val="it-IT"/>
        </w:rPr>
        <w:t>tipo 2</w:t>
      </w:r>
      <w:r w:rsidRPr="00283C70">
        <w:rPr>
          <w:bCs/>
          <w:lang w:val="it-IT"/>
        </w:rPr>
        <w:t>, con una percentuale che arriva sino al 91</w:t>
      </w:r>
      <w:r w:rsidR="001C5CA8">
        <w:rPr>
          <w:bCs/>
          <w:lang w:val="it-IT"/>
        </w:rPr>
        <w:t>%</w:t>
      </w:r>
      <w:r w:rsidRPr="00283C70">
        <w:rPr>
          <w:bCs/>
          <w:lang w:val="it-IT"/>
        </w:rPr>
        <w:t xml:space="preserve"> di tutti i casi nei </w:t>
      </w:r>
      <w:r w:rsidR="003E040A">
        <w:rPr>
          <w:bCs/>
          <w:lang w:val="it-IT"/>
        </w:rPr>
        <w:t>P</w:t>
      </w:r>
      <w:r w:rsidRPr="00283C70">
        <w:rPr>
          <w:bCs/>
          <w:lang w:val="it-IT"/>
        </w:rPr>
        <w:t>aesi ad alto reddito.</w:t>
      </w:r>
      <w:r w:rsidR="005878E1" w:rsidRPr="005878E1">
        <w:rPr>
          <w:bCs/>
          <w:vertAlign w:val="superscript"/>
          <w:lang w:val="it-IT"/>
        </w:rPr>
        <w:t xml:space="preserve"> </w:t>
      </w:r>
      <w:r w:rsidR="005878E1" w:rsidRPr="00283C70">
        <w:rPr>
          <w:bCs/>
          <w:vertAlign w:val="superscript"/>
          <w:lang w:val="it-IT"/>
        </w:rPr>
        <w:t>4</w:t>
      </w:r>
      <w:r w:rsidR="005878E1">
        <w:rPr>
          <w:bCs/>
          <w:vertAlign w:val="superscript"/>
          <w:lang w:val="it-IT"/>
        </w:rPr>
        <w:t xml:space="preserve"> </w:t>
      </w:r>
      <w:r w:rsidRPr="00283C70">
        <w:rPr>
          <w:bCs/>
          <w:lang w:val="it-IT"/>
        </w:rPr>
        <w:t xml:space="preserve"> </w:t>
      </w:r>
      <w:r w:rsidR="001C5CA8">
        <w:rPr>
          <w:bCs/>
          <w:lang w:val="it-IT"/>
        </w:rPr>
        <w:t xml:space="preserve">E’ </w:t>
      </w:r>
      <w:r w:rsidRPr="00283C70">
        <w:rPr>
          <w:bCs/>
          <w:lang w:val="it-IT"/>
        </w:rPr>
        <w:t>una malattia cronica che insorge quando l’organismo non è più in grado di produrre o utilizzare adeguata</w:t>
      </w:r>
      <w:r w:rsidR="003E040A">
        <w:rPr>
          <w:bCs/>
          <w:lang w:val="it-IT"/>
        </w:rPr>
        <w:t>mente</w:t>
      </w:r>
      <w:r w:rsidRPr="00283C70">
        <w:rPr>
          <w:bCs/>
          <w:lang w:val="it-IT"/>
        </w:rPr>
        <w:t xml:space="preserve"> l’ormone insulina</w:t>
      </w:r>
      <w:r w:rsidR="005878E1" w:rsidRPr="00283C70">
        <w:rPr>
          <w:bCs/>
          <w:vertAlign w:val="superscript"/>
          <w:lang w:val="it-IT"/>
        </w:rPr>
        <w:t>4</w:t>
      </w:r>
      <w:r w:rsidR="00DE1147">
        <w:rPr>
          <w:bCs/>
          <w:lang w:val="it-IT"/>
        </w:rPr>
        <w:t xml:space="preserve">. </w:t>
      </w:r>
    </w:p>
    <w:p w:rsidR="00EE2931" w:rsidRPr="009D5AC5" w:rsidRDefault="009D5AC5" w:rsidP="00A112F1">
      <w:pPr>
        <w:jc w:val="both"/>
        <w:rPr>
          <w:bCs/>
          <w:lang w:val="it-IT"/>
        </w:rPr>
      </w:pPr>
      <w:r w:rsidRPr="009D5AC5">
        <w:rPr>
          <w:bCs/>
          <w:lang w:val="it-IT"/>
        </w:rPr>
        <w:lastRenderedPageBreak/>
        <w:t>Gli elevati livelli di glicemia, l’ipertensione e l’obesità</w:t>
      </w:r>
      <w:r w:rsidR="004565AB">
        <w:rPr>
          <w:bCs/>
          <w:lang w:val="it-IT"/>
        </w:rPr>
        <w:t>,</w:t>
      </w:r>
      <w:r w:rsidRPr="009D5AC5">
        <w:rPr>
          <w:bCs/>
          <w:lang w:val="it-IT"/>
        </w:rPr>
        <w:t xml:space="preserve"> associate al diabete</w:t>
      </w:r>
      <w:r w:rsidR="004565AB">
        <w:rPr>
          <w:bCs/>
          <w:lang w:val="it-IT"/>
        </w:rPr>
        <w:t>,</w:t>
      </w:r>
      <w:r w:rsidRPr="009D5AC5">
        <w:rPr>
          <w:bCs/>
          <w:lang w:val="it-IT"/>
        </w:rPr>
        <w:t xml:space="preserve"> aumentano il rischio di sviluppare malattia cardiovascolare</w:t>
      </w:r>
      <w:r w:rsidR="001C5CA8">
        <w:rPr>
          <w:bCs/>
          <w:lang w:val="it-IT"/>
        </w:rPr>
        <w:t>,</w:t>
      </w:r>
      <w:r w:rsidRPr="009D5AC5">
        <w:rPr>
          <w:bCs/>
          <w:lang w:val="it-IT"/>
        </w:rPr>
        <w:t xml:space="preserve"> che è la principale causa di mortalità associata al diabete.</w:t>
      </w:r>
      <w:r w:rsidRPr="009D5AC5">
        <w:rPr>
          <w:bCs/>
          <w:vertAlign w:val="superscript"/>
          <w:lang w:val="it-IT"/>
        </w:rPr>
        <w:t xml:space="preserve"> 5,6</w:t>
      </w:r>
      <w:r w:rsidRPr="009D5AC5">
        <w:rPr>
          <w:bCs/>
          <w:lang w:val="it-IT"/>
        </w:rPr>
        <w:t xml:space="preserve"> Il risch</w:t>
      </w:r>
      <w:r w:rsidR="004565AB">
        <w:rPr>
          <w:bCs/>
          <w:lang w:val="it-IT"/>
        </w:rPr>
        <w:t xml:space="preserve">io di sviluppare malattia </w:t>
      </w:r>
      <w:r w:rsidRPr="009D5AC5">
        <w:rPr>
          <w:bCs/>
          <w:lang w:val="it-IT"/>
        </w:rPr>
        <w:t>cardiovascolare è 2-4 volte superiore nei diabetici rispetto ai non diabetici.</w:t>
      </w:r>
      <w:r w:rsidRPr="009D5AC5">
        <w:rPr>
          <w:bCs/>
          <w:vertAlign w:val="superscript"/>
          <w:lang w:val="it-IT"/>
        </w:rPr>
        <w:t>5</w:t>
      </w:r>
      <w:r w:rsidRPr="009D5AC5">
        <w:rPr>
          <w:bCs/>
          <w:lang w:val="it-IT"/>
        </w:rPr>
        <w:t xml:space="preserve"> Nel 2015 il diabete ha causato 5 milioni di morti nel mondo</w:t>
      </w:r>
      <w:r w:rsidRPr="009D5AC5">
        <w:rPr>
          <w:bCs/>
          <w:vertAlign w:val="superscript"/>
          <w:lang w:val="it-IT"/>
        </w:rPr>
        <w:t>4</w:t>
      </w:r>
      <w:r w:rsidRPr="009D5AC5">
        <w:rPr>
          <w:bCs/>
          <w:lang w:val="it-IT"/>
        </w:rPr>
        <w:t xml:space="preserve"> </w:t>
      </w:r>
      <w:r w:rsidR="001C5CA8">
        <w:rPr>
          <w:bCs/>
          <w:lang w:val="it-IT"/>
        </w:rPr>
        <w:t>per i quali</w:t>
      </w:r>
      <w:r w:rsidRPr="009D5AC5">
        <w:rPr>
          <w:bCs/>
          <w:lang w:val="it-IT"/>
        </w:rPr>
        <w:t xml:space="preserve"> la malattia cardiovascolare è stata la causa principale.</w:t>
      </w:r>
      <w:r w:rsidRPr="009D5AC5">
        <w:rPr>
          <w:bCs/>
          <w:vertAlign w:val="superscript"/>
          <w:lang w:val="it-IT"/>
        </w:rPr>
        <w:t xml:space="preserve"> 5</w:t>
      </w:r>
      <w:r w:rsidRPr="009D5AC5">
        <w:rPr>
          <w:bCs/>
          <w:lang w:val="it-IT"/>
        </w:rPr>
        <w:t xml:space="preserve"> Circa il 50</w:t>
      </w:r>
      <w:r w:rsidR="001C5CA8">
        <w:rPr>
          <w:bCs/>
          <w:lang w:val="it-IT"/>
        </w:rPr>
        <w:t>%</w:t>
      </w:r>
      <w:r w:rsidRPr="009D5AC5">
        <w:rPr>
          <w:bCs/>
          <w:lang w:val="it-IT"/>
        </w:rPr>
        <w:t xml:space="preserve"> della mortalità in soggetti con diabete di tipo 2 nel mondo è dovuta a malattia cardiovascolare</w:t>
      </w:r>
      <w:r w:rsidR="00EE2931" w:rsidRPr="009D5AC5">
        <w:rPr>
          <w:bCs/>
          <w:lang w:val="it-IT"/>
        </w:rPr>
        <w:t>.</w:t>
      </w:r>
      <w:r w:rsidR="00B05C98" w:rsidRPr="009D5AC5">
        <w:rPr>
          <w:bCs/>
          <w:vertAlign w:val="superscript"/>
          <w:lang w:val="it-IT"/>
        </w:rPr>
        <w:t>7,8</w:t>
      </w:r>
    </w:p>
    <w:p w:rsidR="00214055" w:rsidRPr="00F707D0" w:rsidRDefault="00214055" w:rsidP="00214055">
      <w:pPr>
        <w:pStyle w:val="Paragrafoelenco"/>
        <w:tabs>
          <w:tab w:val="left" w:pos="820"/>
        </w:tabs>
        <w:autoSpaceDE w:val="0"/>
        <w:autoSpaceDN w:val="0"/>
        <w:adjustRightInd w:val="0"/>
        <w:spacing w:line="300" w:lineRule="atLeast"/>
        <w:ind w:left="1440" w:right="462"/>
        <w:contextualSpacing/>
        <w:jc w:val="right"/>
        <w:rPr>
          <w:rFonts w:cs="Calibri"/>
          <w:lang w:val="it-IT"/>
        </w:rPr>
      </w:pPr>
    </w:p>
    <w:p w:rsidR="00214055" w:rsidRPr="00F707D0" w:rsidRDefault="001C5CA8" w:rsidP="00214055">
      <w:pPr>
        <w:rPr>
          <w:b/>
          <w:bCs/>
          <w:color w:val="000000"/>
          <w:lang w:val="it-IT"/>
        </w:rPr>
      </w:pPr>
      <w:r w:rsidRPr="00F707D0">
        <w:rPr>
          <w:b/>
          <w:bCs/>
          <w:color w:val="000000"/>
          <w:lang w:val="it-IT"/>
        </w:rPr>
        <w:t>Empagliflozin</w:t>
      </w:r>
    </w:p>
    <w:p w:rsidR="00214055" w:rsidRPr="00F707D0" w:rsidRDefault="001C5CA8" w:rsidP="00036142">
      <w:pPr>
        <w:shd w:val="clear" w:color="auto" w:fill="FFFFFF"/>
        <w:jc w:val="both"/>
        <w:rPr>
          <w:bCs/>
          <w:lang w:val="it-IT"/>
        </w:rPr>
      </w:pPr>
      <w:r w:rsidRPr="00F707D0">
        <w:rPr>
          <w:bCs/>
          <w:lang w:val="it-IT"/>
        </w:rPr>
        <w:t>E</w:t>
      </w:r>
      <w:r w:rsidR="00214055" w:rsidRPr="00F707D0">
        <w:rPr>
          <w:bCs/>
          <w:lang w:val="it-IT"/>
        </w:rPr>
        <w:t xml:space="preserve">mpagliflozin </w:t>
      </w:r>
      <w:r w:rsidR="002E70A9" w:rsidRPr="00F707D0">
        <w:rPr>
          <w:bCs/>
          <w:lang w:val="it-IT"/>
        </w:rPr>
        <w:t>è un inibitore del co-trasportatore sodio-glucosio di tipo 2 (SGLT2) orale, altamente selettivo</w:t>
      </w:r>
      <w:r w:rsidRPr="00F707D0">
        <w:rPr>
          <w:bCs/>
          <w:lang w:val="it-IT"/>
        </w:rPr>
        <w:t xml:space="preserve"> in monosomministrazione giornaliera,</w:t>
      </w:r>
      <w:r w:rsidR="002E70A9" w:rsidRPr="00F707D0">
        <w:rPr>
          <w:bCs/>
          <w:lang w:val="it-IT"/>
        </w:rPr>
        <w:t xml:space="preserve"> approvato in Europa, Stati Uniti e altri </w:t>
      </w:r>
      <w:r w:rsidRPr="00F707D0">
        <w:rPr>
          <w:bCs/>
          <w:lang w:val="it-IT"/>
        </w:rPr>
        <w:t>P</w:t>
      </w:r>
      <w:r w:rsidR="002E70A9" w:rsidRPr="00F707D0">
        <w:rPr>
          <w:bCs/>
          <w:lang w:val="it-IT"/>
        </w:rPr>
        <w:t>aesi del mondo come terapia per adulti con diabete di tipo 2</w:t>
      </w:r>
      <w:r w:rsidR="00214055" w:rsidRPr="00F707D0">
        <w:rPr>
          <w:bCs/>
          <w:lang w:val="it-IT"/>
        </w:rPr>
        <w:t>.</w:t>
      </w:r>
    </w:p>
    <w:p w:rsidR="00214055" w:rsidRPr="00F707D0" w:rsidRDefault="00214055" w:rsidP="00036142">
      <w:pPr>
        <w:shd w:val="clear" w:color="auto" w:fill="FFFFFF"/>
        <w:jc w:val="both"/>
        <w:rPr>
          <w:bCs/>
          <w:lang w:val="it-IT"/>
        </w:rPr>
      </w:pPr>
    </w:p>
    <w:p w:rsidR="00214055" w:rsidRPr="00F707D0" w:rsidRDefault="001C5CA8" w:rsidP="00036142">
      <w:pPr>
        <w:shd w:val="clear" w:color="auto" w:fill="FFFFFF"/>
        <w:jc w:val="both"/>
        <w:rPr>
          <w:bCs/>
          <w:lang w:val="it-IT"/>
        </w:rPr>
      </w:pPr>
      <w:r w:rsidRPr="00F707D0">
        <w:rPr>
          <w:bCs/>
          <w:lang w:val="it-IT"/>
        </w:rPr>
        <w:t>Il farmaco</w:t>
      </w:r>
      <w:r w:rsidR="00214055" w:rsidRPr="00F707D0">
        <w:rPr>
          <w:bCs/>
          <w:lang w:val="it-IT"/>
        </w:rPr>
        <w:t xml:space="preserve"> </w:t>
      </w:r>
      <w:r w:rsidR="007422EA" w:rsidRPr="00F707D0">
        <w:rPr>
          <w:bCs/>
          <w:lang w:val="it-IT"/>
        </w:rPr>
        <w:t>riduce la  glicemia in soggetti con diabete di tipo 2</w:t>
      </w:r>
      <w:r w:rsidRPr="00F707D0">
        <w:rPr>
          <w:bCs/>
          <w:lang w:val="it-IT"/>
        </w:rPr>
        <w:t>,</w:t>
      </w:r>
      <w:r w:rsidR="007422EA" w:rsidRPr="00F707D0">
        <w:rPr>
          <w:bCs/>
          <w:lang w:val="it-IT"/>
        </w:rPr>
        <w:t xml:space="preserve"> inibendo il riassorbimento renale del glucosio, con conseguente eliminazione del glucosio </w:t>
      </w:r>
      <w:r w:rsidR="00DB506D" w:rsidRPr="00F707D0">
        <w:rPr>
          <w:bCs/>
          <w:lang w:val="it-IT"/>
        </w:rPr>
        <w:t>stesso</w:t>
      </w:r>
      <w:r w:rsidR="00DE1147">
        <w:rPr>
          <w:bCs/>
          <w:lang w:val="it-IT"/>
        </w:rPr>
        <w:t xml:space="preserve"> </w:t>
      </w:r>
      <w:r w:rsidR="007422EA" w:rsidRPr="00F707D0">
        <w:rPr>
          <w:bCs/>
          <w:lang w:val="it-IT"/>
        </w:rPr>
        <w:t>nelle urine. L’inibizione del co-trasportatore sodio-glucosio di tipo 2 è mirata</w:t>
      </w:r>
      <w:r w:rsidR="00DB506D" w:rsidRPr="00F707D0">
        <w:rPr>
          <w:bCs/>
          <w:lang w:val="it-IT"/>
        </w:rPr>
        <w:t>,</w:t>
      </w:r>
      <w:r w:rsidR="007422EA" w:rsidRPr="00F707D0">
        <w:rPr>
          <w:bCs/>
          <w:lang w:val="it-IT"/>
        </w:rPr>
        <w:t xml:space="preserve"> in maniera diretta</w:t>
      </w:r>
      <w:r w:rsidR="00DB506D" w:rsidRPr="00F707D0">
        <w:rPr>
          <w:bCs/>
          <w:lang w:val="it-IT"/>
        </w:rPr>
        <w:t>,</w:t>
      </w:r>
      <w:r w:rsidR="007422EA" w:rsidRPr="00F707D0">
        <w:rPr>
          <w:bCs/>
          <w:lang w:val="it-IT"/>
        </w:rPr>
        <w:t xml:space="preserve"> al glucosio e agisce indipendentemente dalla funzionalità delle cellule beta pancreatiche e </w:t>
      </w:r>
      <w:r w:rsidR="00DE1147">
        <w:rPr>
          <w:bCs/>
          <w:lang w:val="it-IT"/>
        </w:rPr>
        <w:t>dell’azione insulinica</w:t>
      </w:r>
      <w:r w:rsidR="007422EA" w:rsidRPr="00F707D0">
        <w:rPr>
          <w:bCs/>
          <w:lang w:val="it-IT"/>
        </w:rPr>
        <w:t>.</w:t>
      </w:r>
    </w:p>
    <w:p w:rsidR="00214055" w:rsidRPr="00F707D0" w:rsidRDefault="00214055" w:rsidP="00036142">
      <w:pPr>
        <w:shd w:val="clear" w:color="auto" w:fill="FFFFFF"/>
        <w:jc w:val="both"/>
        <w:rPr>
          <w:bCs/>
          <w:lang w:val="it-IT"/>
        </w:rPr>
      </w:pPr>
    </w:p>
    <w:p w:rsidR="00214055" w:rsidRPr="00F707D0" w:rsidRDefault="00DB506D" w:rsidP="00036142">
      <w:pPr>
        <w:jc w:val="both"/>
        <w:rPr>
          <w:bCs/>
          <w:lang w:val="it-IT"/>
        </w:rPr>
      </w:pPr>
      <w:r w:rsidRPr="00F707D0">
        <w:rPr>
          <w:bCs/>
          <w:lang w:val="it-IT"/>
        </w:rPr>
        <w:t>Empagliflozin</w:t>
      </w:r>
      <w:r w:rsidR="00214055" w:rsidRPr="00F707D0">
        <w:rPr>
          <w:bCs/>
          <w:lang w:val="it-IT"/>
        </w:rPr>
        <w:t xml:space="preserve"> </w:t>
      </w:r>
      <w:r w:rsidR="007E30E3" w:rsidRPr="00F707D0">
        <w:rPr>
          <w:bCs/>
          <w:lang w:val="it-IT"/>
        </w:rPr>
        <w:t>non va assunto da pazienti con diabete di tipo 1</w:t>
      </w:r>
      <w:r w:rsidRPr="00F707D0">
        <w:rPr>
          <w:bCs/>
          <w:lang w:val="it-IT"/>
        </w:rPr>
        <w:t>,</w:t>
      </w:r>
      <w:r w:rsidR="007E30E3" w:rsidRPr="00F707D0">
        <w:rPr>
          <w:bCs/>
          <w:lang w:val="it-IT"/>
        </w:rPr>
        <w:t xml:space="preserve"> né come terapia della chetoacidosi diabetica (aumento dei chetoni nel sangue o nelle urine</w:t>
      </w:r>
      <w:r w:rsidR="00214055" w:rsidRPr="00F707D0">
        <w:rPr>
          <w:bCs/>
          <w:lang w:val="it-IT"/>
        </w:rPr>
        <w:t>).</w:t>
      </w:r>
    </w:p>
    <w:p w:rsidR="00214055" w:rsidRPr="00F707D0" w:rsidRDefault="00214055" w:rsidP="00214055">
      <w:pPr>
        <w:rPr>
          <w:bCs/>
          <w:lang w:val="it-IT"/>
        </w:rPr>
      </w:pPr>
    </w:p>
    <w:p w:rsidR="000F3ED2" w:rsidRDefault="000F3ED2" w:rsidP="000F3ED2">
      <w:pPr>
        <w:pStyle w:val="Nessunaspaziatura"/>
        <w:jc w:val="both"/>
        <w:rPr>
          <w:rFonts w:ascii="BISans" w:hAnsi="BISans"/>
          <w:b/>
          <w:lang w:val="it-IT"/>
        </w:rPr>
      </w:pPr>
      <w:r w:rsidRPr="000F3ED2">
        <w:rPr>
          <w:rFonts w:ascii="BISans" w:hAnsi="BISans"/>
          <w:b/>
          <w:lang w:val="it-IT"/>
        </w:rPr>
        <w:t xml:space="preserve">L’alleanza fra Boehringer Ingelheim ed Eli Lilly and Company  </w:t>
      </w:r>
    </w:p>
    <w:p w:rsidR="00214055" w:rsidRPr="00F707D0" w:rsidRDefault="00036142" w:rsidP="000F3ED2">
      <w:pPr>
        <w:pStyle w:val="Nessunaspaziatura"/>
        <w:jc w:val="both"/>
        <w:rPr>
          <w:rFonts w:ascii="BISans" w:hAnsi="BISans"/>
          <w:lang w:val="it-IT"/>
        </w:rPr>
      </w:pPr>
      <w:r w:rsidRPr="00F707D0">
        <w:rPr>
          <w:rFonts w:ascii="BISans" w:hAnsi="BISans"/>
          <w:lang w:val="it-IT"/>
        </w:rPr>
        <w:t>A gennaio 2011 Boehringer Ingelheim ed Eli Lilly and Company hanno annunciato la loro alleanza in diabetologia per lo sviluppo di farmaci in alcune delle principali classi farmacologiche in quest</w:t>
      </w:r>
      <w:r w:rsidR="00DB506D" w:rsidRPr="00F707D0">
        <w:rPr>
          <w:rFonts w:ascii="BISans" w:hAnsi="BISans"/>
          <w:lang w:val="it-IT"/>
        </w:rPr>
        <w:t>’area terapeutica</w:t>
      </w:r>
      <w:r w:rsidRPr="00F707D0">
        <w:rPr>
          <w:rFonts w:ascii="BISans" w:hAnsi="BISans"/>
          <w:lang w:val="it-IT"/>
        </w:rPr>
        <w:t>. L’alleanza sfrutta i rispettivi punti di forza delle due aziende farmaceutiche</w:t>
      </w:r>
      <w:r w:rsidR="00DB506D" w:rsidRPr="00F707D0">
        <w:rPr>
          <w:rFonts w:ascii="BISans" w:hAnsi="BISans"/>
          <w:lang w:val="it-IT"/>
        </w:rPr>
        <w:t>,</w:t>
      </w:r>
      <w:r w:rsidRPr="00F707D0">
        <w:rPr>
          <w:rFonts w:ascii="BISans" w:hAnsi="BISans"/>
          <w:lang w:val="it-IT"/>
        </w:rPr>
        <w:t xml:space="preserve"> che sono fra le maggiori a livello mondiale, e dimostra l’impegno a realizzare terapie </w:t>
      </w:r>
      <w:r w:rsidR="00DB506D" w:rsidRPr="00F707D0">
        <w:rPr>
          <w:rFonts w:ascii="BISans" w:hAnsi="BISans"/>
          <w:lang w:val="it-IT"/>
        </w:rPr>
        <w:t>oltre al</w:t>
      </w:r>
      <w:r w:rsidRPr="00F707D0">
        <w:rPr>
          <w:rFonts w:ascii="BISans" w:hAnsi="BISans"/>
          <w:lang w:val="it-IT"/>
        </w:rPr>
        <w:t xml:space="preserve">la dedizione a rispondere </w:t>
      </w:r>
      <w:r w:rsidR="00DB506D" w:rsidRPr="00F707D0">
        <w:rPr>
          <w:rFonts w:ascii="BISans" w:hAnsi="BISans"/>
          <w:lang w:val="it-IT"/>
        </w:rPr>
        <w:t>alle necessità</w:t>
      </w:r>
      <w:r w:rsidRPr="00F707D0">
        <w:rPr>
          <w:rFonts w:ascii="BISans" w:hAnsi="BISans"/>
          <w:lang w:val="it-IT"/>
        </w:rPr>
        <w:t xml:space="preserve"> dei pazienti affetti da diabete. Per maggiori informazioni visitate</w:t>
      </w:r>
      <w:r w:rsidR="00214055" w:rsidRPr="00F707D0">
        <w:rPr>
          <w:rFonts w:ascii="BISans" w:hAnsi="BISans"/>
          <w:lang w:val="it-IT"/>
        </w:rPr>
        <w:t xml:space="preserve"> </w:t>
      </w:r>
      <w:r w:rsidR="00214055" w:rsidRPr="00F707D0">
        <w:rPr>
          <w:rFonts w:ascii="BISans" w:hAnsi="BISans"/>
          <w:color w:val="0000FF"/>
          <w:u w:val="single"/>
          <w:lang w:val="it-IT"/>
        </w:rPr>
        <w:t>www.boehringer-ingelheim.com</w:t>
      </w:r>
      <w:r w:rsidRPr="00F707D0">
        <w:rPr>
          <w:rFonts w:ascii="BISans" w:hAnsi="BISans"/>
          <w:lang w:val="it-IT"/>
        </w:rPr>
        <w:t xml:space="preserve"> e</w:t>
      </w:r>
      <w:r w:rsidR="00214055" w:rsidRPr="00F707D0">
        <w:rPr>
          <w:rFonts w:ascii="BISans" w:hAnsi="BISans"/>
          <w:lang w:val="it-IT"/>
        </w:rPr>
        <w:t xml:space="preserve"> </w:t>
      </w:r>
      <w:r w:rsidR="00214055" w:rsidRPr="00F707D0">
        <w:rPr>
          <w:rFonts w:ascii="BISans" w:hAnsi="BISans"/>
          <w:color w:val="0000FF"/>
          <w:u w:val="single"/>
          <w:lang w:val="it-IT"/>
        </w:rPr>
        <w:t>www.lilly.com</w:t>
      </w:r>
      <w:r w:rsidR="00214055" w:rsidRPr="00F707D0">
        <w:rPr>
          <w:rFonts w:ascii="BISans" w:hAnsi="BISans"/>
          <w:lang w:val="it-IT"/>
        </w:rPr>
        <w:t>.</w:t>
      </w:r>
    </w:p>
    <w:p w:rsidR="00214055" w:rsidRPr="00F707D0" w:rsidRDefault="00214055" w:rsidP="00214055">
      <w:pPr>
        <w:pStyle w:val="Nessunaspaziatura"/>
        <w:rPr>
          <w:rFonts w:ascii="BISans" w:hAnsi="BISans"/>
          <w:lang w:val="it-IT"/>
        </w:rPr>
      </w:pPr>
    </w:p>
    <w:p w:rsidR="00214055" w:rsidRPr="00F707D0" w:rsidRDefault="00214055" w:rsidP="00214055">
      <w:pPr>
        <w:pStyle w:val="Nessunaspaziatura"/>
        <w:rPr>
          <w:rFonts w:ascii="BISans" w:hAnsi="BISans"/>
          <w:b/>
          <w:lang w:val="it-IT"/>
        </w:rPr>
      </w:pPr>
      <w:r w:rsidRPr="00F707D0">
        <w:rPr>
          <w:rFonts w:ascii="BISans" w:hAnsi="BISans"/>
          <w:b/>
          <w:lang w:val="it-IT"/>
        </w:rPr>
        <w:t>Boehringer Ingelheim</w:t>
      </w:r>
    </w:p>
    <w:p w:rsidR="00214055" w:rsidRPr="00F707D0" w:rsidRDefault="00B611CB" w:rsidP="009A7203">
      <w:pPr>
        <w:pStyle w:val="NormaleWeb"/>
        <w:shd w:val="clear" w:color="auto" w:fill="FFFFFF"/>
        <w:spacing w:before="0" w:beforeAutospacing="0" w:after="0" w:afterAutospacing="0"/>
        <w:jc w:val="both"/>
        <w:rPr>
          <w:sz w:val="20"/>
          <w:szCs w:val="20"/>
          <w:lang w:val="it-IT"/>
        </w:rPr>
      </w:pPr>
      <w:r w:rsidRPr="00F707D0">
        <w:rPr>
          <w:sz w:val="20"/>
          <w:szCs w:val="20"/>
          <w:lang w:val="it-IT"/>
        </w:rPr>
        <w:t xml:space="preserve">Il gruppo Boehringer Ingelheim è una delle prime 20 aziende farmaceutiche del mondo. Il gruppo ha sede a Ingelheim, Germania, e opera a livello globale con 145 affiliate e circa 47.500 dipendenti. Fondata nel 1885, l’azienda a proprietà familiare si dedica a ricerca, sviluppo, produzione e commercializzazione di prodotti innovativi dall’elevato valore terapeutico nel campo della medicina e della veterinaria.  </w:t>
      </w:r>
    </w:p>
    <w:p w:rsidR="00F16769" w:rsidRPr="00F707D0" w:rsidRDefault="00F16769" w:rsidP="009A7203">
      <w:pPr>
        <w:pStyle w:val="NormaleWeb"/>
        <w:shd w:val="clear" w:color="auto" w:fill="FFFFFF"/>
        <w:spacing w:before="0" w:beforeAutospacing="0" w:after="0" w:afterAutospacing="0"/>
        <w:jc w:val="both"/>
        <w:rPr>
          <w:sz w:val="20"/>
          <w:szCs w:val="20"/>
          <w:lang w:val="it-IT"/>
        </w:rPr>
      </w:pPr>
      <w:r w:rsidRPr="00F707D0">
        <w:rPr>
          <w:sz w:val="20"/>
          <w:szCs w:val="20"/>
          <w:lang w:val="it-IT"/>
        </w:rPr>
        <w:lastRenderedPageBreak/>
        <w:t>Operare in maniera socialmente responsabile è un punto centrale della cultura e dell’impegno di Boehringer Ingelheim. La partecipazione a progetti sociali in tutto il mondo, quali ad esempio l’iniziativa "</w:t>
      </w:r>
      <w:r w:rsidRPr="00F707D0">
        <w:rPr>
          <w:i/>
          <w:sz w:val="20"/>
          <w:szCs w:val="20"/>
          <w:lang w:val="it-IT"/>
        </w:rPr>
        <w:t>Making more Health</w:t>
      </w:r>
      <w:r w:rsidRPr="00F707D0">
        <w:rPr>
          <w:sz w:val="20"/>
          <w:szCs w:val="20"/>
          <w:lang w:val="it-IT"/>
        </w:rPr>
        <w:t xml:space="preserve">", e l’attenzione per i propri dipendenti sono parte di questo impegno di responsabilità sociale, così come lo sono il rispetto, le pari opportunità e </w:t>
      </w:r>
      <w:r w:rsidR="00F05F94">
        <w:rPr>
          <w:sz w:val="20"/>
          <w:szCs w:val="20"/>
          <w:lang w:val="it-IT"/>
        </w:rPr>
        <w:t>il bilanciamento</w:t>
      </w:r>
      <w:r w:rsidRPr="00F707D0">
        <w:rPr>
          <w:sz w:val="20"/>
          <w:szCs w:val="20"/>
          <w:lang w:val="it-IT"/>
        </w:rPr>
        <w:t xml:space="preserve"> dei tempi di lavoro e della famiglia che costituiscono le fondamenta della mutua collaborazione fra l’azienda e i suoi dipendenti, e l’attenzione all’ambiente, alla sua tutela e sostenibilità, che sono sottese in ogni attività che Boehringer Ingelheim intraprende.  </w:t>
      </w:r>
    </w:p>
    <w:p w:rsidR="00F16769" w:rsidRPr="00F707D0" w:rsidRDefault="00F16769" w:rsidP="00F16769">
      <w:pPr>
        <w:pStyle w:val="NormaleWeb"/>
        <w:shd w:val="clear" w:color="auto" w:fill="FFFFFF"/>
        <w:jc w:val="both"/>
        <w:rPr>
          <w:sz w:val="20"/>
          <w:szCs w:val="20"/>
          <w:lang w:val="it-IT"/>
        </w:rPr>
      </w:pPr>
      <w:r w:rsidRPr="00F707D0">
        <w:rPr>
          <w:sz w:val="20"/>
          <w:szCs w:val="20"/>
          <w:lang w:val="it-IT"/>
        </w:rPr>
        <w:t>Nel 2015, Boehringer Ingelheim ha registrato un fatturato netto di circa 14,8 miliardi di euro e investimenti in ricerca e sviluppo pari al 20,3 percento del suo fatturato netto.</w:t>
      </w:r>
    </w:p>
    <w:p w:rsidR="00214055" w:rsidRPr="00F707D0" w:rsidRDefault="00F16769" w:rsidP="009A7203">
      <w:pPr>
        <w:pStyle w:val="NormaleWeb"/>
        <w:shd w:val="clear" w:color="auto" w:fill="FFFFFF"/>
        <w:spacing w:before="0" w:beforeAutospacing="0" w:after="0" w:afterAutospacing="0"/>
        <w:jc w:val="both"/>
        <w:rPr>
          <w:lang w:val="it-IT"/>
        </w:rPr>
      </w:pPr>
      <w:r w:rsidRPr="00F707D0">
        <w:rPr>
          <w:sz w:val="20"/>
          <w:szCs w:val="20"/>
          <w:lang w:val="it-IT"/>
        </w:rPr>
        <w:t>Per maggiori informazioni  visitate il sito</w:t>
      </w:r>
      <w:r w:rsidR="00214055" w:rsidRPr="00F707D0">
        <w:rPr>
          <w:sz w:val="20"/>
          <w:szCs w:val="20"/>
          <w:lang w:val="it-IT"/>
        </w:rPr>
        <w:t xml:space="preserve"> </w:t>
      </w:r>
      <w:hyperlink r:id="rId13" w:history="1">
        <w:r w:rsidR="00214055" w:rsidRPr="00F707D0">
          <w:rPr>
            <w:rStyle w:val="Collegamentoipertestuale"/>
            <w:rFonts w:ascii="BISans" w:hAnsi="BISans"/>
            <w:sz w:val="20"/>
            <w:szCs w:val="20"/>
            <w:lang w:val="it-IT"/>
          </w:rPr>
          <w:t>www.boehringer-ingelheim.com</w:t>
        </w:r>
      </w:hyperlink>
      <w:r w:rsidR="00214055" w:rsidRPr="00F707D0">
        <w:rPr>
          <w:sz w:val="20"/>
          <w:szCs w:val="20"/>
          <w:lang w:val="it-IT"/>
        </w:rPr>
        <w:t>.</w:t>
      </w:r>
    </w:p>
    <w:p w:rsidR="00214055" w:rsidRPr="00F707D0" w:rsidRDefault="00214055" w:rsidP="00214055">
      <w:pPr>
        <w:pStyle w:val="Nessunaspaziatura"/>
        <w:rPr>
          <w:rFonts w:ascii="BISans" w:hAnsi="BISans"/>
          <w:b/>
          <w:lang w:val="it-IT"/>
        </w:rPr>
      </w:pPr>
    </w:p>
    <w:p w:rsidR="00214055" w:rsidRPr="00F707D0" w:rsidRDefault="00214055" w:rsidP="00214055">
      <w:pPr>
        <w:pStyle w:val="Nessunaspaziatura"/>
        <w:rPr>
          <w:rFonts w:ascii="BISans" w:hAnsi="BISans"/>
          <w:b/>
          <w:lang w:val="it-IT"/>
        </w:rPr>
      </w:pPr>
      <w:r w:rsidRPr="00F707D0">
        <w:rPr>
          <w:rFonts w:ascii="BISans" w:hAnsi="BISans"/>
          <w:b/>
          <w:lang w:val="it-IT"/>
        </w:rPr>
        <w:t>Lilly Diabe</w:t>
      </w:r>
      <w:r w:rsidR="00832734" w:rsidRPr="00F707D0">
        <w:rPr>
          <w:rFonts w:ascii="BISans" w:hAnsi="BISans"/>
          <w:b/>
          <w:lang w:val="it-IT"/>
        </w:rPr>
        <w:t>tologia</w:t>
      </w:r>
    </w:p>
    <w:p w:rsidR="00214055" w:rsidRPr="00F707D0" w:rsidRDefault="00214055" w:rsidP="00832734">
      <w:pPr>
        <w:pStyle w:val="Nessunaspaziatura"/>
        <w:jc w:val="both"/>
        <w:rPr>
          <w:rFonts w:ascii="BISans" w:hAnsi="BISans"/>
          <w:lang w:val="it-IT"/>
        </w:rPr>
      </w:pPr>
      <w:r w:rsidRPr="00F707D0">
        <w:rPr>
          <w:rFonts w:ascii="BISans" w:hAnsi="BISans"/>
          <w:lang w:val="it-IT"/>
        </w:rPr>
        <w:t xml:space="preserve">Lilly </w:t>
      </w:r>
      <w:r w:rsidR="00613821" w:rsidRPr="00F707D0">
        <w:rPr>
          <w:rFonts w:ascii="BISans" w:hAnsi="BISans"/>
          <w:lang w:val="it-IT"/>
        </w:rPr>
        <w:t>è leader mondiale in diabetologia sin dal 1923</w:t>
      </w:r>
      <w:r w:rsidR="00DB506D" w:rsidRPr="00F707D0">
        <w:rPr>
          <w:rFonts w:ascii="BISans" w:hAnsi="BISans"/>
          <w:lang w:val="it-IT"/>
        </w:rPr>
        <w:t>,</w:t>
      </w:r>
      <w:r w:rsidR="00613821" w:rsidRPr="00F707D0">
        <w:rPr>
          <w:rFonts w:ascii="BISans" w:hAnsi="BISans"/>
          <w:lang w:val="it-IT"/>
        </w:rPr>
        <w:t xml:space="preserve"> quando ha introdotto la prima insulina commerciale al mondo. L’azienda vanta una lunga tradizione</w:t>
      </w:r>
      <w:r w:rsidR="00DB506D" w:rsidRPr="00F707D0">
        <w:rPr>
          <w:rFonts w:ascii="BISans" w:hAnsi="BISans"/>
          <w:lang w:val="it-IT"/>
        </w:rPr>
        <w:t>,</w:t>
      </w:r>
      <w:r w:rsidR="00613821" w:rsidRPr="00F707D0">
        <w:rPr>
          <w:rFonts w:ascii="BISans" w:hAnsi="BISans"/>
          <w:lang w:val="it-IT"/>
        </w:rPr>
        <w:t xml:space="preserve"> sui cui fonda la sua azione volta a soddisfare i diversi bisogni di coloro che soffrono di diabete e delle persone che se</w:t>
      </w:r>
      <w:r w:rsidR="00F05F94">
        <w:rPr>
          <w:rFonts w:ascii="BISans" w:hAnsi="BISans"/>
          <w:lang w:val="it-IT"/>
        </w:rPr>
        <w:t xml:space="preserve"> ne</w:t>
      </w:r>
      <w:r w:rsidR="00613821" w:rsidRPr="00F707D0">
        <w:rPr>
          <w:rFonts w:ascii="BISans" w:hAnsi="BISans"/>
          <w:lang w:val="it-IT"/>
        </w:rPr>
        <w:t xml:space="preserve"> prendono cura. Con la sua ricerca, le sue collaborazioni, un’ampia gamma di terapie e la sua incessante determinazione a mettere a disposizione soluzioni vere – da farmaci a programmi di sostegno e molto altro – Lilly Diabetologia opera per migliorare la vita di coloro che</w:t>
      </w:r>
      <w:r w:rsidR="00DB506D" w:rsidRPr="00F707D0">
        <w:rPr>
          <w:rFonts w:ascii="BISans" w:hAnsi="BISans"/>
          <w:lang w:val="it-IT"/>
        </w:rPr>
        <w:t>,</w:t>
      </w:r>
      <w:r w:rsidR="00613821" w:rsidRPr="00F707D0">
        <w:rPr>
          <w:rFonts w:ascii="BISans" w:hAnsi="BISans"/>
          <w:lang w:val="it-IT"/>
        </w:rPr>
        <w:t xml:space="preserve"> nel mondo</w:t>
      </w:r>
      <w:r w:rsidR="00DB506D" w:rsidRPr="00F707D0">
        <w:rPr>
          <w:rFonts w:ascii="BISans" w:hAnsi="BISans"/>
          <w:lang w:val="it-IT"/>
        </w:rPr>
        <w:t>,</w:t>
      </w:r>
      <w:r w:rsidR="00613821" w:rsidRPr="00F707D0">
        <w:rPr>
          <w:rFonts w:ascii="BISans" w:hAnsi="BISans"/>
          <w:lang w:val="it-IT"/>
        </w:rPr>
        <w:t xml:space="preserve"> soffrono </w:t>
      </w:r>
      <w:r w:rsidR="000F3ED2" w:rsidRPr="00F707D0">
        <w:rPr>
          <w:rFonts w:ascii="BISans" w:hAnsi="BISans"/>
          <w:lang w:val="it-IT"/>
        </w:rPr>
        <w:t>di</w:t>
      </w:r>
      <w:r w:rsidR="00613821" w:rsidRPr="00F707D0">
        <w:rPr>
          <w:rFonts w:ascii="BISans" w:hAnsi="BISans"/>
          <w:lang w:val="it-IT"/>
        </w:rPr>
        <w:t xml:space="preserve"> diabete. Per maggiori informazioni visitate il sito</w:t>
      </w:r>
      <w:r w:rsidRPr="00F707D0">
        <w:rPr>
          <w:rFonts w:ascii="BISans" w:hAnsi="BISans"/>
          <w:lang w:val="it-IT"/>
        </w:rPr>
        <w:t xml:space="preserve"> </w:t>
      </w:r>
      <w:hyperlink r:id="rId14" w:history="1">
        <w:r w:rsidRPr="00F707D0">
          <w:rPr>
            <w:rStyle w:val="Collegamentoipertestuale"/>
            <w:rFonts w:ascii="BISans" w:hAnsi="BISans"/>
            <w:lang w:val="it-IT"/>
          </w:rPr>
          <w:t>www.lillydiabetes.com</w:t>
        </w:r>
      </w:hyperlink>
      <w:r w:rsidRPr="00F707D0">
        <w:rPr>
          <w:rFonts w:ascii="BISans" w:hAnsi="BISans"/>
          <w:lang w:val="it-IT"/>
        </w:rPr>
        <w:t>.</w:t>
      </w:r>
    </w:p>
    <w:p w:rsidR="00214055" w:rsidRPr="00F707D0" w:rsidRDefault="00214055" w:rsidP="00214055">
      <w:pPr>
        <w:pStyle w:val="Nessunaspaziatura"/>
        <w:rPr>
          <w:rFonts w:ascii="BISans" w:hAnsi="BISans"/>
          <w:lang w:val="it-IT"/>
        </w:rPr>
      </w:pPr>
    </w:p>
    <w:p w:rsidR="00214055" w:rsidRPr="00F707D0" w:rsidRDefault="00214055" w:rsidP="00214055">
      <w:pPr>
        <w:pStyle w:val="Nessunaspaziatura"/>
        <w:rPr>
          <w:rFonts w:ascii="BISans" w:hAnsi="BISans"/>
          <w:b/>
          <w:lang w:val="it-IT"/>
        </w:rPr>
      </w:pPr>
      <w:r w:rsidRPr="00F707D0">
        <w:rPr>
          <w:rFonts w:ascii="BISans" w:hAnsi="BISans"/>
          <w:b/>
          <w:lang w:val="it-IT"/>
        </w:rPr>
        <w:t>Eli Lilly and Company</w:t>
      </w:r>
    </w:p>
    <w:p w:rsidR="00214055" w:rsidRPr="00F707D0" w:rsidRDefault="00214055" w:rsidP="00832734">
      <w:pPr>
        <w:pStyle w:val="Nessunaspaziatura"/>
        <w:jc w:val="both"/>
        <w:rPr>
          <w:rFonts w:ascii="BISans" w:hAnsi="BISans"/>
          <w:lang w:val="it-IT"/>
        </w:rPr>
      </w:pPr>
      <w:r w:rsidRPr="00F707D0">
        <w:rPr>
          <w:rFonts w:ascii="BISans" w:hAnsi="BISans"/>
          <w:lang w:val="it-IT"/>
        </w:rPr>
        <w:t xml:space="preserve">Lilly </w:t>
      </w:r>
      <w:r w:rsidR="00832734" w:rsidRPr="00F707D0">
        <w:rPr>
          <w:rFonts w:ascii="BISans" w:hAnsi="BISans"/>
          <w:lang w:val="it-IT"/>
        </w:rPr>
        <w:t xml:space="preserve">è un’azienda leader </w:t>
      </w:r>
      <w:r w:rsidR="00F05F94" w:rsidRPr="00F707D0">
        <w:rPr>
          <w:rFonts w:ascii="BISans" w:hAnsi="BISans"/>
          <w:lang w:val="it-IT"/>
        </w:rPr>
        <w:t xml:space="preserve">mondiale </w:t>
      </w:r>
      <w:r w:rsidR="00832734" w:rsidRPr="00F707D0">
        <w:rPr>
          <w:rFonts w:ascii="BISans" w:hAnsi="BISans"/>
          <w:lang w:val="it-IT"/>
        </w:rPr>
        <w:t>nel settore healthcare</w:t>
      </w:r>
      <w:r w:rsidR="00DB506D" w:rsidRPr="00F707D0">
        <w:rPr>
          <w:rFonts w:ascii="BISans" w:hAnsi="BISans"/>
          <w:lang w:val="it-IT"/>
        </w:rPr>
        <w:t>,</w:t>
      </w:r>
      <w:r w:rsidR="00832734" w:rsidRPr="00F707D0">
        <w:rPr>
          <w:rFonts w:ascii="BISans" w:hAnsi="BISans"/>
          <w:lang w:val="it-IT"/>
        </w:rPr>
        <w:t xml:space="preserve"> che alla scoperta di nuove soluzioni unisce l’attenzione per l’individuo al fine di migliorare la vita delle persone nel mondo. Fondata oltre un secolo fa da un uomo impegnato a creare farmaci d’alta qualità</w:t>
      </w:r>
      <w:r w:rsidR="00DB506D" w:rsidRPr="00F707D0">
        <w:rPr>
          <w:rFonts w:ascii="BISans" w:hAnsi="BISans"/>
          <w:lang w:val="it-IT"/>
        </w:rPr>
        <w:t>,</w:t>
      </w:r>
      <w:r w:rsidR="00832734" w:rsidRPr="00F707D0">
        <w:rPr>
          <w:rFonts w:ascii="BISans" w:hAnsi="BISans"/>
          <w:lang w:val="it-IT"/>
        </w:rPr>
        <w:t xml:space="preserve"> che rispondono a bisogni reali, Lilly è rimasta fedele a quella missione in ogni sua attività. Le persone di Lilly nel mondo operano per scoprire e rendere disponibili farmaci che cambiano positivamente la vita dei pazienti che hanno bisogno di quelle terapie, per aumentare le conoscenze e migliorare la gestione delle patologie e dare il proprio contributo al bene comune con attività filantropiche e opere di volontariato. Potete trovare maggiori informazioni su</w:t>
      </w:r>
      <w:r w:rsidRPr="00F707D0">
        <w:rPr>
          <w:rFonts w:ascii="BISans" w:hAnsi="BISans"/>
          <w:lang w:val="it-IT"/>
        </w:rPr>
        <w:t xml:space="preserve"> </w:t>
      </w:r>
      <w:hyperlink r:id="rId15" w:history="1">
        <w:r w:rsidRPr="00F707D0">
          <w:rPr>
            <w:rFonts w:ascii="BISans" w:hAnsi="BISans"/>
            <w:color w:val="0000FF"/>
            <w:u w:val="single"/>
            <w:lang w:val="it-IT"/>
          </w:rPr>
          <w:t>www.lilly.com</w:t>
        </w:r>
      </w:hyperlink>
      <w:r w:rsidR="00832734" w:rsidRPr="00F707D0">
        <w:rPr>
          <w:rFonts w:ascii="BISans" w:hAnsi="BISans"/>
          <w:lang w:val="it-IT"/>
        </w:rPr>
        <w:t xml:space="preserve"> e</w:t>
      </w:r>
      <w:r w:rsidRPr="00F707D0">
        <w:rPr>
          <w:rFonts w:ascii="BISans" w:hAnsi="BISans"/>
          <w:lang w:val="it-IT"/>
        </w:rPr>
        <w:t xml:space="preserve"> </w:t>
      </w:r>
      <w:hyperlink r:id="rId16" w:history="1">
        <w:r w:rsidRPr="00F707D0">
          <w:rPr>
            <w:rFonts w:ascii="BISans" w:hAnsi="BISans"/>
            <w:color w:val="0000FF"/>
            <w:u w:val="single"/>
            <w:lang w:val="it-IT"/>
          </w:rPr>
          <w:t>newsroom.lilly.com/social-channels</w:t>
        </w:r>
      </w:hyperlink>
      <w:r w:rsidRPr="00F707D0">
        <w:rPr>
          <w:rFonts w:ascii="BISans" w:hAnsi="BISans"/>
          <w:lang w:val="it-IT"/>
        </w:rPr>
        <w:t xml:space="preserve">. </w:t>
      </w:r>
    </w:p>
    <w:p w:rsidR="00214055" w:rsidRPr="00F707D0" w:rsidRDefault="00214055" w:rsidP="00214055">
      <w:pPr>
        <w:pStyle w:val="Nessunaspaziatura"/>
        <w:rPr>
          <w:rFonts w:ascii="BISans" w:hAnsi="BISans"/>
          <w:lang w:val="it-IT"/>
        </w:rPr>
      </w:pPr>
    </w:p>
    <w:p w:rsidR="00F32C8C" w:rsidRDefault="00F32C8C" w:rsidP="00F32C8C">
      <w:pPr>
        <w:ind w:right="-1"/>
        <w:jc w:val="both"/>
        <w:rPr>
          <w:b/>
          <w:lang w:val="it-IT" w:eastAsia="en-US"/>
        </w:rPr>
      </w:pPr>
    </w:p>
    <w:p w:rsidR="00A85A3F" w:rsidRPr="00F707D0" w:rsidRDefault="00A85A3F" w:rsidP="00A85A3F">
      <w:pPr>
        <w:pStyle w:val="Nessunaspaziatura"/>
        <w:jc w:val="both"/>
        <w:rPr>
          <w:rFonts w:ascii="BISans" w:hAnsi="BISans"/>
          <w:i/>
          <w:iCs/>
          <w:lang w:val="it-IT" w:eastAsia="en-GB"/>
        </w:rPr>
      </w:pPr>
      <w:r w:rsidRPr="00F707D0">
        <w:rPr>
          <w:rFonts w:ascii="BISans" w:hAnsi="BISans"/>
          <w:i/>
          <w:iCs/>
          <w:lang w:val="it-IT" w:eastAsia="en-GB"/>
        </w:rPr>
        <w:t xml:space="preserve">Il presente comunicato stampa contiene dichiarazioni previsionali (forward-looking statement, così come definiti nel Private Securities Litigation Reform Act del 1995) su empagliflozin come terapia per </w:t>
      </w:r>
      <w:r w:rsidRPr="00F707D0">
        <w:rPr>
          <w:rFonts w:ascii="BISans" w:hAnsi="BISans"/>
          <w:i/>
          <w:iCs/>
          <w:lang w:val="it-IT" w:eastAsia="en-GB"/>
        </w:rPr>
        <w:lastRenderedPageBreak/>
        <w:t xml:space="preserve">pazienti con diabete di tipo 2 e malattia cardiovascolare accertata, e riflette le convinzioni attuali di Lilly. Lo sviluppo e la commercializzazione di qualsiasi prodotto farmaceutico sono soggetti a significativi rischi e incertezze. Tra l’altro, non ci può essere alcuna garanzia che futuri risultati di studi saranno in linea con quelli ottenuti ad oggi né che empagliflozin otterrà ulteriori approvazioni da parte delle autorità regolatorie. Potete trovare ulteriori informazioni su questi ed altri rischi ed incertezze negli ultimi documenti aziendali depositati presso la SEC statunitense (Form 10-K e Form 10-Q). Salvo ove previsto ai sensi di legge, Lilly non assume alcun obbligo di aggiornare le dichiarazioni previsionali al verificarsi di eventi successivi alla data del presente comunicato. </w:t>
      </w:r>
    </w:p>
    <w:p w:rsidR="00A85A3F" w:rsidRDefault="00A85A3F" w:rsidP="00F32C8C">
      <w:pPr>
        <w:ind w:right="-1"/>
        <w:jc w:val="both"/>
        <w:rPr>
          <w:b/>
          <w:lang w:val="it-IT" w:eastAsia="en-US"/>
        </w:rPr>
      </w:pPr>
    </w:p>
    <w:p w:rsidR="00A85A3F" w:rsidRDefault="00A85A3F" w:rsidP="00F32C8C">
      <w:pPr>
        <w:ind w:right="-1"/>
        <w:jc w:val="both"/>
        <w:rPr>
          <w:b/>
          <w:lang w:val="it-IT" w:eastAsia="en-US"/>
        </w:rPr>
      </w:pPr>
    </w:p>
    <w:p w:rsidR="00F32C8C" w:rsidRPr="00DE10C2" w:rsidRDefault="00F32C8C" w:rsidP="00F32C8C">
      <w:pPr>
        <w:ind w:right="-1"/>
        <w:jc w:val="both"/>
        <w:rPr>
          <w:b/>
          <w:lang w:val="it-IT" w:eastAsia="en-US"/>
        </w:rPr>
      </w:pPr>
      <w:r w:rsidRPr="00DE10C2">
        <w:rPr>
          <w:b/>
          <w:lang w:val="it-IT" w:eastAsia="en-US"/>
        </w:rPr>
        <w:t>Contatti:</w:t>
      </w:r>
    </w:p>
    <w:p w:rsidR="00F32C8C" w:rsidRPr="00DE10C2" w:rsidRDefault="00F32C8C" w:rsidP="00F32C8C">
      <w:pPr>
        <w:pStyle w:val="Testonotadichiusura"/>
        <w:jc w:val="both"/>
        <w:rPr>
          <w:lang w:val="it-IT" w:eastAsia="en-US"/>
        </w:rPr>
      </w:pPr>
      <w:r w:rsidRPr="00DE10C2">
        <w:rPr>
          <w:lang w:val="it-IT" w:eastAsia="en-US"/>
        </w:rPr>
        <w:t>Marina Guffanti</w:t>
      </w:r>
    </w:p>
    <w:p w:rsidR="00F32C8C" w:rsidRPr="00DE10C2" w:rsidRDefault="00F32C8C" w:rsidP="00F32C8C">
      <w:pPr>
        <w:pStyle w:val="Testonotadichiusura"/>
        <w:jc w:val="both"/>
        <w:rPr>
          <w:lang w:val="it-IT" w:eastAsia="en-US"/>
        </w:rPr>
      </w:pPr>
      <w:r w:rsidRPr="00DE10C2">
        <w:rPr>
          <w:lang w:val="it-IT" w:eastAsia="en-US"/>
        </w:rPr>
        <w:t>Comunicazione</w:t>
      </w:r>
    </w:p>
    <w:p w:rsidR="00F32C8C" w:rsidRPr="00DE10C2" w:rsidRDefault="00F32C8C" w:rsidP="00F32C8C">
      <w:pPr>
        <w:pStyle w:val="Testonotadichiusura"/>
        <w:jc w:val="both"/>
        <w:rPr>
          <w:b/>
          <w:lang w:val="it-IT" w:eastAsia="en-US"/>
        </w:rPr>
      </w:pPr>
      <w:r w:rsidRPr="00DE10C2">
        <w:rPr>
          <w:b/>
          <w:lang w:val="it-IT" w:eastAsia="en-US"/>
        </w:rPr>
        <w:t>Boehringer Ingelheim Italia SpA</w:t>
      </w:r>
    </w:p>
    <w:p w:rsidR="00F32C8C" w:rsidRPr="00F707D0" w:rsidRDefault="00F32C8C" w:rsidP="00F32C8C">
      <w:pPr>
        <w:pStyle w:val="Testonotadichiusura"/>
        <w:jc w:val="both"/>
        <w:rPr>
          <w:lang w:val="fr-FR" w:eastAsia="en-US"/>
        </w:rPr>
      </w:pPr>
      <w:r w:rsidRPr="00F707D0">
        <w:rPr>
          <w:lang w:val="fr-FR" w:eastAsia="en-US"/>
        </w:rPr>
        <w:t>Phone:  + 39 – 02 5355453</w:t>
      </w:r>
    </w:p>
    <w:p w:rsidR="00F32C8C" w:rsidRPr="00F707D0" w:rsidRDefault="00F32C8C" w:rsidP="00F32C8C">
      <w:pPr>
        <w:pStyle w:val="Testonotadichiusura"/>
        <w:jc w:val="both"/>
        <w:rPr>
          <w:lang w:val="fr-FR" w:eastAsia="en-US"/>
        </w:rPr>
      </w:pPr>
      <w:r w:rsidRPr="00F707D0">
        <w:rPr>
          <w:lang w:val="fr-FR" w:eastAsia="en-US"/>
        </w:rPr>
        <w:t>Cell.     +39 348 3995284</w:t>
      </w:r>
    </w:p>
    <w:p w:rsidR="00F32C8C" w:rsidRPr="00F707D0" w:rsidRDefault="00F32C8C" w:rsidP="00F32C8C">
      <w:pPr>
        <w:pStyle w:val="Testonotadichiusura"/>
        <w:jc w:val="both"/>
        <w:rPr>
          <w:lang w:val="fr-FR" w:eastAsia="en-US"/>
        </w:rPr>
      </w:pPr>
      <w:r w:rsidRPr="00F707D0">
        <w:rPr>
          <w:lang w:val="fr-FR" w:eastAsia="en-US"/>
        </w:rPr>
        <w:t xml:space="preserve">e-mail: </w:t>
      </w:r>
      <w:hyperlink r:id="rId17" w:history="1">
        <w:r w:rsidRPr="00F707D0">
          <w:rPr>
            <w:lang w:val="fr-FR" w:eastAsia="en-US"/>
          </w:rPr>
          <w:t>marina.guffanti@boehringer-ingelheim.com</w:t>
        </w:r>
      </w:hyperlink>
    </w:p>
    <w:p w:rsidR="00F32C8C" w:rsidRPr="00F707D0" w:rsidRDefault="00F32C8C" w:rsidP="00F32C8C">
      <w:pPr>
        <w:pStyle w:val="Testonotadichiusura"/>
        <w:jc w:val="both"/>
        <w:rPr>
          <w:lang w:val="fr-FR" w:eastAsia="en-US"/>
        </w:rPr>
      </w:pPr>
    </w:p>
    <w:p w:rsidR="00F32C8C" w:rsidRPr="00DE10C2" w:rsidRDefault="00F32C8C" w:rsidP="00F32C8C">
      <w:pPr>
        <w:pStyle w:val="Testonotadichiusura"/>
        <w:jc w:val="both"/>
        <w:rPr>
          <w:lang w:val="it-IT" w:eastAsia="en-US"/>
        </w:rPr>
      </w:pPr>
      <w:r w:rsidRPr="00DE10C2">
        <w:rPr>
          <w:lang w:val="it-IT" w:eastAsia="en-US"/>
        </w:rPr>
        <w:t>Sara Amori</w:t>
      </w:r>
    </w:p>
    <w:p w:rsidR="00F32C8C" w:rsidRPr="00DE10C2" w:rsidRDefault="00F32C8C" w:rsidP="00F32C8C">
      <w:pPr>
        <w:pStyle w:val="Testonotadichiusura"/>
        <w:jc w:val="both"/>
        <w:rPr>
          <w:lang w:val="it-IT" w:eastAsia="en-US"/>
        </w:rPr>
      </w:pPr>
      <w:r w:rsidRPr="00DE10C2">
        <w:rPr>
          <w:lang w:val="it-IT" w:eastAsia="en-US"/>
        </w:rPr>
        <w:t>Comunicazione</w:t>
      </w:r>
    </w:p>
    <w:p w:rsidR="00F32C8C" w:rsidRPr="00DE10C2" w:rsidRDefault="00F32C8C" w:rsidP="00F32C8C">
      <w:pPr>
        <w:pStyle w:val="Testonotadichiusura"/>
        <w:jc w:val="both"/>
        <w:rPr>
          <w:b/>
          <w:lang w:val="it-IT" w:eastAsia="en-US"/>
        </w:rPr>
      </w:pPr>
      <w:r w:rsidRPr="00DE10C2">
        <w:rPr>
          <w:b/>
          <w:lang w:val="it-IT" w:eastAsia="en-US"/>
        </w:rPr>
        <w:t>Eli Lilly Italia SpA</w:t>
      </w:r>
    </w:p>
    <w:p w:rsidR="00F32C8C" w:rsidRPr="00F707D0" w:rsidRDefault="00F32C8C" w:rsidP="00F32C8C">
      <w:pPr>
        <w:pStyle w:val="Testonotadichiusura"/>
        <w:jc w:val="both"/>
        <w:rPr>
          <w:lang w:val="fr-FR" w:eastAsia="en-US"/>
        </w:rPr>
      </w:pPr>
      <w:r w:rsidRPr="00F707D0">
        <w:rPr>
          <w:lang w:val="fr-FR" w:eastAsia="en-US"/>
        </w:rPr>
        <w:t>Phone: +39-055 4257196</w:t>
      </w:r>
    </w:p>
    <w:p w:rsidR="00F32C8C" w:rsidRPr="00F707D0" w:rsidRDefault="00F32C8C" w:rsidP="00F32C8C">
      <w:pPr>
        <w:pStyle w:val="Testonotadichiusura"/>
        <w:jc w:val="both"/>
        <w:rPr>
          <w:lang w:val="fr-FR" w:eastAsia="en-US"/>
        </w:rPr>
      </w:pPr>
      <w:r w:rsidRPr="00F707D0">
        <w:rPr>
          <w:lang w:val="fr-FR" w:eastAsia="en-US"/>
        </w:rPr>
        <w:t>Cell: +39- 335 5951632</w:t>
      </w:r>
    </w:p>
    <w:p w:rsidR="00F32C8C" w:rsidRPr="00F707D0" w:rsidRDefault="00F32C8C" w:rsidP="00F32C8C">
      <w:pPr>
        <w:pStyle w:val="Testonotadichiusura"/>
        <w:jc w:val="both"/>
        <w:rPr>
          <w:lang w:val="fr-FR" w:eastAsia="en-US"/>
        </w:rPr>
      </w:pPr>
      <w:r w:rsidRPr="00F707D0">
        <w:rPr>
          <w:lang w:val="fr-FR" w:eastAsia="en-US"/>
        </w:rPr>
        <w:t>Email: amori_sara@lilly.com</w:t>
      </w:r>
    </w:p>
    <w:p w:rsidR="00F32C8C" w:rsidRPr="00F707D0" w:rsidRDefault="00F32C8C" w:rsidP="00F32C8C">
      <w:pPr>
        <w:pStyle w:val="Testonotadichiusura"/>
        <w:jc w:val="both"/>
        <w:rPr>
          <w:lang w:val="fr-FR" w:eastAsia="en-US"/>
        </w:rPr>
      </w:pPr>
    </w:p>
    <w:p w:rsidR="00F32C8C" w:rsidRPr="00F707D0" w:rsidRDefault="00F32C8C" w:rsidP="00F32C8C">
      <w:pPr>
        <w:pStyle w:val="Testonotadichiusura"/>
        <w:jc w:val="both"/>
        <w:rPr>
          <w:lang w:val="fr-FR" w:eastAsia="en-US"/>
        </w:rPr>
      </w:pPr>
      <w:r w:rsidRPr="00F707D0">
        <w:rPr>
          <w:lang w:val="fr-FR" w:eastAsia="en-US"/>
        </w:rPr>
        <w:t>Maria Luisa Paleari</w:t>
      </w:r>
    </w:p>
    <w:p w:rsidR="00F32C8C" w:rsidRPr="00DE10C2" w:rsidRDefault="00F32C8C" w:rsidP="00F32C8C">
      <w:pPr>
        <w:pStyle w:val="Testonotadichiusura"/>
        <w:jc w:val="both"/>
        <w:rPr>
          <w:b/>
          <w:lang w:val="it-IT" w:eastAsia="en-US"/>
        </w:rPr>
      </w:pPr>
      <w:r w:rsidRPr="00DE10C2">
        <w:rPr>
          <w:b/>
          <w:lang w:val="it-IT" w:eastAsia="en-US"/>
        </w:rPr>
        <w:t>Value Relations Srl</w:t>
      </w:r>
    </w:p>
    <w:p w:rsidR="00F32C8C" w:rsidRPr="005B1E1A" w:rsidRDefault="00F32C8C" w:rsidP="00F32C8C">
      <w:pPr>
        <w:pStyle w:val="Testonotadichiusura"/>
        <w:jc w:val="both"/>
        <w:rPr>
          <w:lang w:val="en-US" w:eastAsia="en-US"/>
        </w:rPr>
      </w:pPr>
      <w:r w:rsidRPr="005B1E1A">
        <w:rPr>
          <w:lang w:val="en-US" w:eastAsia="en-US"/>
        </w:rPr>
        <w:t>Phone: + 39 – 02 20424941</w:t>
      </w:r>
    </w:p>
    <w:p w:rsidR="00F32C8C" w:rsidRPr="005B1E1A" w:rsidRDefault="00F32C8C" w:rsidP="00F32C8C">
      <w:pPr>
        <w:pStyle w:val="Testonotadichiusura"/>
        <w:jc w:val="both"/>
        <w:rPr>
          <w:lang w:val="en-US" w:eastAsia="en-US"/>
        </w:rPr>
      </w:pPr>
      <w:r w:rsidRPr="005B1E1A">
        <w:rPr>
          <w:lang w:val="en-US" w:eastAsia="en-US"/>
        </w:rPr>
        <w:t>Cell. + 39 331 6718518</w:t>
      </w:r>
    </w:p>
    <w:p w:rsidR="00F32C8C" w:rsidRPr="005B1E1A" w:rsidRDefault="00F32C8C" w:rsidP="00F32C8C">
      <w:pPr>
        <w:pStyle w:val="Testonotadichiusura"/>
        <w:jc w:val="both"/>
        <w:rPr>
          <w:lang w:val="en-US" w:eastAsia="en-US"/>
        </w:rPr>
      </w:pPr>
      <w:r w:rsidRPr="005B1E1A">
        <w:rPr>
          <w:lang w:val="en-US" w:eastAsia="en-US"/>
        </w:rPr>
        <w:t>e-mail: ml.paleari@vrelations.it</w:t>
      </w:r>
      <w:r w:rsidRPr="00DE10C2">
        <w:rPr>
          <w:lang w:val="it-IT" w:eastAsia="en-US"/>
        </w:rPr>
        <w:fldChar w:fldCharType="begin"/>
      </w:r>
      <w:r w:rsidRPr="005B1E1A">
        <w:rPr>
          <w:lang w:val="en-US" w:eastAsia="en-US"/>
        </w:rPr>
        <w:instrText xml:space="preserve"> ADDIN EN.REFLIST </w:instrText>
      </w:r>
      <w:r w:rsidRPr="00DE10C2">
        <w:rPr>
          <w:lang w:val="it-IT" w:eastAsia="en-US"/>
        </w:rPr>
        <w:fldChar w:fldCharType="end"/>
      </w:r>
    </w:p>
    <w:p w:rsidR="00214055" w:rsidRPr="00214055" w:rsidRDefault="00214055" w:rsidP="00214055">
      <w:pPr>
        <w:pStyle w:val="MediumShading1-Accent11"/>
        <w:rPr>
          <w:rFonts w:ascii="BISans" w:hAnsi="BISans"/>
          <w:b/>
          <w:lang w:val="fr-FR"/>
        </w:rPr>
      </w:pPr>
    </w:p>
    <w:p w:rsidR="00352A9A" w:rsidRPr="00F16769" w:rsidRDefault="00F16769" w:rsidP="00352A9A">
      <w:pPr>
        <w:pStyle w:val="MediumShading1-Accent11"/>
        <w:rPr>
          <w:rFonts w:ascii="BISans" w:hAnsi="BISans" w:cs="Arial"/>
          <w:b/>
          <w:lang w:val="it-IT"/>
        </w:rPr>
      </w:pPr>
      <w:r>
        <w:rPr>
          <w:rFonts w:ascii="BISans" w:hAnsi="BISans" w:cs="Arial"/>
          <w:b/>
          <w:lang w:val="it-IT"/>
        </w:rPr>
        <w:t>Bibliografia</w:t>
      </w:r>
    </w:p>
    <w:p w:rsidR="00352A9A" w:rsidRPr="00360C06" w:rsidRDefault="00352A9A" w:rsidP="004565AB">
      <w:pPr>
        <w:pStyle w:val="Paragrafoelenco"/>
        <w:numPr>
          <w:ilvl w:val="0"/>
          <w:numId w:val="39"/>
        </w:numPr>
        <w:jc w:val="both"/>
        <w:rPr>
          <w:color w:val="000000"/>
          <w:szCs w:val="16"/>
          <w:lang w:val="en-US"/>
        </w:rPr>
      </w:pPr>
      <w:r w:rsidRPr="00360C06">
        <w:rPr>
          <w:color w:val="000000"/>
          <w:szCs w:val="16"/>
          <w:lang w:val="en-US"/>
        </w:rPr>
        <w:t xml:space="preserve">Zinman B. </w:t>
      </w:r>
      <w:r w:rsidRPr="00297D17">
        <w:rPr>
          <w:i/>
          <w:color w:val="000000"/>
          <w:szCs w:val="16"/>
          <w:lang w:val="en-US"/>
        </w:rPr>
        <w:t>et al.</w:t>
      </w:r>
      <w:r w:rsidRPr="00360C06">
        <w:rPr>
          <w:color w:val="000000"/>
          <w:szCs w:val="16"/>
          <w:lang w:val="en-US"/>
        </w:rPr>
        <w:t xml:space="preserve"> Consistent Effect of Empagliflozin on Cardiovascular Death in Subgroups by Type of Cardiovascular Disease: Results from EMPA-REG OUTCOME. Poster No. </w:t>
      </w:r>
      <w:r w:rsidR="00F83017" w:rsidRPr="00360C06">
        <w:rPr>
          <w:color w:val="000000"/>
          <w:szCs w:val="16"/>
          <w:lang w:val="en-US"/>
        </w:rPr>
        <w:t>16903</w:t>
      </w:r>
      <w:r w:rsidRPr="00360C06">
        <w:rPr>
          <w:color w:val="000000"/>
          <w:szCs w:val="16"/>
          <w:lang w:val="en-US"/>
        </w:rPr>
        <w:t xml:space="preserve">. </w:t>
      </w:r>
      <w:r w:rsidRPr="00360C06">
        <w:rPr>
          <w:color w:val="000000"/>
          <w:szCs w:val="16"/>
          <w:lang w:val="en-US"/>
        </w:rPr>
        <w:lastRenderedPageBreak/>
        <w:t>Presented at the American Heart Associ</w:t>
      </w:r>
      <w:r w:rsidR="006C4DC4" w:rsidRPr="00360C06">
        <w:rPr>
          <w:color w:val="000000"/>
          <w:szCs w:val="16"/>
          <w:lang w:val="en-US"/>
        </w:rPr>
        <w:t>ation (AHA) Scientific Sessions®</w:t>
      </w:r>
      <w:r w:rsidRPr="00360C06">
        <w:rPr>
          <w:color w:val="000000"/>
          <w:szCs w:val="16"/>
          <w:lang w:val="en-US"/>
        </w:rPr>
        <w:t xml:space="preserve">. November 12 - 14, </w:t>
      </w:r>
      <w:r w:rsidR="00634A17">
        <w:rPr>
          <w:color w:val="000000"/>
          <w:szCs w:val="16"/>
          <w:lang w:val="en-US"/>
        </w:rPr>
        <w:t xml:space="preserve">2016, </w:t>
      </w:r>
      <w:r w:rsidRPr="00360C06">
        <w:rPr>
          <w:color w:val="000000"/>
          <w:szCs w:val="16"/>
          <w:lang w:val="en-US"/>
        </w:rPr>
        <w:t>New Orleans, Louisiana.</w:t>
      </w:r>
    </w:p>
    <w:p w:rsidR="000756DE" w:rsidRPr="00360C06" w:rsidRDefault="000756DE" w:rsidP="004565AB">
      <w:pPr>
        <w:pStyle w:val="Paragrafoelenco"/>
        <w:numPr>
          <w:ilvl w:val="0"/>
          <w:numId w:val="39"/>
        </w:numPr>
        <w:jc w:val="both"/>
        <w:rPr>
          <w:iCs/>
          <w:lang w:val="en-US"/>
        </w:rPr>
      </w:pPr>
      <w:r w:rsidRPr="00360C06">
        <w:rPr>
          <w:iCs/>
          <w:lang w:val="en-US"/>
        </w:rPr>
        <w:t>Jardiance® (empagliflozin) tablets. EMA Summary of Product Characteristics. Approval 22 May 2014. Available from: www.ema.europa.eu/docs/en_GB/document_library/EPAR_-_Product_Information/human/002677/WC500168592.pdf. (Last accessed: October 2016).</w:t>
      </w:r>
    </w:p>
    <w:p w:rsidR="00297D17" w:rsidRPr="00297D17" w:rsidRDefault="00297D17" w:rsidP="004565AB">
      <w:pPr>
        <w:pStyle w:val="Testonotadichiusura"/>
        <w:numPr>
          <w:ilvl w:val="0"/>
          <w:numId w:val="39"/>
        </w:numPr>
        <w:jc w:val="both"/>
        <w:rPr>
          <w:iCs/>
          <w:lang w:eastAsia="en-US"/>
        </w:rPr>
      </w:pPr>
      <w:r w:rsidRPr="00F707D0">
        <w:rPr>
          <w:lang w:val="en-US"/>
        </w:rPr>
        <w:t>Zinman B</w:t>
      </w:r>
      <w:r w:rsidRPr="00F707D0">
        <w:rPr>
          <w:i/>
          <w:lang w:val="en-US"/>
        </w:rPr>
        <w:t>, et al.</w:t>
      </w:r>
      <w:r w:rsidRPr="00F707D0">
        <w:rPr>
          <w:lang w:val="en-US"/>
        </w:rPr>
        <w:t xml:space="preserve"> </w:t>
      </w:r>
      <w:r w:rsidRPr="00EA4B86">
        <w:t xml:space="preserve">Empagliflozin, Cardiovascular Outcomes, and Mortality in Type 2 Diabetes. </w:t>
      </w:r>
      <w:r w:rsidRPr="00EA4B86">
        <w:rPr>
          <w:i/>
        </w:rPr>
        <w:t>N Engl J Med</w:t>
      </w:r>
      <w:r w:rsidRPr="00EA4B86">
        <w:t xml:space="preserve"> 2015;373:2117</w:t>
      </w:r>
      <w:r w:rsidRPr="00EA4B86">
        <w:rPr>
          <w:rFonts w:eastAsia="Malgun Gothic"/>
        </w:rPr>
        <w:t>–</w:t>
      </w:r>
      <w:r w:rsidRPr="00EA4B86">
        <w:t>28.</w:t>
      </w:r>
    </w:p>
    <w:p w:rsidR="00B05C98" w:rsidRPr="00297D17" w:rsidRDefault="00B05C98" w:rsidP="004565AB">
      <w:pPr>
        <w:pStyle w:val="Testonotadichiusura"/>
        <w:numPr>
          <w:ilvl w:val="0"/>
          <w:numId w:val="39"/>
        </w:numPr>
        <w:jc w:val="both"/>
        <w:rPr>
          <w:iCs/>
          <w:lang w:eastAsia="en-US"/>
        </w:rPr>
      </w:pPr>
      <w:r w:rsidRPr="00297D17">
        <w:rPr>
          <w:iCs/>
          <w:lang w:eastAsia="en-US"/>
        </w:rPr>
        <w:t xml:space="preserve">International Diabetes Federation. IDF Diabetes Atlas, 7th edition. Brussels, Belgium 2015. Available from: </w:t>
      </w:r>
      <w:hyperlink r:id="rId18" w:history="1">
        <w:r w:rsidRPr="00297D17">
          <w:rPr>
            <w:iCs/>
            <w:lang w:eastAsia="en-US"/>
          </w:rPr>
          <w:t>www.diabetesatlas.org/</w:t>
        </w:r>
      </w:hyperlink>
      <w:r w:rsidRPr="00297D17">
        <w:rPr>
          <w:iCs/>
          <w:lang w:eastAsia="en-US"/>
        </w:rPr>
        <w:t xml:space="preserve"> (Last accessed: June 2016).</w:t>
      </w:r>
    </w:p>
    <w:p w:rsidR="00B05C98" w:rsidRPr="00297D17" w:rsidRDefault="00B05C98" w:rsidP="004565AB">
      <w:pPr>
        <w:pStyle w:val="Paragrafoelenco"/>
        <w:numPr>
          <w:ilvl w:val="0"/>
          <w:numId w:val="39"/>
        </w:numPr>
        <w:jc w:val="both"/>
        <w:rPr>
          <w:iCs/>
        </w:rPr>
      </w:pPr>
      <w:r w:rsidRPr="00297D17">
        <w:rPr>
          <w:iCs/>
        </w:rPr>
        <w:t>World Heart Federation. Cardiovascular Disease Risk Factors. Available from: http://www.world-heart-federation.org/cardiovascular-health/cardiovascular-disease-risk-factors/diabetes/ (Last accessed: June 2016).</w:t>
      </w:r>
    </w:p>
    <w:p w:rsidR="00B05C98" w:rsidRPr="00297D17" w:rsidRDefault="00B05C98" w:rsidP="004565AB">
      <w:pPr>
        <w:pStyle w:val="Testonotadichiusura"/>
        <w:numPr>
          <w:ilvl w:val="0"/>
          <w:numId w:val="39"/>
        </w:numPr>
        <w:jc w:val="both"/>
        <w:rPr>
          <w:iCs/>
          <w:lang w:eastAsia="en-US"/>
        </w:rPr>
      </w:pPr>
      <w:bookmarkStart w:id="1" w:name="_ENREF_4"/>
      <w:r w:rsidRPr="00297D17">
        <w:rPr>
          <w:iCs/>
          <w:lang w:eastAsia="en-US"/>
        </w:rPr>
        <w:t>World Health Organisation. Diabetes: fact sheet no. 312. Available from: www.who.int/mediacentre/factsheets/fs312/en/# (Last accessed: June 2016).</w:t>
      </w:r>
      <w:bookmarkEnd w:id="1"/>
    </w:p>
    <w:p w:rsidR="00B05C98" w:rsidRPr="00297D17" w:rsidRDefault="00B05C98" w:rsidP="004565AB">
      <w:pPr>
        <w:pStyle w:val="Testonotadichiusura"/>
        <w:numPr>
          <w:ilvl w:val="0"/>
          <w:numId w:val="39"/>
        </w:numPr>
        <w:jc w:val="both"/>
        <w:rPr>
          <w:iCs/>
          <w:lang w:eastAsia="en-US"/>
        </w:rPr>
      </w:pPr>
      <w:bookmarkStart w:id="2" w:name="_ENREF_5"/>
      <w:r w:rsidRPr="00297D17">
        <w:rPr>
          <w:iCs/>
          <w:lang w:eastAsia="en-US"/>
        </w:rPr>
        <w:t xml:space="preserve">Nwaneri C, Cooper H, Bowen-Jones D. Mortality in type 2 diabetes mellitus: magnitude of the evidence from a systematic review and meta-analysis. </w:t>
      </w:r>
      <w:r w:rsidRPr="00297D17">
        <w:rPr>
          <w:i/>
          <w:iCs/>
          <w:lang w:eastAsia="en-US"/>
        </w:rPr>
        <w:t>The British Journal of Diabetes &amp; Vascular Disease.</w:t>
      </w:r>
      <w:r w:rsidRPr="00297D17">
        <w:rPr>
          <w:iCs/>
          <w:lang w:eastAsia="en-US"/>
        </w:rPr>
        <w:t xml:space="preserve"> 2013;13(4):192-207.</w:t>
      </w:r>
      <w:bookmarkEnd w:id="2"/>
    </w:p>
    <w:p w:rsidR="00B05C98" w:rsidRPr="00297D17" w:rsidRDefault="00B05C98" w:rsidP="004565AB">
      <w:pPr>
        <w:pStyle w:val="Testonotadichiusura"/>
        <w:numPr>
          <w:ilvl w:val="0"/>
          <w:numId w:val="39"/>
        </w:numPr>
        <w:jc w:val="both"/>
        <w:rPr>
          <w:iCs/>
          <w:lang w:eastAsia="en-US"/>
        </w:rPr>
      </w:pPr>
      <w:bookmarkStart w:id="3" w:name="_ENREF_6"/>
      <w:r w:rsidRPr="00297D17">
        <w:rPr>
          <w:iCs/>
          <w:lang w:eastAsia="en-US"/>
        </w:rPr>
        <w:t xml:space="preserve">Morrish, N.J., </w:t>
      </w:r>
      <w:r w:rsidRPr="00297D17">
        <w:rPr>
          <w:i/>
          <w:iCs/>
          <w:lang w:eastAsia="en-US"/>
        </w:rPr>
        <w:t xml:space="preserve">et al. </w:t>
      </w:r>
      <w:r w:rsidRPr="00297D17">
        <w:rPr>
          <w:iCs/>
          <w:lang w:eastAsia="en-US"/>
        </w:rPr>
        <w:t xml:space="preserve">Mortality and causes of death in the WHO Multinational Study of Vascular Disease in Diabetes. </w:t>
      </w:r>
      <w:r w:rsidRPr="00297D17">
        <w:rPr>
          <w:i/>
          <w:iCs/>
          <w:lang w:eastAsia="en-US"/>
        </w:rPr>
        <w:t>Diabetologia.</w:t>
      </w:r>
      <w:r w:rsidRPr="00297D17">
        <w:rPr>
          <w:iCs/>
          <w:lang w:eastAsia="en-US"/>
        </w:rPr>
        <w:t xml:space="preserve"> 2001;44 Suppl 2:S14-21.</w:t>
      </w:r>
      <w:bookmarkEnd w:id="3"/>
    </w:p>
    <w:p w:rsidR="00B05C98" w:rsidRPr="00297D17" w:rsidRDefault="00B05C98" w:rsidP="00297D17">
      <w:pPr>
        <w:pStyle w:val="Paragrafoelenco"/>
        <w:rPr>
          <w:rFonts w:ascii="Arial" w:hAnsi="Arial"/>
          <w:iCs/>
        </w:rPr>
      </w:pPr>
    </w:p>
    <w:p w:rsidR="006C4DC4" w:rsidRPr="006C4DC4" w:rsidRDefault="006C4DC4" w:rsidP="00297D17">
      <w:pPr>
        <w:ind w:left="360"/>
        <w:rPr>
          <w:color w:val="000000"/>
          <w:szCs w:val="16"/>
          <w:lang w:val="en-US"/>
        </w:rPr>
      </w:pPr>
    </w:p>
    <w:sectPr w:rsidR="006C4DC4" w:rsidRPr="006C4DC4" w:rsidSect="007F2230">
      <w:headerReference w:type="default" r:id="rId19"/>
      <w:footerReference w:type="default" r:id="rId20"/>
      <w:headerReference w:type="first" r:id="rId21"/>
      <w:footerReference w:type="first" r:id="rId22"/>
      <w:endnotePr>
        <w:numFmt w:val="decimal"/>
      </w:endnotePr>
      <w:type w:val="continuous"/>
      <w:pgSz w:w="11906" w:h="16838" w:code="9"/>
      <w:pgMar w:top="2268" w:right="1418" w:bottom="1588" w:left="124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A2" w:rsidRDefault="006F26A2">
      <w:r>
        <w:separator/>
      </w:r>
    </w:p>
  </w:endnote>
  <w:endnote w:type="continuationSeparator" w:id="0">
    <w:p w:rsidR="006F26A2" w:rsidRDefault="006F26A2">
      <w:r>
        <w:continuationSeparator/>
      </w:r>
    </w:p>
  </w:endnote>
  <w:endnote w:type="continuationNotice" w:id="1">
    <w:p w:rsidR="006F26A2" w:rsidRDefault="006F2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ISans">
    <w:altName w:val="Malgun Gothic"/>
    <w:charset w:val="00"/>
    <w:family w:val="auto"/>
    <w:pitch w:val="variable"/>
    <w:sig w:usb0="80000027" w:usb1="00000000" w:usb2="00000000" w:usb3="00000000" w:csb0="00000001" w:csb1="00000000"/>
  </w:font>
  <w:font w:name="BILog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BISansNEXTCond-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6A" w:rsidRPr="00284642" w:rsidRDefault="0014666A">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6A" w:rsidRDefault="0014666A" w:rsidP="00835E08">
    <w:pPr>
      <w:pStyle w:val="Pidipa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A2" w:rsidRDefault="006F26A2">
      <w:r>
        <w:separator/>
      </w:r>
    </w:p>
  </w:footnote>
  <w:footnote w:type="continuationSeparator" w:id="0">
    <w:p w:rsidR="006F26A2" w:rsidRDefault="006F26A2">
      <w:r>
        <w:continuationSeparator/>
      </w:r>
    </w:p>
  </w:footnote>
  <w:footnote w:type="continuationNotice" w:id="1">
    <w:p w:rsidR="006F26A2" w:rsidRDefault="006F2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7D" w:rsidRDefault="00C06116" w:rsidP="00CE3C7D">
    <w:pPr>
      <w:pStyle w:val="Intestazione"/>
      <w:rPr>
        <w:b/>
        <w:sz w:val="22"/>
        <w:szCs w:val="22"/>
      </w:rPr>
    </w:pPr>
    <w:r>
      <w:rPr>
        <w:noProof/>
        <w:lang w:val="it-IT" w:eastAsia="it-IT"/>
      </w:rPr>
      <w:drawing>
        <wp:anchor distT="0" distB="0" distL="114300" distR="114300" simplePos="0" relativeHeight="251659264" behindDoc="1" locked="0" layoutInCell="1" allowOverlap="1" wp14:anchorId="01132682" wp14:editId="56B8F043">
          <wp:simplePos x="0" y="0"/>
          <wp:positionH relativeFrom="column">
            <wp:posOffset>4345305</wp:posOffset>
          </wp:positionH>
          <wp:positionV relativeFrom="paragraph">
            <wp:posOffset>29210</wp:posOffset>
          </wp:positionV>
          <wp:extent cx="1467485" cy="680720"/>
          <wp:effectExtent l="0" t="0" r="0" b="5080"/>
          <wp:wrapTight wrapText="bothSides">
            <wp:wrapPolygon edited="0">
              <wp:start x="0" y="0"/>
              <wp:lineTo x="0" y="21157"/>
              <wp:lineTo x="21310" y="21157"/>
              <wp:lineTo x="21310" y="0"/>
              <wp:lineTo x="0" y="0"/>
            </wp:wrapPolygon>
          </wp:wrapTight>
          <wp:docPr id="4" name="Picture 1" descr="Description: http://www.relion.com/press/images/lill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relion.com/press/images/lilly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680720"/>
                  </a:xfrm>
                  <a:prstGeom prst="rect">
                    <a:avLst/>
                  </a:prstGeom>
                  <a:noFill/>
                </pic:spPr>
              </pic:pic>
            </a:graphicData>
          </a:graphic>
        </wp:anchor>
      </w:drawing>
    </w:r>
  </w:p>
  <w:p w:rsidR="00CE3C7D" w:rsidRPr="007E12B0" w:rsidRDefault="00CE3C7D" w:rsidP="00CE3C7D">
    <w:pPr>
      <w:pStyle w:val="Intestazione"/>
      <w:rPr>
        <w:b/>
        <w:sz w:val="22"/>
        <w:szCs w:val="22"/>
      </w:rPr>
    </w:pPr>
  </w:p>
  <w:p w:rsidR="0014666A" w:rsidRPr="00CE3C7D" w:rsidRDefault="00C06116" w:rsidP="00CE3C7D">
    <w:pPr>
      <w:pStyle w:val="Intestazione"/>
      <w:tabs>
        <w:tab w:val="clear" w:pos="4536"/>
      </w:tabs>
      <w:spacing w:before="480"/>
      <w:ind w:left="2549" w:firstLine="5815"/>
      <w:jc w:val="right"/>
    </w:pPr>
    <w:r>
      <w:rPr>
        <w:noProof/>
        <w:lang w:val="it-IT" w:eastAsia="it-IT"/>
      </w:rPr>
      <w:drawing>
        <wp:anchor distT="0" distB="0" distL="114300" distR="114300" simplePos="0" relativeHeight="251658240" behindDoc="0" locked="1" layoutInCell="1" allowOverlap="1" wp14:anchorId="0FE62C89" wp14:editId="0C473BD2">
          <wp:simplePos x="0" y="0"/>
          <wp:positionH relativeFrom="column">
            <wp:posOffset>-185420</wp:posOffset>
          </wp:positionH>
          <wp:positionV relativeFrom="paragraph">
            <wp:posOffset>-144145</wp:posOffset>
          </wp:positionV>
          <wp:extent cx="1542415" cy="46545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46545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6A" w:rsidRDefault="00C06116">
    <w:pPr>
      <w:pStyle w:val="Intestazione"/>
      <w:rPr>
        <w:rFonts w:cs="BISans"/>
      </w:rPr>
    </w:pPr>
    <w:r>
      <w:rPr>
        <w:noProof/>
        <w:lang w:val="it-IT" w:eastAsia="it-IT"/>
      </w:rPr>
      <w:drawing>
        <wp:anchor distT="0" distB="0" distL="114300" distR="114300" simplePos="0" relativeHeight="251656192" behindDoc="1" locked="1" layoutInCell="1" allowOverlap="1" wp14:anchorId="23CE95AC" wp14:editId="4750ABAB">
          <wp:simplePos x="0" y="0"/>
          <wp:positionH relativeFrom="column">
            <wp:posOffset>4728210</wp:posOffset>
          </wp:positionH>
          <wp:positionV relativeFrom="paragraph">
            <wp:posOffset>20320</wp:posOffset>
          </wp:positionV>
          <wp:extent cx="1468120" cy="681990"/>
          <wp:effectExtent l="0" t="0" r="0" b="3810"/>
          <wp:wrapTight wrapText="bothSides">
            <wp:wrapPolygon edited="0">
              <wp:start x="0" y="0"/>
              <wp:lineTo x="0" y="21117"/>
              <wp:lineTo x="21301" y="21117"/>
              <wp:lineTo x="21301" y="0"/>
              <wp:lineTo x="0" y="0"/>
            </wp:wrapPolygon>
          </wp:wrapTight>
          <wp:docPr id="2" name="Picture 4" descr="http://www.relion.com/press/images/lill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lion.com/press/images/lilly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681990"/>
                  </a:xfrm>
                  <a:prstGeom prst="rect">
                    <a:avLst/>
                  </a:prstGeom>
                  <a:noFill/>
                </pic:spPr>
              </pic:pic>
            </a:graphicData>
          </a:graphic>
        </wp:anchor>
      </w:drawing>
    </w:r>
    <w:r>
      <w:rPr>
        <w:noProof/>
        <w:lang w:val="it-IT" w:eastAsia="it-IT"/>
      </w:rPr>
      <w:drawing>
        <wp:anchor distT="0" distB="0" distL="114300" distR="114300" simplePos="0" relativeHeight="251657216" behindDoc="0" locked="1" layoutInCell="1" allowOverlap="1" wp14:anchorId="7CD6A432" wp14:editId="516613A4">
          <wp:simplePos x="0" y="0"/>
          <wp:positionH relativeFrom="column">
            <wp:posOffset>-54610</wp:posOffset>
          </wp:positionH>
          <wp:positionV relativeFrom="paragraph">
            <wp:posOffset>108585</wp:posOffset>
          </wp:positionV>
          <wp:extent cx="1542415" cy="465455"/>
          <wp:effectExtent l="0" t="0" r="635" b="0"/>
          <wp:wrapSquare wrapText="bothSides"/>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465455"/>
                  </a:xfrm>
                  <a:prstGeom prst="rect">
                    <a:avLst/>
                  </a:prstGeom>
                  <a:noFill/>
                </pic:spPr>
              </pic:pic>
            </a:graphicData>
          </a:graphic>
        </wp:anchor>
      </w:drawing>
    </w:r>
  </w:p>
  <w:p w:rsidR="0014666A" w:rsidRDefault="0014666A">
    <w:pPr>
      <w:pStyle w:val="Intestazione"/>
      <w:rPr>
        <w:rFonts w:cs="BISans"/>
      </w:rPr>
    </w:pPr>
  </w:p>
  <w:p w:rsidR="0014666A" w:rsidRDefault="0014666A" w:rsidP="00C375E9">
    <w:pPr>
      <w:pStyle w:val="Intestazione"/>
      <w:jc w:val="center"/>
      <w:rPr>
        <w:rFonts w:cs="BISans"/>
      </w:rPr>
    </w:pPr>
  </w:p>
  <w:p w:rsidR="0014666A" w:rsidRDefault="0014666A">
    <w:pPr>
      <w:pStyle w:val="Intestazione"/>
      <w:rPr>
        <w:rFonts w:cs="BISans"/>
      </w:rPr>
    </w:pPr>
  </w:p>
  <w:p w:rsidR="0014666A" w:rsidRPr="00165778" w:rsidRDefault="0014666A" w:rsidP="00024309">
    <w:pPr>
      <w:pStyle w:val="Intestazione"/>
      <w:rPr>
        <w:b/>
        <w:lang w:val="fr-FR"/>
      </w:rPr>
    </w:pPr>
    <w:r>
      <w:rPr>
        <w:rFonts w:cs="BISans"/>
      </w:rPr>
      <w:br/>
    </w:r>
  </w:p>
  <w:p w:rsidR="0014666A" w:rsidRPr="00165778" w:rsidRDefault="0014666A" w:rsidP="00CF2942">
    <w:pPr>
      <w:pStyle w:val="Intestazione"/>
      <w:rPr>
        <w:b/>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BB3"/>
    <w:multiLevelType w:val="hybridMultilevel"/>
    <w:tmpl w:val="DB92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03EB9"/>
    <w:multiLevelType w:val="hybridMultilevel"/>
    <w:tmpl w:val="E7F65D92"/>
    <w:lvl w:ilvl="0" w:tplc="98DEF3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B087B"/>
    <w:multiLevelType w:val="hybridMultilevel"/>
    <w:tmpl w:val="0E3C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1B3A"/>
    <w:multiLevelType w:val="hybridMultilevel"/>
    <w:tmpl w:val="477CDB7C"/>
    <w:lvl w:ilvl="0" w:tplc="DA6C1F08">
      <w:start w:val="1"/>
      <w:numFmt w:val="decimal"/>
      <w:lvlText w:val="%1."/>
      <w:lvlJc w:val="left"/>
      <w:pPr>
        <w:ind w:left="720" w:hanging="360"/>
      </w:pPr>
      <w:rPr>
        <w:rFonts w:ascii="Arial" w:eastAsia="Times New Roman" w:hAnsi="Arial" w:cs="Arial" w:hint="default"/>
        <w:b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8A06DD"/>
    <w:multiLevelType w:val="hybridMultilevel"/>
    <w:tmpl w:val="EB269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C41E0A"/>
    <w:multiLevelType w:val="hybridMultilevel"/>
    <w:tmpl w:val="B0E6F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1420E"/>
    <w:multiLevelType w:val="hybridMultilevel"/>
    <w:tmpl w:val="9436597E"/>
    <w:lvl w:ilvl="0" w:tplc="0809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74358A"/>
    <w:multiLevelType w:val="hybridMultilevel"/>
    <w:tmpl w:val="7994C7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6712660"/>
    <w:multiLevelType w:val="hybridMultilevel"/>
    <w:tmpl w:val="0E1A4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F3E70"/>
    <w:multiLevelType w:val="hybridMultilevel"/>
    <w:tmpl w:val="2A26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479CF"/>
    <w:multiLevelType w:val="hybridMultilevel"/>
    <w:tmpl w:val="73EE1584"/>
    <w:lvl w:ilvl="0" w:tplc="D5F0F578">
      <w:start w:val="1"/>
      <w:numFmt w:val="decimal"/>
      <w:lvlText w:val="%1."/>
      <w:lvlJc w:val="left"/>
      <w:pPr>
        <w:ind w:left="720" w:hanging="360"/>
      </w:pPr>
      <w:rPr>
        <w:rFonts w:ascii="Arial" w:hAnsi="Arial" w:cs="Arial" w:hint="default"/>
        <w:color w:val="00000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11C6A3A"/>
    <w:multiLevelType w:val="hybridMultilevel"/>
    <w:tmpl w:val="DDC6AC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D277D"/>
    <w:multiLevelType w:val="hybridMultilevel"/>
    <w:tmpl w:val="5A8E8A48"/>
    <w:lvl w:ilvl="0" w:tplc="88B4C108">
      <w:start w:val="1"/>
      <w:numFmt w:val="bullet"/>
      <w:lvlText w:val="•"/>
      <w:lvlJc w:val="left"/>
      <w:pPr>
        <w:tabs>
          <w:tab w:val="num" w:pos="720"/>
        </w:tabs>
        <w:ind w:left="720" w:hanging="360"/>
      </w:pPr>
      <w:rPr>
        <w:rFonts w:ascii="Arial" w:hAnsi="Arial" w:hint="default"/>
      </w:rPr>
    </w:lvl>
    <w:lvl w:ilvl="1" w:tplc="0890C084">
      <w:start w:val="1"/>
      <w:numFmt w:val="bullet"/>
      <w:lvlText w:val="•"/>
      <w:lvlJc w:val="left"/>
      <w:pPr>
        <w:tabs>
          <w:tab w:val="num" w:pos="1440"/>
        </w:tabs>
        <w:ind w:left="1440" w:hanging="360"/>
      </w:pPr>
      <w:rPr>
        <w:rFonts w:ascii="Arial" w:hAnsi="Arial" w:hint="default"/>
      </w:rPr>
    </w:lvl>
    <w:lvl w:ilvl="2" w:tplc="0600ACD0" w:tentative="1">
      <w:start w:val="1"/>
      <w:numFmt w:val="bullet"/>
      <w:lvlText w:val="•"/>
      <w:lvlJc w:val="left"/>
      <w:pPr>
        <w:tabs>
          <w:tab w:val="num" w:pos="2160"/>
        </w:tabs>
        <w:ind w:left="2160" w:hanging="360"/>
      </w:pPr>
      <w:rPr>
        <w:rFonts w:ascii="Arial" w:hAnsi="Arial" w:hint="default"/>
      </w:rPr>
    </w:lvl>
    <w:lvl w:ilvl="3" w:tplc="19FC3844" w:tentative="1">
      <w:start w:val="1"/>
      <w:numFmt w:val="bullet"/>
      <w:lvlText w:val="•"/>
      <w:lvlJc w:val="left"/>
      <w:pPr>
        <w:tabs>
          <w:tab w:val="num" w:pos="2880"/>
        </w:tabs>
        <w:ind w:left="2880" w:hanging="360"/>
      </w:pPr>
      <w:rPr>
        <w:rFonts w:ascii="Arial" w:hAnsi="Arial" w:hint="default"/>
      </w:rPr>
    </w:lvl>
    <w:lvl w:ilvl="4" w:tplc="ED56B3EA" w:tentative="1">
      <w:start w:val="1"/>
      <w:numFmt w:val="bullet"/>
      <w:lvlText w:val="•"/>
      <w:lvlJc w:val="left"/>
      <w:pPr>
        <w:tabs>
          <w:tab w:val="num" w:pos="3600"/>
        </w:tabs>
        <w:ind w:left="3600" w:hanging="360"/>
      </w:pPr>
      <w:rPr>
        <w:rFonts w:ascii="Arial" w:hAnsi="Arial" w:hint="default"/>
      </w:rPr>
    </w:lvl>
    <w:lvl w:ilvl="5" w:tplc="8B188FB6" w:tentative="1">
      <w:start w:val="1"/>
      <w:numFmt w:val="bullet"/>
      <w:lvlText w:val="•"/>
      <w:lvlJc w:val="left"/>
      <w:pPr>
        <w:tabs>
          <w:tab w:val="num" w:pos="4320"/>
        </w:tabs>
        <w:ind w:left="4320" w:hanging="360"/>
      </w:pPr>
      <w:rPr>
        <w:rFonts w:ascii="Arial" w:hAnsi="Arial" w:hint="default"/>
      </w:rPr>
    </w:lvl>
    <w:lvl w:ilvl="6" w:tplc="A99A2C16" w:tentative="1">
      <w:start w:val="1"/>
      <w:numFmt w:val="bullet"/>
      <w:lvlText w:val="•"/>
      <w:lvlJc w:val="left"/>
      <w:pPr>
        <w:tabs>
          <w:tab w:val="num" w:pos="5040"/>
        </w:tabs>
        <w:ind w:left="5040" w:hanging="360"/>
      </w:pPr>
      <w:rPr>
        <w:rFonts w:ascii="Arial" w:hAnsi="Arial" w:hint="default"/>
      </w:rPr>
    </w:lvl>
    <w:lvl w:ilvl="7" w:tplc="C5F86952" w:tentative="1">
      <w:start w:val="1"/>
      <w:numFmt w:val="bullet"/>
      <w:lvlText w:val="•"/>
      <w:lvlJc w:val="left"/>
      <w:pPr>
        <w:tabs>
          <w:tab w:val="num" w:pos="5760"/>
        </w:tabs>
        <w:ind w:left="5760" w:hanging="360"/>
      </w:pPr>
      <w:rPr>
        <w:rFonts w:ascii="Arial" w:hAnsi="Arial" w:hint="default"/>
      </w:rPr>
    </w:lvl>
    <w:lvl w:ilvl="8" w:tplc="F1E0E2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4E2805"/>
    <w:multiLevelType w:val="hybridMultilevel"/>
    <w:tmpl w:val="504E4E5C"/>
    <w:lvl w:ilvl="0" w:tplc="93C0BA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20719"/>
    <w:multiLevelType w:val="hybridMultilevel"/>
    <w:tmpl w:val="F918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B6D00"/>
    <w:multiLevelType w:val="hybridMultilevel"/>
    <w:tmpl w:val="E9AE5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CE439E"/>
    <w:multiLevelType w:val="hybridMultilevel"/>
    <w:tmpl w:val="A100F6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16781"/>
    <w:multiLevelType w:val="hybridMultilevel"/>
    <w:tmpl w:val="105E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34DD8"/>
    <w:multiLevelType w:val="hybridMultilevel"/>
    <w:tmpl w:val="5CE0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22539"/>
    <w:multiLevelType w:val="hybridMultilevel"/>
    <w:tmpl w:val="83FE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C2EA4"/>
    <w:multiLevelType w:val="hybridMultilevel"/>
    <w:tmpl w:val="C6FE85C0"/>
    <w:lvl w:ilvl="0" w:tplc="96E20194">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F872F84"/>
    <w:multiLevelType w:val="hybridMultilevel"/>
    <w:tmpl w:val="39C8419A"/>
    <w:lvl w:ilvl="0" w:tplc="98DEF3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C6B43"/>
    <w:multiLevelType w:val="hybridMultilevel"/>
    <w:tmpl w:val="7E3C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829F1"/>
    <w:multiLevelType w:val="multilevel"/>
    <w:tmpl w:val="6D663F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4992E81"/>
    <w:multiLevelType w:val="hybridMultilevel"/>
    <w:tmpl w:val="E236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06860"/>
    <w:multiLevelType w:val="hybridMultilevel"/>
    <w:tmpl w:val="0270BF72"/>
    <w:lvl w:ilvl="0" w:tplc="3154B62A">
      <w:start w:val="1"/>
      <w:numFmt w:val="bullet"/>
      <w:lvlText w:val="•"/>
      <w:lvlJc w:val="left"/>
      <w:pPr>
        <w:tabs>
          <w:tab w:val="num" w:pos="720"/>
        </w:tabs>
        <w:ind w:left="720" w:hanging="360"/>
      </w:pPr>
      <w:rPr>
        <w:rFonts w:ascii="Arial" w:hAnsi="Arial" w:hint="default"/>
      </w:rPr>
    </w:lvl>
    <w:lvl w:ilvl="1" w:tplc="DEA284F6" w:tentative="1">
      <w:start w:val="1"/>
      <w:numFmt w:val="bullet"/>
      <w:lvlText w:val="•"/>
      <w:lvlJc w:val="left"/>
      <w:pPr>
        <w:tabs>
          <w:tab w:val="num" w:pos="1440"/>
        </w:tabs>
        <w:ind w:left="1440" w:hanging="360"/>
      </w:pPr>
      <w:rPr>
        <w:rFonts w:ascii="Arial" w:hAnsi="Arial" w:hint="default"/>
      </w:rPr>
    </w:lvl>
    <w:lvl w:ilvl="2" w:tplc="335A6AD8" w:tentative="1">
      <w:start w:val="1"/>
      <w:numFmt w:val="bullet"/>
      <w:lvlText w:val="•"/>
      <w:lvlJc w:val="left"/>
      <w:pPr>
        <w:tabs>
          <w:tab w:val="num" w:pos="2160"/>
        </w:tabs>
        <w:ind w:left="2160" w:hanging="360"/>
      </w:pPr>
      <w:rPr>
        <w:rFonts w:ascii="Arial" w:hAnsi="Arial" w:hint="default"/>
      </w:rPr>
    </w:lvl>
    <w:lvl w:ilvl="3" w:tplc="7DA80EE6" w:tentative="1">
      <w:start w:val="1"/>
      <w:numFmt w:val="bullet"/>
      <w:lvlText w:val="•"/>
      <w:lvlJc w:val="left"/>
      <w:pPr>
        <w:tabs>
          <w:tab w:val="num" w:pos="2880"/>
        </w:tabs>
        <w:ind w:left="2880" w:hanging="360"/>
      </w:pPr>
      <w:rPr>
        <w:rFonts w:ascii="Arial" w:hAnsi="Arial" w:hint="default"/>
      </w:rPr>
    </w:lvl>
    <w:lvl w:ilvl="4" w:tplc="CB88B2EC" w:tentative="1">
      <w:start w:val="1"/>
      <w:numFmt w:val="bullet"/>
      <w:lvlText w:val="•"/>
      <w:lvlJc w:val="left"/>
      <w:pPr>
        <w:tabs>
          <w:tab w:val="num" w:pos="3600"/>
        </w:tabs>
        <w:ind w:left="3600" w:hanging="360"/>
      </w:pPr>
      <w:rPr>
        <w:rFonts w:ascii="Arial" w:hAnsi="Arial" w:hint="default"/>
      </w:rPr>
    </w:lvl>
    <w:lvl w:ilvl="5" w:tplc="8910AD64" w:tentative="1">
      <w:start w:val="1"/>
      <w:numFmt w:val="bullet"/>
      <w:lvlText w:val="•"/>
      <w:lvlJc w:val="left"/>
      <w:pPr>
        <w:tabs>
          <w:tab w:val="num" w:pos="4320"/>
        </w:tabs>
        <w:ind w:left="4320" w:hanging="360"/>
      </w:pPr>
      <w:rPr>
        <w:rFonts w:ascii="Arial" w:hAnsi="Arial" w:hint="default"/>
      </w:rPr>
    </w:lvl>
    <w:lvl w:ilvl="6" w:tplc="6DE45A30" w:tentative="1">
      <w:start w:val="1"/>
      <w:numFmt w:val="bullet"/>
      <w:lvlText w:val="•"/>
      <w:lvlJc w:val="left"/>
      <w:pPr>
        <w:tabs>
          <w:tab w:val="num" w:pos="5040"/>
        </w:tabs>
        <w:ind w:left="5040" w:hanging="360"/>
      </w:pPr>
      <w:rPr>
        <w:rFonts w:ascii="Arial" w:hAnsi="Arial" w:hint="default"/>
      </w:rPr>
    </w:lvl>
    <w:lvl w:ilvl="7" w:tplc="3E3E60AC" w:tentative="1">
      <w:start w:val="1"/>
      <w:numFmt w:val="bullet"/>
      <w:lvlText w:val="•"/>
      <w:lvlJc w:val="left"/>
      <w:pPr>
        <w:tabs>
          <w:tab w:val="num" w:pos="5760"/>
        </w:tabs>
        <w:ind w:left="5760" w:hanging="360"/>
      </w:pPr>
      <w:rPr>
        <w:rFonts w:ascii="Arial" w:hAnsi="Arial" w:hint="default"/>
      </w:rPr>
    </w:lvl>
    <w:lvl w:ilvl="8" w:tplc="4502BF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BB5EC1"/>
    <w:multiLevelType w:val="hybridMultilevel"/>
    <w:tmpl w:val="5B9E56A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F637CC"/>
    <w:multiLevelType w:val="hybridMultilevel"/>
    <w:tmpl w:val="21E4A106"/>
    <w:lvl w:ilvl="0" w:tplc="9F5058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F79FD"/>
    <w:multiLevelType w:val="hybridMultilevel"/>
    <w:tmpl w:val="51768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90B8B"/>
    <w:multiLevelType w:val="hybridMultilevel"/>
    <w:tmpl w:val="F81017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CA132E"/>
    <w:multiLevelType w:val="hybridMultilevel"/>
    <w:tmpl w:val="344EDD6E"/>
    <w:lvl w:ilvl="0" w:tplc="BDCA72C6">
      <w:start w:val="1"/>
      <w:numFmt w:val="bullet"/>
      <w:pStyle w:val="LBLBulletStyle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A149A"/>
    <w:multiLevelType w:val="multilevel"/>
    <w:tmpl w:val="084A6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56D83"/>
    <w:multiLevelType w:val="multilevel"/>
    <w:tmpl w:val="06BCB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C44564"/>
    <w:multiLevelType w:val="hybridMultilevel"/>
    <w:tmpl w:val="9E8A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45D0A"/>
    <w:multiLevelType w:val="hybridMultilevel"/>
    <w:tmpl w:val="320A0F20"/>
    <w:lvl w:ilvl="0" w:tplc="98DEF3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83257"/>
    <w:multiLevelType w:val="hybridMultilevel"/>
    <w:tmpl w:val="DDA8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F0950"/>
    <w:multiLevelType w:val="hybridMultilevel"/>
    <w:tmpl w:val="08C4A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A97452"/>
    <w:multiLevelType w:val="hybridMultilevel"/>
    <w:tmpl w:val="69A675FC"/>
    <w:lvl w:ilvl="0" w:tplc="BAF02AFA">
      <w:start w:val="1"/>
      <w:numFmt w:val="bullet"/>
      <w:lvlText w:val="•"/>
      <w:lvlJc w:val="left"/>
      <w:pPr>
        <w:tabs>
          <w:tab w:val="num" w:pos="720"/>
        </w:tabs>
        <w:ind w:left="720" w:hanging="360"/>
      </w:pPr>
      <w:rPr>
        <w:rFonts w:ascii="Arial" w:hAnsi="Arial" w:hint="default"/>
      </w:rPr>
    </w:lvl>
    <w:lvl w:ilvl="1" w:tplc="09C4F82E">
      <w:start w:val="1"/>
      <w:numFmt w:val="bullet"/>
      <w:lvlText w:val="•"/>
      <w:lvlJc w:val="left"/>
      <w:pPr>
        <w:tabs>
          <w:tab w:val="num" w:pos="1440"/>
        </w:tabs>
        <w:ind w:left="1440" w:hanging="360"/>
      </w:pPr>
      <w:rPr>
        <w:rFonts w:ascii="Arial" w:hAnsi="Arial" w:hint="default"/>
      </w:rPr>
    </w:lvl>
    <w:lvl w:ilvl="2" w:tplc="A9663008" w:tentative="1">
      <w:start w:val="1"/>
      <w:numFmt w:val="bullet"/>
      <w:lvlText w:val="•"/>
      <w:lvlJc w:val="left"/>
      <w:pPr>
        <w:tabs>
          <w:tab w:val="num" w:pos="2160"/>
        </w:tabs>
        <w:ind w:left="2160" w:hanging="360"/>
      </w:pPr>
      <w:rPr>
        <w:rFonts w:ascii="Arial" w:hAnsi="Arial" w:hint="default"/>
      </w:rPr>
    </w:lvl>
    <w:lvl w:ilvl="3" w:tplc="1DE89272" w:tentative="1">
      <w:start w:val="1"/>
      <w:numFmt w:val="bullet"/>
      <w:lvlText w:val="•"/>
      <w:lvlJc w:val="left"/>
      <w:pPr>
        <w:tabs>
          <w:tab w:val="num" w:pos="2880"/>
        </w:tabs>
        <w:ind w:left="2880" w:hanging="360"/>
      </w:pPr>
      <w:rPr>
        <w:rFonts w:ascii="Arial" w:hAnsi="Arial" w:hint="default"/>
      </w:rPr>
    </w:lvl>
    <w:lvl w:ilvl="4" w:tplc="BCCA2CCC" w:tentative="1">
      <w:start w:val="1"/>
      <w:numFmt w:val="bullet"/>
      <w:lvlText w:val="•"/>
      <w:lvlJc w:val="left"/>
      <w:pPr>
        <w:tabs>
          <w:tab w:val="num" w:pos="3600"/>
        </w:tabs>
        <w:ind w:left="3600" w:hanging="360"/>
      </w:pPr>
      <w:rPr>
        <w:rFonts w:ascii="Arial" w:hAnsi="Arial" w:hint="default"/>
      </w:rPr>
    </w:lvl>
    <w:lvl w:ilvl="5" w:tplc="FFCA7036" w:tentative="1">
      <w:start w:val="1"/>
      <w:numFmt w:val="bullet"/>
      <w:lvlText w:val="•"/>
      <w:lvlJc w:val="left"/>
      <w:pPr>
        <w:tabs>
          <w:tab w:val="num" w:pos="4320"/>
        </w:tabs>
        <w:ind w:left="4320" w:hanging="360"/>
      </w:pPr>
      <w:rPr>
        <w:rFonts w:ascii="Arial" w:hAnsi="Arial" w:hint="default"/>
      </w:rPr>
    </w:lvl>
    <w:lvl w:ilvl="6" w:tplc="20F0EE90" w:tentative="1">
      <w:start w:val="1"/>
      <w:numFmt w:val="bullet"/>
      <w:lvlText w:val="•"/>
      <w:lvlJc w:val="left"/>
      <w:pPr>
        <w:tabs>
          <w:tab w:val="num" w:pos="5040"/>
        </w:tabs>
        <w:ind w:left="5040" w:hanging="360"/>
      </w:pPr>
      <w:rPr>
        <w:rFonts w:ascii="Arial" w:hAnsi="Arial" w:hint="default"/>
      </w:rPr>
    </w:lvl>
    <w:lvl w:ilvl="7" w:tplc="CC9AA4F6" w:tentative="1">
      <w:start w:val="1"/>
      <w:numFmt w:val="bullet"/>
      <w:lvlText w:val="•"/>
      <w:lvlJc w:val="left"/>
      <w:pPr>
        <w:tabs>
          <w:tab w:val="num" w:pos="5760"/>
        </w:tabs>
        <w:ind w:left="5760" w:hanging="360"/>
      </w:pPr>
      <w:rPr>
        <w:rFonts w:ascii="Arial" w:hAnsi="Arial" w:hint="default"/>
      </w:rPr>
    </w:lvl>
    <w:lvl w:ilvl="8" w:tplc="15C6B80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B35B26"/>
    <w:multiLevelType w:val="multilevel"/>
    <w:tmpl w:val="176A7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7B34F2F"/>
    <w:multiLevelType w:val="hybridMultilevel"/>
    <w:tmpl w:val="8BE0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E405D"/>
    <w:multiLevelType w:val="hybridMultilevel"/>
    <w:tmpl w:val="358EF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0"/>
  </w:num>
  <w:num w:numId="3">
    <w:abstractNumId w:val="31"/>
  </w:num>
  <w:num w:numId="4">
    <w:abstractNumId w:val="32"/>
  </w:num>
  <w:num w:numId="5">
    <w:abstractNumId w:val="2"/>
  </w:num>
  <w:num w:numId="6">
    <w:abstractNumId w:val="23"/>
  </w:num>
  <w:num w:numId="7">
    <w:abstractNumId w:val="38"/>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4"/>
  </w:num>
  <w:num w:numId="13">
    <w:abstractNumId w:val="29"/>
  </w:num>
  <w:num w:numId="14">
    <w:abstractNumId w:val="26"/>
  </w:num>
  <w:num w:numId="15">
    <w:abstractNumId w:val="15"/>
  </w:num>
  <w:num w:numId="16">
    <w:abstractNumId w:val="4"/>
  </w:num>
  <w:num w:numId="17">
    <w:abstractNumId w:val="6"/>
  </w:num>
  <w:num w:numId="18">
    <w:abstractNumId w:val="37"/>
  </w:num>
  <w:num w:numId="19">
    <w:abstractNumId w:val="12"/>
  </w:num>
  <w:num w:numId="20">
    <w:abstractNumId w:val="1"/>
  </w:num>
  <w:num w:numId="21">
    <w:abstractNumId w:val="34"/>
  </w:num>
  <w:num w:numId="22">
    <w:abstractNumId w:val="21"/>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7"/>
  </w:num>
  <w:num w:numId="27">
    <w:abstractNumId w:val="39"/>
  </w:num>
  <w:num w:numId="28">
    <w:abstractNumId w:val="36"/>
  </w:num>
  <w:num w:numId="29">
    <w:abstractNumId w:val="27"/>
  </w:num>
  <w:num w:numId="30">
    <w:abstractNumId w:val="40"/>
  </w:num>
  <w:num w:numId="31">
    <w:abstractNumId w:val="8"/>
  </w:num>
  <w:num w:numId="32">
    <w:abstractNumId w:val="11"/>
  </w:num>
  <w:num w:numId="33">
    <w:abstractNumId w:val="7"/>
  </w:num>
  <w:num w:numId="34">
    <w:abstractNumId w:val="22"/>
  </w:num>
  <w:num w:numId="35">
    <w:abstractNumId w:val="16"/>
  </w:num>
  <w:num w:numId="36">
    <w:abstractNumId w:val="18"/>
  </w:num>
  <w:num w:numId="37">
    <w:abstractNumId w:val="35"/>
  </w:num>
  <w:num w:numId="38">
    <w:abstractNumId w:val="24"/>
  </w:num>
  <w:num w:numId="39">
    <w:abstractNumId w:val="5"/>
  </w:num>
  <w:num w:numId="40">
    <w:abstractNumId w:val="13"/>
  </w:num>
  <w:num w:numId="41">
    <w:abstractNumId w:val="33"/>
  </w:num>
  <w:num w:numId="42">
    <w:abstractNumId w:val="28"/>
  </w:num>
  <w:num w:numId="43">
    <w:abstractNumId w:val="19"/>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defaultTabStop w:val="706"/>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EN.InstantFormat" w:val="&lt;ENInstantFormat&gt;&lt;Enabled&gt;1&lt;/Enabled&gt;&lt;ScanUnformatted&gt;1&lt;/ScanUnformatted&gt;&lt;ScanChanges&gt;1&lt;/ScanChanges&gt;&lt;Suspended&gt;1&lt;/Suspended&gt;&lt;/ENInstantFormat&gt;"/>
    <w:docVar w:name="EN.Layout" w:val="&lt;ENLayout&gt;&lt;Style&gt;BI style May 2014&lt;/Style&gt;&lt;LeftDelim&gt;{&lt;/LeftDelim&gt;&lt;RightDelim&gt;}&lt;/RightDelim&gt;&lt;FontName&gt;Times New Roman&lt;/FontName&gt;&lt;FontSize&gt;10&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9dwwswzcd0pvpexwt4vrdd15paz9f0ewvrv&quot;&gt;Diabetes_master_library&lt;record-ids&gt;&lt;item&gt;2103&lt;/item&gt;&lt;/record-ids&gt;&lt;/item&gt;&lt;/Libraries&gt;"/>
  </w:docVars>
  <w:rsids>
    <w:rsidRoot w:val="00783B4D"/>
    <w:rsid w:val="00000AE3"/>
    <w:rsid w:val="00000F02"/>
    <w:rsid w:val="00001018"/>
    <w:rsid w:val="00003B2D"/>
    <w:rsid w:val="00003C9E"/>
    <w:rsid w:val="000046F0"/>
    <w:rsid w:val="00006717"/>
    <w:rsid w:val="00007290"/>
    <w:rsid w:val="00007361"/>
    <w:rsid w:val="00007614"/>
    <w:rsid w:val="00007CD6"/>
    <w:rsid w:val="00010393"/>
    <w:rsid w:val="00011752"/>
    <w:rsid w:val="0001195E"/>
    <w:rsid w:val="00011A81"/>
    <w:rsid w:val="00011B06"/>
    <w:rsid w:val="000120F2"/>
    <w:rsid w:val="00012299"/>
    <w:rsid w:val="0001264C"/>
    <w:rsid w:val="00013020"/>
    <w:rsid w:val="000136EB"/>
    <w:rsid w:val="00014401"/>
    <w:rsid w:val="00014BB1"/>
    <w:rsid w:val="00014DCD"/>
    <w:rsid w:val="000159F7"/>
    <w:rsid w:val="00015A24"/>
    <w:rsid w:val="0001675E"/>
    <w:rsid w:val="0001777B"/>
    <w:rsid w:val="00017A6E"/>
    <w:rsid w:val="00017D2A"/>
    <w:rsid w:val="000203FF"/>
    <w:rsid w:val="00023440"/>
    <w:rsid w:val="0002385B"/>
    <w:rsid w:val="00023876"/>
    <w:rsid w:val="00024173"/>
    <w:rsid w:val="00024309"/>
    <w:rsid w:val="000244D4"/>
    <w:rsid w:val="00024682"/>
    <w:rsid w:val="00024C0D"/>
    <w:rsid w:val="00024D44"/>
    <w:rsid w:val="00025460"/>
    <w:rsid w:val="00025FFA"/>
    <w:rsid w:val="00026B14"/>
    <w:rsid w:val="00027841"/>
    <w:rsid w:val="00027B28"/>
    <w:rsid w:val="00030470"/>
    <w:rsid w:val="00030D88"/>
    <w:rsid w:val="000310EC"/>
    <w:rsid w:val="00032DE4"/>
    <w:rsid w:val="00033773"/>
    <w:rsid w:val="000341A6"/>
    <w:rsid w:val="00034310"/>
    <w:rsid w:val="000343EC"/>
    <w:rsid w:val="00034C45"/>
    <w:rsid w:val="00035151"/>
    <w:rsid w:val="00035E22"/>
    <w:rsid w:val="0003603E"/>
    <w:rsid w:val="000360E2"/>
    <w:rsid w:val="00036142"/>
    <w:rsid w:val="0003656E"/>
    <w:rsid w:val="00036763"/>
    <w:rsid w:val="00036AC4"/>
    <w:rsid w:val="00036C51"/>
    <w:rsid w:val="0004033C"/>
    <w:rsid w:val="00040425"/>
    <w:rsid w:val="00040AE4"/>
    <w:rsid w:val="00040C23"/>
    <w:rsid w:val="00040CAB"/>
    <w:rsid w:val="00040E2E"/>
    <w:rsid w:val="00040FF1"/>
    <w:rsid w:val="00042456"/>
    <w:rsid w:val="00042636"/>
    <w:rsid w:val="000427FC"/>
    <w:rsid w:val="00042C8E"/>
    <w:rsid w:val="00043CCC"/>
    <w:rsid w:val="00044054"/>
    <w:rsid w:val="0004415B"/>
    <w:rsid w:val="00044A94"/>
    <w:rsid w:val="000451EA"/>
    <w:rsid w:val="00045D01"/>
    <w:rsid w:val="00046B43"/>
    <w:rsid w:val="00046BBC"/>
    <w:rsid w:val="00046DA3"/>
    <w:rsid w:val="00046F14"/>
    <w:rsid w:val="000472BC"/>
    <w:rsid w:val="00051260"/>
    <w:rsid w:val="000518A9"/>
    <w:rsid w:val="000518FF"/>
    <w:rsid w:val="00052372"/>
    <w:rsid w:val="000532F4"/>
    <w:rsid w:val="000537AF"/>
    <w:rsid w:val="00053F05"/>
    <w:rsid w:val="00054354"/>
    <w:rsid w:val="0005441A"/>
    <w:rsid w:val="00054DAA"/>
    <w:rsid w:val="00054DDC"/>
    <w:rsid w:val="0005515E"/>
    <w:rsid w:val="00056BE0"/>
    <w:rsid w:val="00057906"/>
    <w:rsid w:val="000579D0"/>
    <w:rsid w:val="00057F17"/>
    <w:rsid w:val="00061A41"/>
    <w:rsid w:val="000633D6"/>
    <w:rsid w:val="00064C2D"/>
    <w:rsid w:val="000653D9"/>
    <w:rsid w:val="00066CEA"/>
    <w:rsid w:val="00066EE5"/>
    <w:rsid w:val="00067533"/>
    <w:rsid w:val="00067CE1"/>
    <w:rsid w:val="00067FDF"/>
    <w:rsid w:val="0007013B"/>
    <w:rsid w:val="000714BE"/>
    <w:rsid w:val="00071633"/>
    <w:rsid w:val="00071F75"/>
    <w:rsid w:val="0007212D"/>
    <w:rsid w:val="00072172"/>
    <w:rsid w:val="000722A1"/>
    <w:rsid w:val="0007334E"/>
    <w:rsid w:val="0007445D"/>
    <w:rsid w:val="000756DE"/>
    <w:rsid w:val="00076DA7"/>
    <w:rsid w:val="00077768"/>
    <w:rsid w:val="00077B70"/>
    <w:rsid w:val="00080120"/>
    <w:rsid w:val="0008016C"/>
    <w:rsid w:val="00080569"/>
    <w:rsid w:val="000807DD"/>
    <w:rsid w:val="00080ED6"/>
    <w:rsid w:val="00081D33"/>
    <w:rsid w:val="00081E38"/>
    <w:rsid w:val="000829E8"/>
    <w:rsid w:val="00083B1A"/>
    <w:rsid w:val="00083CD9"/>
    <w:rsid w:val="0008646D"/>
    <w:rsid w:val="000865F4"/>
    <w:rsid w:val="00087B9D"/>
    <w:rsid w:val="00087CA6"/>
    <w:rsid w:val="00091070"/>
    <w:rsid w:val="0009109F"/>
    <w:rsid w:val="00091543"/>
    <w:rsid w:val="00091DF5"/>
    <w:rsid w:val="00093C59"/>
    <w:rsid w:val="00093D6E"/>
    <w:rsid w:val="000947C1"/>
    <w:rsid w:val="00095096"/>
    <w:rsid w:val="00095171"/>
    <w:rsid w:val="00095FD7"/>
    <w:rsid w:val="00096609"/>
    <w:rsid w:val="00096656"/>
    <w:rsid w:val="000969B3"/>
    <w:rsid w:val="000970E1"/>
    <w:rsid w:val="00097A5D"/>
    <w:rsid w:val="00097FC8"/>
    <w:rsid w:val="000A01F2"/>
    <w:rsid w:val="000A020A"/>
    <w:rsid w:val="000A0486"/>
    <w:rsid w:val="000A0767"/>
    <w:rsid w:val="000A20CB"/>
    <w:rsid w:val="000A3CDE"/>
    <w:rsid w:val="000A3EDD"/>
    <w:rsid w:val="000A4468"/>
    <w:rsid w:val="000A4504"/>
    <w:rsid w:val="000A4ED3"/>
    <w:rsid w:val="000A504D"/>
    <w:rsid w:val="000A551F"/>
    <w:rsid w:val="000A6104"/>
    <w:rsid w:val="000A6580"/>
    <w:rsid w:val="000B0673"/>
    <w:rsid w:val="000B14BA"/>
    <w:rsid w:val="000B194A"/>
    <w:rsid w:val="000B2940"/>
    <w:rsid w:val="000B3001"/>
    <w:rsid w:val="000B3C35"/>
    <w:rsid w:val="000B3C5E"/>
    <w:rsid w:val="000B42EC"/>
    <w:rsid w:val="000B47A3"/>
    <w:rsid w:val="000B4DD4"/>
    <w:rsid w:val="000B5A5A"/>
    <w:rsid w:val="000B68FD"/>
    <w:rsid w:val="000B6B94"/>
    <w:rsid w:val="000B7903"/>
    <w:rsid w:val="000B7D97"/>
    <w:rsid w:val="000C035C"/>
    <w:rsid w:val="000C0466"/>
    <w:rsid w:val="000C0AC8"/>
    <w:rsid w:val="000C120D"/>
    <w:rsid w:val="000C12B6"/>
    <w:rsid w:val="000C2A1B"/>
    <w:rsid w:val="000C47DC"/>
    <w:rsid w:val="000C4BAE"/>
    <w:rsid w:val="000C4EE0"/>
    <w:rsid w:val="000C5054"/>
    <w:rsid w:val="000C52B9"/>
    <w:rsid w:val="000C5E34"/>
    <w:rsid w:val="000C67C8"/>
    <w:rsid w:val="000C7CC3"/>
    <w:rsid w:val="000D0970"/>
    <w:rsid w:val="000D15E1"/>
    <w:rsid w:val="000D1627"/>
    <w:rsid w:val="000D39D2"/>
    <w:rsid w:val="000D3CE2"/>
    <w:rsid w:val="000D4164"/>
    <w:rsid w:val="000D54CC"/>
    <w:rsid w:val="000D6B8D"/>
    <w:rsid w:val="000E07D4"/>
    <w:rsid w:val="000E1993"/>
    <w:rsid w:val="000E2C7B"/>
    <w:rsid w:val="000E3DF5"/>
    <w:rsid w:val="000E4554"/>
    <w:rsid w:val="000E51DA"/>
    <w:rsid w:val="000E54CA"/>
    <w:rsid w:val="000E5E36"/>
    <w:rsid w:val="000E6D6E"/>
    <w:rsid w:val="000E77B0"/>
    <w:rsid w:val="000E7D47"/>
    <w:rsid w:val="000E7E73"/>
    <w:rsid w:val="000E7FE8"/>
    <w:rsid w:val="000F05D1"/>
    <w:rsid w:val="000F0636"/>
    <w:rsid w:val="000F0910"/>
    <w:rsid w:val="000F33B8"/>
    <w:rsid w:val="000F348A"/>
    <w:rsid w:val="000F3ED2"/>
    <w:rsid w:val="000F45A4"/>
    <w:rsid w:val="000F4AE3"/>
    <w:rsid w:val="000F5125"/>
    <w:rsid w:val="000F52D0"/>
    <w:rsid w:val="000F5B36"/>
    <w:rsid w:val="000F5FE2"/>
    <w:rsid w:val="000F6753"/>
    <w:rsid w:val="000F6BFE"/>
    <w:rsid w:val="000F6DD8"/>
    <w:rsid w:val="000F7169"/>
    <w:rsid w:val="000F7E3F"/>
    <w:rsid w:val="000F7EB2"/>
    <w:rsid w:val="001004DE"/>
    <w:rsid w:val="00100D83"/>
    <w:rsid w:val="00101F29"/>
    <w:rsid w:val="0010289E"/>
    <w:rsid w:val="00103993"/>
    <w:rsid w:val="00103E9F"/>
    <w:rsid w:val="00103EE9"/>
    <w:rsid w:val="00103FCA"/>
    <w:rsid w:val="0010547F"/>
    <w:rsid w:val="001056D8"/>
    <w:rsid w:val="00105BF0"/>
    <w:rsid w:val="00105C40"/>
    <w:rsid w:val="00106393"/>
    <w:rsid w:val="00107C37"/>
    <w:rsid w:val="00112139"/>
    <w:rsid w:val="00112D04"/>
    <w:rsid w:val="00112F7A"/>
    <w:rsid w:val="0011330F"/>
    <w:rsid w:val="00113B7D"/>
    <w:rsid w:val="00113F5B"/>
    <w:rsid w:val="00114199"/>
    <w:rsid w:val="001149D7"/>
    <w:rsid w:val="00114D10"/>
    <w:rsid w:val="00116224"/>
    <w:rsid w:val="00116D3B"/>
    <w:rsid w:val="00120566"/>
    <w:rsid w:val="00120924"/>
    <w:rsid w:val="001216E3"/>
    <w:rsid w:val="00121931"/>
    <w:rsid w:val="00121E82"/>
    <w:rsid w:val="001234DA"/>
    <w:rsid w:val="00123FA4"/>
    <w:rsid w:val="001243CA"/>
    <w:rsid w:val="001250FB"/>
    <w:rsid w:val="001254D3"/>
    <w:rsid w:val="00125B51"/>
    <w:rsid w:val="00125B56"/>
    <w:rsid w:val="00127094"/>
    <w:rsid w:val="0012751F"/>
    <w:rsid w:val="00131E40"/>
    <w:rsid w:val="001322A0"/>
    <w:rsid w:val="00132BFA"/>
    <w:rsid w:val="00132C44"/>
    <w:rsid w:val="00132CA7"/>
    <w:rsid w:val="00132D8F"/>
    <w:rsid w:val="001332BB"/>
    <w:rsid w:val="00134D9E"/>
    <w:rsid w:val="0013525C"/>
    <w:rsid w:val="00135997"/>
    <w:rsid w:val="00135E18"/>
    <w:rsid w:val="00136256"/>
    <w:rsid w:val="00136695"/>
    <w:rsid w:val="00137C9B"/>
    <w:rsid w:val="00137E52"/>
    <w:rsid w:val="0014095E"/>
    <w:rsid w:val="00140A23"/>
    <w:rsid w:val="00140BB2"/>
    <w:rsid w:val="00140C61"/>
    <w:rsid w:val="001411B5"/>
    <w:rsid w:val="0014141B"/>
    <w:rsid w:val="00141575"/>
    <w:rsid w:val="001420AE"/>
    <w:rsid w:val="00143564"/>
    <w:rsid w:val="00143973"/>
    <w:rsid w:val="00144AF0"/>
    <w:rsid w:val="00144E42"/>
    <w:rsid w:val="0014515E"/>
    <w:rsid w:val="00145CA4"/>
    <w:rsid w:val="00146088"/>
    <w:rsid w:val="0014666A"/>
    <w:rsid w:val="00146AF7"/>
    <w:rsid w:val="00146D2C"/>
    <w:rsid w:val="00150E07"/>
    <w:rsid w:val="00151253"/>
    <w:rsid w:val="00151593"/>
    <w:rsid w:val="0015191E"/>
    <w:rsid w:val="00151F6E"/>
    <w:rsid w:val="0015293A"/>
    <w:rsid w:val="00152DEC"/>
    <w:rsid w:val="001532F1"/>
    <w:rsid w:val="00153D74"/>
    <w:rsid w:val="00153F0C"/>
    <w:rsid w:val="00153F12"/>
    <w:rsid w:val="001541F3"/>
    <w:rsid w:val="00154B9A"/>
    <w:rsid w:val="00154C44"/>
    <w:rsid w:val="001551B6"/>
    <w:rsid w:val="00155D9B"/>
    <w:rsid w:val="0015689D"/>
    <w:rsid w:val="001579EC"/>
    <w:rsid w:val="00157AEC"/>
    <w:rsid w:val="00160ED0"/>
    <w:rsid w:val="001610D7"/>
    <w:rsid w:val="00161C08"/>
    <w:rsid w:val="00161DE2"/>
    <w:rsid w:val="00162B71"/>
    <w:rsid w:val="00162E62"/>
    <w:rsid w:val="00163050"/>
    <w:rsid w:val="00163942"/>
    <w:rsid w:val="00163995"/>
    <w:rsid w:val="00163C77"/>
    <w:rsid w:val="001641C4"/>
    <w:rsid w:val="00164AE2"/>
    <w:rsid w:val="00165236"/>
    <w:rsid w:val="00165778"/>
    <w:rsid w:val="001657A0"/>
    <w:rsid w:val="00166431"/>
    <w:rsid w:val="001708AD"/>
    <w:rsid w:val="00173CCE"/>
    <w:rsid w:val="00174546"/>
    <w:rsid w:val="00174BC6"/>
    <w:rsid w:val="00175BBB"/>
    <w:rsid w:val="00176A64"/>
    <w:rsid w:val="00177C8D"/>
    <w:rsid w:val="001815C3"/>
    <w:rsid w:val="001819CB"/>
    <w:rsid w:val="00182CB6"/>
    <w:rsid w:val="00182D1E"/>
    <w:rsid w:val="00183455"/>
    <w:rsid w:val="0018352A"/>
    <w:rsid w:val="0018358F"/>
    <w:rsid w:val="00183727"/>
    <w:rsid w:val="001842E9"/>
    <w:rsid w:val="001844A7"/>
    <w:rsid w:val="001853FD"/>
    <w:rsid w:val="001857A2"/>
    <w:rsid w:val="00186BC3"/>
    <w:rsid w:val="00187685"/>
    <w:rsid w:val="00187835"/>
    <w:rsid w:val="00187BA7"/>
    <w:rsid w:val="00187C95"/>
    <w:rsid w:val="0019005B"/>
    <w:rsid w:val="0019054A"/>
    <w:rsid w:val="00190B26"/>
    <w:rsid w:val="00191074"/>
    <w:rsid w:val="00192789"/>
    <w:rsid w:val="00192964"/>
    <w:rsid w:val="00193D19"/>
    <w:rsid w:val="0019469D"/>
    <w:rsid w:val="00194A0E"/>
    <w:rsid w:val="001959A4"/>
    <w:rsid w:val="00195A52"/>
    <w:rsid w:val="00196D02"/>
    <w:rsid w:val="0019752C"/>
    <w:rsid w:val="00197A39"/>
    <w:rsid w:val="001A04D4"/>
    <w:rsid w:val="001A1422"/>
    <w:rsid w:val="001A14E7"/>
    <w:rsid w:val="001A2F2F"/>
    <w:rsid w:val="001A346E"/>
    <w:rsid w:val="001A35B5"/>
    <w:rsid w:val="001A3BEC"/>
    <w:rsid w:val="001A4028"/>
    <w:rsid w:val="001A528B"/>
    <w:rsid w:val="001A53D4"/>
    <w:rsid w:val="001A5ABA"/>
    <w:rsid w:val="001A7C9B"/>
    <w:rsid w:val="001A7D61"/>
    <w:rsid w:val="001B2048"/>
    <w:rsid w:val="001B2058"/>
    <w:rsid w:val="001B21D4"/>
    <w:rsid w:val="001B2BD9"/>
    <w:rsid w:val="001B2DE5"/>
    <w:rsid w:val="001B4368"/>
    <w:rsid w:val="001B4D18"/>
    <w:rsid w:val="001B4F71"/>
    <w:rsid w:val="001B5717"/>
    <w:rsid w:val="001B5865"/>
    <w:rsid w:val="001B5C84"/>
    <w:rsid w:val="001B5FB8"/>
    <w:rsid w:val="001B65D3"/>
    <w:rsid w:val="001B74DC"/>
    <w:rsid w:val="001B79AA"/>
    <w:rsid w:val="001B7E9C"/>
    <w:rsid w:val="001C02E7"/>
    <w:rsid w:val="001C0865"/>
    <w:rsid w:val="001C0BE1"/>
    <w:rsid w:val="001C0DA0"/>
    <w:rsid w:val="001C1F98"/>
    <w:rsid w:val="001C2484"/>
    <w:rsid w:val="001C255E"/>
    <w:rsid w:val="001C2D06"/>
    <w:rsid w:val="001C3006"/>
    <w:rsid w:val="001C4777"/>
    <w:rsid w:val="001C47AE"/>
    <w:rsid w:val="001C53AB"/>
    <w:rsid w:val="001C578C"/>
    <w:rsid w:val="001C5CA8"/>
    <w:rsid w:val="001C7293"/>
    <w:rsid w:val="001D02F7"/>
    <w:rsid w:val="001D044F"/>
    <w:rsid w:val="001D0C23"/>
    <w:rsid w:val="001D125C"/>
    <w:rsid w:val="001D1327"/>
    <w:rsid w:val="001D1C71"/>
    <w:rsid w:val="001D1E7E"/>
    <w:rsid w:val="001D3008"/>
    <w:rsid w:val="001D30EB"/>
    <w:rsid w:val="001D4031"/>
    <w:rsid w:val="001D4147"/>
    <w:rsid w:val="001D478C"/>
    <w:rsid w:val="001D583E"/>
    <w:rsid w:val="001D66B6"/>
    <w:rsid w:val="001D7192"/>
    <w:rsid w:val="001D7C6A"/>
    <w:rsid w:val="001E03D0"/>
    <w:rsid w:val="001E0A24"/>
    <w:rsid w:val="001E0AF2"/>
    <w:rsid w:val="001E0B04"/>
    <w:rsid w:val="001E149D"/>
    <w:rsid w:val="001E198D"/>
    <w:rsid w:val="001E1D13"/>
    <w:rsid w:val="001E2B85"/>
    <w:rsid w:val="001E31D3"/>
    <w:rsid w:val="001E34E5"/>
    <w:rsid w:val="001E38FE"/>
    <w:rsid w:val="001E4676"/>
    <w:rsid w:val="001E51BF"/>
    <w:rsid w:val="001E5622"/>
    <w:rsid w:val="001E60C4"/>
    <w:rsid w:val="001E6900"/>
    <w:rsid w:val="001E7736"/>
    <w:rsid w:val="001F0066"/>
    <w:rsid w:val="001F03A1"/>
    <w:rsid w:val="001F0A2A"/>
    <w:rsid w:val="001F20CE"/>
    <w:rsid w:val="001F2CBE"/>
    <w:rsid w:val="001F3899"/>
    <w:rsid w:val="001F4C35"/>
    <w:rsid w:val="001F4F1D"/>
    <w:rsid w:val="001F5705"/>
    <w:rsid w:val="001F59E9"/>
    <w:rsid w:val="00200FA3"/>
    <w:rsid w:val="002010BB"/>
    <w:rsid w:val="002014C9"/>
    <w:rsid w:val="00201A7E"/>
    <w:rsid w:val="00201AEF"/>
    <w:rsid w:val="00202F1C"/>
    <w:rsid w:val="00204C1C"/>
    <w:rsid w:val="00205417"/>
    <w:rsid w:val="00205424"/>
    <w:rsid w:val="002054C8"/>
    <w:rsid w:val="0020550F"/>
    <w:rsid w:val="00205C30"/>
    <w:rsid w:val="002068C7"/>
    <w:rsid w:val="002071C8"/>
    <w:rsid w:val="00207BD8"/>
    <w:rsid w:val="00211C54"/>
    <w:rsid w:val="00211DDF"/>
    <w:rsid w:val="00212A60"/>
    <w:rsid w:val="002137B8"/>
    <w:rsid w:val="00214055"/>
    <w:rsid w:val="00214534"/>
    <w:rsid w:val="002148A9"/>
    <w:rsid w:val="0021538A"/>
    <w:rsid w:val="00215549"/>
    <w:rsid w:val="00216847"/>
    <w:rsid w:val="00216B62"/>
    <w:rsid w:val="002174C9"/>
    <w:rsid w:val="002174F4"/>
    <w:rsid w:val="00217BE8"/>
    <w:rsid w:val="002201D0"/>
    <w:rsid w:val="00221D6D"/>
    <w:rsid w:val="00222379"/>
    <w:rsid w:val="0022282D"/>
    <w:rsid w:val="0022406F"/>
    <w:rsid w:val="002262C7"/>
    <w:rsid w:val="00226AE6"/>
    <w:rsid w:val="00226D24"/>
    <w:rsid w:val="002274DD"/>
    <w:rsid w:val="00231049"/>
    <w:rsid w:val="00231916"/>
    <w:rsid w:val="002323A4"/>
    <w:rsid w:val="0023318E"/>
    <w:rsid w:val="00233980"/>
    <w:rsid w:val="002343EB"/>
    <w:rsid w:val="00235102"/>
    <w:rsid w:val="00235385"/>
    <w:rsid w:val="00235571"/>
    <w:rsid w:val="002364EE"/>
    <w:rsid w:val="0023653B"/>
    <w:rsid w:val="00236909"/>
    <w:rsid w:val="0023789C"/>
    <w:rsid w:val="0024025D"/>
    <w:rsid w:val="002403E6"/>
    <w:rsid w:val="002403F1"/>
    <w:rsid w:val="002406C8"/>
    <w:rsid w:val="00241D01"/>
    <w:rsid w:val="00243427"/>
    <w:rsid w:val="0024405F"/>
    <w:rsid w:val="00244BBC"/>
    <w:rsid w:val="00245C7B"/>
    <w:rsid w:val="00245C82"/>
    <w:rsid w:val="00245D10"/>
    <w:rsid w:val="00246DDD"/>
    <w:rsid w:val="002500CF"/>
    <w:rsid w:val="00250304"/>
    <w:rsid w:val="002505CE"/>
    <w:rsid w:val="0025161B"/>
    <w:rsid w:val="00251676"/>
    <w:rsid w:val="00251C80"/>
    <w:rsid w:val="00251D7E"/>
    <w:rsid w:val="00252A51"/>
    <w:rsid w:val="00253AD7"/>
    <w:rsid w:val="00253B0A"/>
    <w:rsid w:val="00254C12"/>
    <w:rsid w:val="00254EE2"/>
    <w:rsid w:val="00255193"/>
    <w:rsid w:val="00256321"/>
    <w:rsid w:val="00256A5E"/>
    <w:rsid w:val="002575E8"/>
    <w:rsid w:val="0025767E"/>
    <w:rsid w:val="00257B9D"/>
    <w:rsid w:val="0026076F"/>
    <w:rsid w:val="00260EBB"/>
    <w:rsid w:val="002613E1"/>
    <w:rsid w:val="002623FB"/>
    <w:rsid w:val="002627AC"/>
    <w:rsid w:val="0026286E"/>
    <w:rsid w:val="00262C69"/>
    <w:rsid w:val="002634B6"/>
    <w:rsid w:val="002647F9"/>
    <w:rsid w:val="00264B6E"/>
    <w:rsid w:val="00264F42"/>
    <w:rsid w:val="00265809"/>
    <w:rsid w:val="00265C71"/>
    <w:rsid w:val="002663BA"/>
    <w:rsid w:val="00266932"/>
    <w:rsid w:val="0026795B"/>
    <w:rsid w:val="00267A46"/>
    <w:rsid w:val="00270140"/>
    <w:rsid w:val="00270680"/>
    <w:rsid w:val="00271363"/>
    <w:rsid w:val="002718C6"/>
    <w:rsid w:val="002733C0"/>
    <w:rsid w:val="00273CB5"/>
    <w:rsid w:val="00274289"/>
    <w:rsid w:val="00274BE6"/>
    <w:rsid w:val="00275C32"/>
    <w:rsid w:val="00276B8F"/>
    <w:rsid w:val="00276E2F"/>
    <w:rsid w:val="002772C8"/>
    <w:rsid w:val="00277349"/>
    <w:rsid w:val="002778F5"/>
    <w:rsid w:val="00277A16"/>
    <w:rsid w:val="00277AEA"/>
    <w:rsid w:val="002800B7"/>
    <w:rsid w:val="002800C2"/>
    <w:rsid w:val="0028028D"/>
    <w:rsid w:val="00283357"/>
    <w:rsid w:val="002836D9"/>
    <w:rsid w:val="00283A1B"/>
    <w:rsid w:val="00283C70"/>
    <w:rsid w:val="002844BF"/>
    <w:rsid w:val="00284642"/>
    <w:rsid w:val="0028578C"/>
    <w:rsid w:val="002858C4"/>
    <w:rsid w:val="00285F74"/>
    <w:rsid w:val="002867EB"/>
    <w:rsid w:val="002877FA"/>
    <w:rsid w:val="002878AE"/>
    <w:rsid w:val="00287A02"/>
    <w:rsid w:val="00287B10"/>
    <w:rsid w:val="00287E49"/>
    <w:rsid w:val="00290B39"/>
    <w:rsid w:val="00290F4D"/>
    <w:rsid w:val="00291325"/>
    <w:rsid w:val="00292139"/>
    <w:rsid w:val="00292213"/>
    <w:rsid w:val="0029322A"/>
    <w:rsid w:val="00293665"/>
    <w:rsid w:val="00293761"/>
    <w:rsid w:val="00293D6D"/>
    <w:rsid w:val="00294F5E"/>
    <w:rsid w:val="00295B79"/>
    <w:rsid w:val="00296011"/>
    <w:rsid w:val="00296D1F"/>
    <w:rsid w:val="00297ACA"/>
    <w:rsid w:val="00297D17"/>
    <w:rsid w:val="002A068B"/>
    <w:rsid w:val="002A0813"/>
    <w:rsid w:val="002A0AB0"/>
    <w:rsid w:val="002A15F3"/>
    <w:rsid w:val="002A17C4"/>
    <w:rsid w:val="002A24EB"/>
    <w:rsid w:val="002A407F"/>
    <w:rsid w:val="002A4CDC"/>
    <w:rsid w:val="002A638D"/>
    <w:rsid w:val="002A657E"/>
    <w:rsid w:val="002A7A6F"/>
    <w:rsid w:val="002B0081"/>
    <w:rsid w:val="002B114A"/>
    <w:rsid w:val="002B20A1"/>
    <w:rsid w:val="002B21A1"/>
    <w:rsid w:val="002B25AA"/>
    <w:rsid w:val="002B30CD"/>
    <w:rsid w:val="002B3331"/>
    <w:rsid w:val="002B37AB"/>
    <w:rsid w:val="002B390B"/>
    <w:rsid w:val="002B3AE9"/>
    <w:rsid w:val="002B3E4D"/>
    <w:rsid w:val="002B58FA"/>
    <w:rsid w:val="002B5C90"/>
    <w:rsid w:val="002B61CF"/>
    <w:rsid w:val="002B7E0E"/>
    <w:rsid w:val="002C085C"/>
    <w:rsid w:val="002C1254"/>
    <w:rsid w:val="002C16EF"/>
    <w:rsid w:val="002C1B72"/>
    <w:rsid w:val="002C1B81"/>
    <w:rsid w:val="002C2396"/>
    <w:rsid w:val="002C2A5A"/>
    <w:rsid w:val="002C2AF5"/>
    <w:rsid w:val="002C35D3"/>
    <w:rsid w:val="002C3A46"/>
    <w:rsid w:val="002C3E2F"/>
    <w:rsid w:val="002C3E4E"/>
    <w:rsid w:val="002C4123"/>
    <w:rsid w:val="002C4F82"/>
    <w:rsid w:val="002C5E31"/>
    <w:rsid w:val="002C68EE"/>
    <w:rsid w:val="002C6B2C"/>
    <w:rsid w:val="002C70FD"/>
    <w:rsid w:val="002C7E6C"/>
    <w:rsid w:val="002D1014"/>
    <w:rsid w:val="002D1EEF"/>
    <w:rsid w:val="002D2243"/>
    <w:rsid w:val="002D26EB"/>
    <w:rsid w:val="002D3718"/>
    <w:rsid w:val="002D3771"/>
    <w:rsid w:val="002D3D64"/>
    <w:rsid w:val="002D46ED"/>
    <w:rsid w:val="002D4A14"/>
    <w:rsid w:val="002D50B7"/>
    <w:rsid w:val="002D5CB1"/>
    <w:rsid w:val="002D6525"/>
    <w:rsid w:val="002D6769"/>
    <w:rsid w:val="002D6D39"/>
    <w:rsid w:val="002E0114"/>
    <w:rsid w:val="002E08F3"/>
    <w:rsid w:val="002E0AFC"/>
    <w:rsid w:val="002E0C00"/>
    <w:rsid w:val="002E0EE5"/>
    <w:rsid w:val="002E1B57"/>
    <w:rsid w:val="002E27DF"/>
    <w:rsid w:val="002E30B2"/>
    <w:rsid w:val="002E3799"/>
    <w:rsid w:val="002E4382"/>
    <w:rsid w:val="002E4608"/>
    <w:rsid w:val="002E4921"/>
    <w:rsid w:val="002E4A05"/>
    <w:rsid w:val="002E536C"/>
    <w:rsid w:val="002E645F"/>
    <w:rsid w:val="002E679E"/>
    <w:rsid w:val="002E70A9"/>
    <w:rsid w:val="002E73BE"/>
    <w:rsid w:val="002E762C"/>
    <w:rsid w:val="002E7D4A"/>
    <w:rsid w:val="002F0C4B"/>
    <w:rsid w:val="002F0CA7"/>
    <w:rsid w:val="002F17CD"/>
    <w:rsid w:val="002F36E1"/>
    <w:rsid w:val="002F448F"/>
    <w:rsid w:val="002F478F"/>
    <w:rsid w:val="002F6D9D"/>
    <w:rsid w:val="002F71D8"/>
    <w:rsid w:val="002F7AAA"/>
    <w:rsid w:val="00301440"/>
    <w:rsid w:val="00301787"/>
    <w:rsid w:val="003031BA"/>
    <w:rsid w:val="00303CBF"/>
    <w:rsid w:val="00304043"/>
    <w:rsid w:val="0030418D"/>
    <w:rsid w:val="0030424B"/>
    <w:rsid w:val="00304F2D"/>
    <w:rsid w:val="003057D0"/>
    <w:rsid w:val="00305EAD"/>
    <w:rsid w:val="00305EB1"/>
    <w:rsid w:val="00305EE1"/>
    <w:rsid w:val="0030610A"/>
    <w:rsid w:val="00306B41"/>
    <w:rsid w:val="00307FAF"/>
    <w:rsid w:val="0031046F"/>
    <w:rsid w:val="0031086A"/>
    <w:rsid w:val="00311360"/>
    <w:rsid w:val="0031140A"/>
    <w:rsid w:val="00312176"/>
    <w:rsid w:val="00312370"/>
    <w:rsid w:val="00312412"/>
    <w:rsid w:val="003127EE"/>
    <w:rsid w:val="0031392B"/>
    <w:rsid w:val="00314071"/>
    <w:rsid w:val="00314512"/>
    <w:rsid w:val="003153E6"/>
    <w:rsid w:val="00315441"/>
    <w:rsid w:val="003163AB"/>
    <w:rsid w:val="00317B09"/>
    <w:rsid w:val="003217B5"/>
    <w:rsid w:val="00321AA8"/>
    <w:rsid w:val="00321F2C"/>
    <w:rsid w:val="00322F85"/>
    <w:rsid w:val="003238AA"/>
    <w:rsid w:val="00325A89"/>
    <w:rsid w:val="003265BF"/>
    <w:rsid w:val="0032667C"/>
    <w:rsid w:val="00326BA5"/>
    <w:rsid w:val="003279BE"/>
    <w:rsid w:val="003303A4"/>
    <w:rsid w:val="00330DA7"/>
    <w:rsid w:val="00330DCA"/>
    <w:rsid w:val="00332E34"/>
    <w:rsid w:val="00332E6E"/>
    <w:rsid w:val="0033429D"/>
    <w:rsid w:val="003347D6"/>
    <w:rsid w:val="003347DB"/>
    <w:rsid w:val="00334B1B"/>
    <w:rsid w:val="00335233"/>
    <w:rsid w:val="00335491"/>
    <w:rsid w:val="0033554E"/>
    <w:rsid w:val="00335EEB"/>
    <w:rsid w:val="00336816"/>
    <w:rsid w:val="003374E3"/>
    <w:rsid w:val="00337940"/>
    <w:rsid w:val="003405C2"/>
    <w:rsid w:val="00340ED7"/>
    <w:rsid w:val="00341567"/>
    <w:rsid w:val="00341B51"/>
    <w:rsid w:val="00342009"/>
    <w:rsid w:val="0034234A"/>
    <w:rsid w:val="003432CD"/>
    <w:rsid w:val="0034337A"/>
    <w:rsid w:val="00343924"/>
    <w:rsid w:val="00343DF7"/>
    <w:rsid w:val="00345490"/>
    <w:rsid w:val="00345A14"/>
    <w:rsid w:val="00345DAC"/>
    <w:rsid w:val="00345F04"/>
    <w:rsid w:val="00345FE5"/>
    <w:rsid w:val="003460CC"/>
    <w:rsid w:val="003473B2"/>
    <w:rsid w:val="00347494"/>
    <w:rsid w:val="00347585"/>
    <w:rsid w:val="00347F59"/>
    <w:rsid w:val="00347F76"/>
    <w:rsid w:val="00350561"/>
    <w:rsid w:val="00350C14"/>
    <w:rsid w:val="00350DBB"/>
    <w:rsid w:val="003510C1"/>
    <w:rsid w:val="00351349"/>
    <w:rsid w:val="00352184"/>
    <w:rsid w:val="003529F0"/>
    <w:rsid w:val="00352A9A"/>
    <w:rsid w:val="0035336E"/>
    <w:rsid w:val="00353EF7"/>
    <w:rsid w:val="00353FBF"/>
    <w:rsid w:val="00354880"/>
    <w:rsid w:val="003557C8"/>
    <w:rsid w:val="003570FA"/>
    <w:rsid w:val="00360000"/>
    <w:rsid w:val="00360A64"/>
    <w:rsid w:val="00360C06"/>
    <w:rsid w:val="00361491"/>
    <w:rsid w:val="00362D34"/>
    <w:rsid w:val="0036419C"/>
    <w:rsid w:val="00364405"/>
    <w:rsid w:val="00364589"/>
    <w:rsid w:val="00364E63"/>
    <w:rsid w:val="00365CC3"/>
    <w:rsid w:val="00366144"/>
    <w:rsid w:val="003667FC"/>
    <w:rsid w:val="003668EC"/>
    <w:rsid w:val="003676FB"/>
    <w:rsid w:val="00367706"/>
    <w:rsid w:val="00371101"/>
    <w:rsid w:val="0037322D"/>
    <w:rsid w:val="00373825"/>
    <w:rsid w:val="003739AC"/>
    <w:rsid w:val="003743FD"/>
    <w:rsid w:val="003749FE"/>
    <w:rsid w:val="0037509B"/>
    <w:rsid w:val="003752D2"/>
    <w:rsid w:val="003768AB"/>
    <w:rsid w:val="00377ED5"/>
    <w:rsid w:val="00380FAB"/>
    <w:rsid w:val="00381CE2"/>
    <w:rsid w:val="003823F1"/>
    <w:rsid w:val="00383125"/>
    <w:rsid w:val="0038393F"/>
    <w:rsid w:val="0038608E"/>
    <w:rsid w:val="00387212"/>
    <w:rsid w:val="003874F6"/>
    <w:rsid w:val="00390DAA"/>
    <w:rsid w:val="00392740"/>
    <w:rsid w:val="00392FBE"/>
    <w:rsid w:val="00393BFD"/>
    <w:rsid w:val="00393EF9"/>
    <w:rsid w:val="00394144"/>
    <w:rsid w:val="00394ADB"/>
    <w:rsid w:val="003951C1"/>
    <w:rsid w:val="003957C4"/>
    <w:rsid w:val="003963BC"/>
    <w:rsid w:val="00396AD1"/>
    <w:rsid w:val="00396F1E"/>
    <w:rsid w:val="003A03C0"/>
    <w:rsid w:val="003A0497"/>
    <w:rsid w:val="003A0A90"/>
    <w:rsid w:val="003A22AF"/>
    <w:rsid w:val="003A30BC"/>
    <w:rsid w:val="003A319B"/>
    <w:rsid w:val="003A3D1A"/>
    <w:rsid w:val="003A484E"/>
    <w:rsid w:val="003A4991"/>
    <w:rsid w:val="003A5C45"/>
    <w:rsid w:val="003A5E81"/>
    <w:rsid w:val="003A6868"/>
    <w:rsid w:val="003A6966"/>
    <w:rsid w:val="003B11E4"/>
    <w:rsid w:val="003B1B3F"/>
    <w:rsid w:val="003B2052"/>
    <w:rsid w:val="003B2883"/>
    <w:rsid w:val="003B28E7"/>
    <w:rsid w:val="003B337E"/>
    <w:rsid w:val="003B35D4"/>
    <w:rsid w:val="003B4878"/>
    <w:rsid w:val="003B6895"/>
    <w:rsid w:val="003B6BC1"/>
    <w:rsid w:val="003B6FED"/>
    <w:rsid w:val="003C0627"/>
    <w:rsid w:val="003C1175"/>
    <w:rsid w:val="003C1E93"/>
    <w:rsid w:val="003C2362"/>
    <w:rsid w:val="003C3924"/>
    <w:rsid w:val="003C3D8B"/>
    <w:rsid w:val="003C3F79"/>
    <w:rsid w:val="003C3FFE"/>
    <w:rsid w:val="003C4508"/>
    <w:rsid w:val="003C5E03"/>
    <w:rsid w:val="003C6590"/>
    <w:rsid w:val="003C7294"/>
    <w:rsid w:val="003C7A17"/>
    <w:rsid w:val="003C7A20"/>
    <w:rsid w:val="003D099E"/>
    <w:rsid w:val="003D16F3"/>
    <w:rsid w:val="003D1A70"/>
    <w:rsid w:val="003D2416"/>
    <w:rsid w:val="003D285D"/>
    <w:rsid w:val="003D2D9D"/>
    <w:rsid w:val="003D30D5"/>
    <w:rsid w:val="003D450D"/>
    <w:rsid w:val="003D5E98"/>
    <w:rsid w:val="003D683D"/>
    <w:rsid w:val="003D6854"/>
    <w:rsid w:val="003D744C"/>
    <w:rsid w:val="003D76C1"/>
    <w:rsid w:val="003E040A"/>
    <w:rsid w:val="003E1B39"/>
    <w:rsid w:val="003E1C84"/>
    <w:rsid w:val="003E3525"/>
    <w:rsid w:val="003E4813"/>
    <w:rsid w:val="003E4F03"/>
    <w:rsid w:val="003E5CE3"/>
    <w:rsid w:val="003E7308"/>
    <w:rsid w:val="003E7A5E"/>
    <w:rsid w:val="003F1BC2"/>
    <w:rsid w:val="003F1C24"/>
    <w:rsid w:val="003F3EAB"/>
    <w:rsid w:val="003F4491"/>
    <w:rsid w:val="003F5F40"/>
    <w:rsid w:val="003F6389"/>
    <w:rsid w:val="003F6B30"/>
    <w:rsid w:val="003F7B6C"/>
    <w:rsid w:val="004007E1"/>
    <w:rsid w:val="00400847"/>
    <w:rsid w:val="00400965"/>
    <w:rsid w:val="0040172F"/>
    <w:rsid w:val="00401AEF"/>
    <w:rsid w:val="00401B0C"/>
    <w:rsid w:val="00402239"/>
    <w:rsid w:val="004029A6"/>
    <w:rsid w:val="00402C2E"/>
    <w:rsid w:val="00402EE0"/>
    <w:rsid w:val="00403072"/>
    <w:rsid w:val="00403098"/>
    <w:rsid w:val="00404800"/>
    <w:rsid w:val="00404ADF"/>
    <w:rsid w:val="00404BA0"/>
    <w:rsid w:val="00405F57"/>
    <w:rsid w:val="00406D78"/>
    <w:rsid w:val="00407A8A"/>
    <w:rsid w:val="00407CA1"/>
    <w:rsid w:val="0041005E"/>
    <w:rsid w:val="004112A5"/>
    <w:rsid w:val="004114DB"/>
    <w:rsid w:val="004138B1"/>
    <w:rsid w:val="00413EDC"/>
    <w:rsid w:val="004141D3"/>
    <w:rsid w:val="00414D98"/>
    <w:rsid w:val="00414F70"/>
    <w:rsid w:val="00415732"/>
    <w:rsid w:val="004163E5"/>
    <w:rsid w:val="00416C6C"/>
    <w:rsid w:val="00417712"/>
    <w:rsid w:val="004177E9"/>
    <w:rsid w:val="004203EF"/>
    <w:rsid w:val="0042041F"/>
    <w:rsid w:val="00421F00"/>
    <w:rsid w:val="00422308"/>
    <w:rsid w:val="00422395"/>
    <w:rsid w:val="004226FB"/>
    <w:rsid w:val="004228B7"/>
    <w:rsid w:val="00422CE1"/>
    <w:rsid w:val="00424965"/>
    <w:rsid w:val="00426FCB"/>
    <w:rsid w:val="00427121"/>
    <w:rsid w:val="00427208"/>
    <w:rsid w:val="00427548"/>
    <w:rsid w:val="00427E8D"/>
    <w:rsid w:val="00430625"/>
    <w:rsid w:val="004306EC"/>
    <w:rsid w:val="00430A6E"/>
    <w:rsid w:val="004311BC"/>
    <w:rsid w:val="00431963"/>
    <w:rsid w:val="00431DDD"/>
    <w:rsid w:val="00432F01"/>
    <w:rsid w:val="00433088"/>
    <w:rsid w:val="00436FA3"/>
    <w:rsid w:val="00437292"/>
    <w:rsid w:val="00437B4B"/>
    <w:rsid w:val="00437C32"/>
    <w:rsid w:val="00437DBB"/>
    <w:rsid w:val="00437EAA"/>
    <w:rsid w:val="0044059C"/>
    <w:rsid w:val="00440DB2"/>
    <w:rsid w:val="00441414"/>
    <w:rsid w:val="004418D0"/>
    <w:rsid w:val="00442113"/>
    <w:rsid w:val="004423D9"/>
    <w:rsid w:val="0044265C"/>
    <w:rsid w:val="004432A7"/>
    <w:rsid w:val="004437B1"/>
    <w:rsid w:val="00443D3A"/>
    <w:rsid w:val="00443F1D"/>
    <w:rsid w:val="004443D3"/>
    <w:rsid w:val="004452E5"/>
    <w:rsid w:val="0044587D"/>
    <w:rsid w:val="00446336"/>
    <w:rsid w:val="004465BC"/>
    <w:rsid w:val="00446809"/>
    <w:rsid w:val="00446D9F"/>
    <w:rsid w:val="004512FB"/>
    <w:rsid w:val="0045134C"/>
    <w:rsid w:val="00451C4E"/>
    <w:rsid w:val="00452EE7"/>
    <w:rsid w:val="00453317"/>
    <w:rsid w:val="00453876"/>
    <w:rsid w:val="0045406A"/>
    <w:rsid w:val="0045438F"/>
    <w:rsid w:val="0045439D"/>
    <w:rsid w:val="00454F4A"/>
    <w:rsid w:val="00455300"/>
    <w:rsid w:val="0045530D"/>
    <w:rsid w:val="004553EE"/>
    <w:rsid w:val="00455CD1"/>
    <w:rsid w:val="004565AB"/>
    <w:rsid w:val="00456686"/>
    <w:rsid w:val="004575AA"/>
    <w:rsid w:val="004578C8"/>
    <w:rsid w:val="00460FDD"/>
    <w:rsid w:val="0046182A"/>
    <w:rsid w:val="00461F2C"/>
    <w:rsid w:val="0046290A"/>
    <w:rsid w:val="004629AC"/>
    <w:rsid w:val="00462CCE"/>
    <w:rsid w:val="00462CD3"/>
    <w:rsid w:val="00462D2C"/>
    <w:rsid w:val="00462D31"/>
    <w:rsid w:val="00463331"/>
    <w:rsid w:val="0046487B"/>
    <w:rsid w:val="00464FC8"/>
    <w:rsid w:val="0046581C"/>
    <w:rsid w:val="00466DE1"/>
    <w:rsid w:val="0046706A"/>
    <w:rsid w:val="00470036"/>
    <w:rsid w:val="0047037E"/>
    <w:rsid w:val="0047098A"/>
    <w:rsid w:val="00470AEB"/>
    <w:rsid w:val="0047155B"/>
    <w:rsid w:val="00472379"/>
    <w:rsid w:val="00472798"/>
    <w:rsid w:val="00474141"/>
    <w:rsid w:val="00474988"/>
    <w:rsid w:val="00474E77"/>
    <w:rsid w:val="004757D3"/>
    <w:rsid w:val="0047580D"/>
    <w:rsid w:val="00476581"/>
    <w:rsid w:val="004801B4"/>
    <w:rsid w:val="00480451"/>
    <w:rsid w:val="00480751"/>
    <w:rsid w:val="00480994"/>
    <w:rsid w:val="00480EA8"/>
    <w:rsid w:val="004811B3"/>
    <w:rsid w:val="004815F5"/>
    <w:rsid w:val="00481D46"/>
    <w:rsid w:val="004824A7"/>
    <w:rsid w:val="00482BB7"/>
    <w:rsid w:val="00482BF3"/>
    <w:rsid w:val="00482D18"/>
    <w:rsid w:val="00482F91"/>
    <w:rsid w:val="0048357E"/>
    <w:rsid w:val="00483A8F"/>
    <w:rsid w:val="00483EAF"/>
    <w:rsid w:val="0048486C"/>
    <w:rsid w:val="00484F94"/>
    <w:rsid w:val="00485029"/>
    <w:rsid w:val="00485BA7"/>
    <w:rsid w:val="0048607F"/>
    <w:rsid w:val="0048688C"/>
    <w:rsid w:val="004868AB"/>
    <w:rsid w:val="00486E25"/>
    <w:rsid w:val="00487011"/>
    <w:rsid w:val="00487446"/>
    <w:rsid w:val="0048749F"/>
    <w:rsid w:val="00487ABC"/>
    <w:rsid w:val="00487E8B"/>
    <w:rsid w:val="00490C3A"/>
    <w:rsid w:val="00490FE4"/>
    <w:rsid w:val="004914E5"/>
    <w:rsid w:val="00491730"/>
    <w:rsid w:val="00491A60"/>
    <w:rsid w:val="004921E7"/>
    <w:rsid w:val="004925A8"/>
    <w:rsid w:val="00493DA3"/>
    <w:rsid w:val="00493E42"/>
    <w:rsid w:val="00493EAB"/>
    <w:rsid w:val="00494989"/>
    <w:rsid w:val="00495598"/>
    <w:rsid w:val="00495E6C"/>
    <w:rsid w:val="00496592"/>
    <w:rsid w:val="00496B2E"/>
    <w:rsid w:val="004970D0"/>
    <w:rsid w:val="00497144"/>
    <w:rsid w:val="0049723C"/>
    <w:rsid w:val="004975E7"/>
    <w:rsid w:val="00497B00"/>
    <w:rsid w:val="004A0305"/>
    <w:rsid w:val="004A0C38"/>
    <w:rsid w:val="004A134C"/>
    <w:rsid w:val="004A1B28"/>
    <w:rsid w:val="004A4317"/>
    <w:rsid w:val="004A4B3C"/>
    <w:rsid w:val="004A50D6"/>
    <w:rsid w:val="004A5240"/>
    <w:rsid w:val="004A578E"/>
    <w:rsid w:val="004A61AD"/>
    <w:rsid w:val="004A6624"/>
    <w:rsid w:val="004A7C85"/>
    <w:rsid w:val="004B05A4"/>
    <w:rsid w:val="004B09C8"/>
    <w:rsid w:val="004B1115"/>
    <w:rsid w:val="004B1C0A"/>
    <w:rsid w:val="004B2C9D"/>
    <w:rsid w:val="004B2F4A"/>
    <w:rsid w:val="004B30AB"/>
    <w:rsid w:val="004B3618"/>
    <w:rsid w:val="004B3D5A"/>
    <w:rsid w:val="004B4E41"/>
    <w:rsid w:val="004B568E"/>
    <w:rsid w:val="004B5752"/>
    <w:rsid w:val="004B5B1A"/>
    <w:rsid w:val="004B64D1"/>
    <w:rsid w:val="004B6754"/>
    <w:rsid w:val="004B67D4"/>
    <w:rsid w:val="004B6889"/>
    <w:rsid w:val="004B7028"/>
    <w:rsid w:val="004B707F"/>
    <w:rsid w:val="004B74DB"/>
    <w:rsid w:val="004B77CC"/>
    <w:rsid w:val="004C0351"/>
    <w:rsid w:val="004C0B60"/>
    <w:rsid w:val="004C17A2"/>
    <w:rsid w:val="004C18DF"/>
    <w:rsid w:val="004C1E22"/>
    <w:rsid w:val="004C224C"/>
    <w:rsid w:val="004C2544"/>
    <w:rsid w:val="004C3057"/>
    <w:rsid w:val="004C328E"/>
    <w:rsid w:val="004C39C6"/>
    <w:rsid w:val="004C3BDC"/>
    <w:rsid w:val="004C4309"/>
    <w:rsid w:val="004C4726"/>
    <w:rsid w:val="004C4858"/>
    <w:rsid w:val="004C4D55"/>
    <w:rsid w:val="004C4E57"/>
    <w:rsid w:val="004C542A"/>
    <w:rsid w:val="004C5E05"/>
    <w:rsid w:val="004C698E"/>
    <w:rsid w:val="004C6B13"/>
    <w:rsid w:val="004C6FF9"/>
    <w:rsid w:val="004D01D3"/>
    <w:rsid w:val="004D0689"/>
    <w:rsid w:val="004D0D6C"/>
    <w:rsid w:val="004D117D"/>
    <w:rsid w:val="004D12C7"/>
    <w:rsid w:val="004D1620"/>
    <w:rsid w:val="004D1646"/>
    <w:rsid w:val="004D1C84"/>
    <w:rsid w:val="004D1FCD"/>
    <w:rsid w:val="004D2EB6"/>
    <w:rsid w:val="004D3122"/>
    <w:rsid w:val="004D3214"/>
    <w:rsid w:val="004D3D9F"/>
    <w:rsid w:val="004D3F79"/>
    <w:rsid w:val="004D4121"/>
    <w:rsid w:val="004D4647"/>
    <w:rsid w:val="004D6BED"/>
    <w:rsid w:val="004E08E4"/>
    <w:rsid w:val="004E2470"/>
    <w:rsid w:val="004E4299"/>
    <w:rsid w:val="004E72D3"/>
    <w:rsid w:val="004E7390"/>
    <w:rsid w:val="004E78B2"/>
    <w:rsid w:val="004F03E1"/>
    <w:rsid w:val="004F08F9"/>
    <w:rsid w:val="004F0A95"/>
    <w:rsid w:val="004F0C24"/>
    <w:rsid w:val="004F1463"/>
    <w:rsid w:val="004F1924"/>
    <w:rsid w:val="004F215D"/>
    <w:rsid w:val="004F2762"/>
    <w:rsid w:val="004F37F4"/>
    <w:rsid w:val="004F47B8"/>
    <w:rsid w:val="004F485D"/>
    <w:rsid w:val="004F51E6"/>
    <w:rsid w:val="004F55B0"/>
    <w:rsid w:val="004F5692"/>
    <w:rsid w:val="004F640D"/>
    <w:rsid w:val="004F67DA"/>
    <w:rsid w:val="004F70B2"/>
    <w:rsid w:val="004F72E0"/>
    <w:rsid w:val="004F776B"/>
    <w:rsid w:val="004F7BCF"/>
    <w:rsid w:val="00500164"/>
    <w:rsid w:val="00500805"/>
    <w:rsid w:val="00500843"/>
    <w:rsid w:val="00501CE6"/>
    <w:rsid w:val="00502F77"/>
    <w:rsid w:val="00503695"/>
    <w:rsid w:val="00504947"/>
    <w:rsid w:val="0050599F"/>
    <w:rsid w:val="005067FD"/>
    <w:rsid w:val="00507591"/>
    <w:rsid w:val="00507596"/>
    <w:rsid w:val="00510434"/>
    <w:rsid w:val="005104EF"/>
    <w:rsid w:val="00510A0D"/>
    <w:rsid w:val="00512318"/>
    <w:rsid w:val="00513216"/>
    <w:rsid w:val="00513552"/>
    <w:rsid w:val="00513A90"/>
    <w:rsid w:val="00513F14"/>
    <w:rsid w:val="005140A8"/>
    <w:rsid w:val="00514DA1"/>
    <w:rsid w:val="005156CB"/>
    <w:rsid w:val="00515D7F"/>
    <w:rsid w:val="00515E6B"/>
    <w:rsid w:val="00515E78"/>
    <w:rsid w:val="00516397"/>
    <w:rsid w:val="00516423"/>
    <w:rsid w:val="00516C0F"/>
    <w:rsid w:val="00517A1E"/>
    <w:rsid w:val="00517B61"/>
    <w:rsid w:val="0052008B"/>
    <w:rsid w:val="005215F9"/>
    <w:rsid w:val="00521FAE"/>
    <w:rsid w:val="00523733"/>
    <w:rsid w:val="005240E0"/>
    <w:rsid w:val="00524AAD"/>
    <w:rsid w:val="00525886"/>
    <w:rsid w:val="00526359"/>
    <w:rsid w:val="00526541"/>
    <w:rsid w:val="00527C34"/>
    <w:rsid w:val="00527F3D"/>
    <w:rsid w:val="00531D2A"/>
    <w:rsid w:val="00531D66"/>
    <w:rsid w:val="00531ED5"/>
    <w:rsid w:val="0053285C"/>
    <w:rsid w:val="00532A25"/>
    <w:rsid w:val="00532FBE"/>
    <w:rsid w:val="00533A82"/>
    <w:rsid w:val="005342A0"/>
    <w:rsid w:val="005343CE"/>
    <w:rsid w:val="0053466C"/>
    <w:rsid w:val="00534ECA"/>
    <w:rsid w:val="005352FF"/>
    <w:rsid w:val="005363CC"/>
    <w:rsid w:val="00536580"/>
    <w:rsid w:val="00537821"/>
    <w:rsid w:val="00537A27"/>
    <w:rsid w:val="00537C75"/>
    <w:rsid w:val="005404D6"/>
    <w:rsid w:val="0054061F"/>
    <w:rsid w:val="00540BC3"/>
    <w:rsid w:val="00540C12"/>
    <w:rsid w:val="00543037"/>
    <w:rsid w:val="00544832"/>
    <w:rsid w:val="00544FFF"/>
    <w:rsid w:val="00545DAD"/>
    <w:rsid w:val="00546464"/>
    <w:rsid w:val="005464F3"/>
    <w:rsid w:val="00546F11"/>
    <w:rsid w:val="005470D7"/>
    <w:rsid w:val="00547C10"/>
    <w:rsid w:val="00550CC6"/>
    <w:rsid w:val="005525A3"/>
    <w:rsid w:val="00552B45"/>
    <w:rsid w:val="00552EA0"/>
    <w:rsid w:val="00553002"/>
    <w:rsid w:val="005548DE"/>
    <w:rsid w:val="0055548A"/>
    <w:rsid w:val="00555931"/>
    <w:rsid w:val="005561A3"/>
    <w:rsid w:val="00556200"/>
    <w:rsid w:val="00556676"/>
    <w:rsid w:val="00556BB1"/>
    <w:rsid w:val="005572EA"/>
    <w:rsid w:val="00557C07"/>
    <w:rsid w:val="005606BF"/>
    <w:rsid w:val="005613B2"/>
    <w:rsid w:val="00562440"/>
    <w:rsid w:val="00563DA8"/>
    <w:rsid w:val="00565047"/>
    <w:rsid w:val="0056517B"/>
    <w:rsid w:val="00565440"/>
    <w:rsid w:val="00565468"/>
    <w:rsid w:val="005655A7"/>
    <w:rsid w:val="00565B6A"/>
    <w:rsid w:val="00565D01"/>
    <w:rsid w:val="00566B29"/>
    <w:rsid w:val="00566F01"/>
    <w:rsid w:val="005672D9"/>
    <w:rsid w:val="00567BEA"/>
    <w:rsid w:val="00567BFF"/>
    <w:rsid w:val="00570CF1"/>
    <w:rsid w:val="00571092"/>
    <w:rsid w:val="0057112A"/>
    <w:rsid w:val="005724D1"/>
    <w:rsid w:val="005728F2"/>
    <w:rsid w:val="00572B0D"/>
    <w:rsid w:val="005732AC"/>
    <w:rsid w:val="00573555"/>
    <w:rsid w:val="00573D30"/>
    <w:rsid w:val="00574230"/>
    <w:rsid w:val="00574D47"/>
    <w:rsid w:val="00574E84"/>
    <w:rsid w:val="0057610E"/>
    <w:rsid w:val="00576C96"/>
    <w:rsid w:val="0057740A"/>
    <w:rsid w:val="00577938"/>
    <w:rsid w:val="005803DA"/>
    <w:rsid w:val="005806A9"/>
    <w:rsid w:val="0058201E"/>
    <w:rsid w:val="00583223"/>
    <w:rsid w:val="0058329E"/>
    <w:rsid w:val="005836E6"/>
    <w:rsid w:val="00583A8D"/>
    <w:rsid w:val="00583C5F"/>
    <w:rsid w:val="00584195"/>
    <w:rsid w:val="005849BC"/>
    <w:rsid w:val="005850C4"/>
    <w:rsid w:val="00586139"/>
    <w:rsid w:val="005873A6"/>
    <w:rsid w:val="005875A3"/>
    <w:rsid w:val="005878E1"/>
    <w:rsid w:val="00587CD1"/>
    <w:rsid w:val="0059024B"/>
    <w:rsid w:val="0059030A"/>
    <w:rsid w:val="005904FA"/>
    <w:rsid w:val="005906D2"/>
    <w:rsid w:val="00591D9A"/>
    <w:rsid w:val="005943E8"/>
    <w:rsid w:val="00595CF0"/>
    <w:rsid w:val="00596E2A"/>
    <w:rsid w:val="00597AE0"/>
    <w:rsid w:val="005A05CB"/>
    <w:rsid w:val="005A0D47"/>
    <w:rsid w:val="005A16E6"/>
    <w:rsid w:val="005A17A0"/>
    <w:rsid w:val="005A359F"/>
    <w:rsid w:val="005A3862"/>
    <w:rsid w:val="005A4BC9"/>
    <w:rsid w:val="005A4F01"/>
    <w:rsid w:val="005A4F60"/>
    <w:rsid w:val="005A5732"/>
    <w:rsid w:val="005A5767"/>
    <w:rsid w:val="005A583F"/>
    <w:rsid w:val="005A59BA"/>
    <w:rsid w:val="005A5BBC"/>
    <w:rsid w:val="005A5FA4"/>
    <w:rsid w:val="005A6154"/>
    <w:rsid w:val="005A6913"/>
    <w:rsid w:val="005A6E68"/>
    <w:rsid w:val="005A79AD"/>
    <w:rsid w:val="005B04C9"/>
    <w:rsid w:val="005B0935"/>
    <w:rsid w:val="005B100F"/>
    <w:rsid w:val="005B166A"/>
    <w:rsid w:val="005B1B3E"/>
    <w:rsid w:val="005B1C33"/>
    <w:rsid w:val="005B1E1A"/>
    <w:rsid w:val="005B1FCE"/>
    <w:rsid w:val="005B2699"/>
    <w:rsid w:val="005B2E41"/>
    <w:rsid w:val="005B526D"/>
    <w:rsid w:val="005B5273"/>
    <w:rsid w:val="005B55AF"/>
    <w:rsid w:val="005C0858"/>
    <w:rsid w:val="005C1385"/>
    <w:rsid w:val="005C149D"/>
    <w:rsid w:val="005C16CE"/>
    <w:rsid w:val="005C1C3E"/>
    <w:rsid w:val="005C22F6"/>
    <w:rsid w:val="005C2502"/>
    <w:rsid w:val="005C3716"/>
    <w:rsid w:val="005C4BAF"/>
    <w:rsid w:val="005C4E25"/>
    <w:rsid w:val="005C50E4"/>
    <w:rsid w:val="005C5294"/>
    <w:rsid w:val="005C5910"/>
    <w:rsid w:val="005C613D"/>
    <w:rsid w:val="005C625F"/>
    <w:rsid w:val="005C6BE9"/>
    <w:rsid w:val="005C6C72"/>
    <w:rsid w:val="005C6E07"/>
    <w:rsid w:val="005D0802"/>
    <w:rsid w:val="005D1A50"/>
    <w:rsid w:val="005D1DE9"/>
    <w:rsid w:val="005D1F48"/>
    <w:rsid w:val="005D32C6"/>
    <w:rsid w:val="005D43A6"/>
    <w:rsid w:val="005D5FB2"/>
    <w:rsid w:val="005D6809"/>
    <w:rsid w:val="005D6881"/>
    <w:rsid w:val="005D77DA"/>
    <w:rsid w:val="005D7DC3"/>
    <w:rsid w:val="005D7F1B"/>
    <w:rsid w:val="005E056E"/>
    <w:rsid w:val="005E08F8"/>
    <w:rsid w:val="005E152A"/>
    <w:rsid w:val="005E15ED"/>
    <w:rsid w:val="005E1C7E"/>
    <w:rsid w:val="005E1D95"/>
    <w:rsid w:val="005E20C7"/>
    <w:rsid w:val="005E30AA"/>
    <w:rsid w:val="005E417C"/>
    <w:rsid w:val="005E5379"/>
    <w:rsid w:val="005E5A28"/>
    <w:rsid w:val="005E6145"/>
    <w:rsid w:val="005E67FB"/>
    <w:rsid w:val="005E691E"/>
    <w:rsid w:val="005E6A0F"/>
    <w:rsid w:val="005E7BDD"/>
    <w:rsid w:val="005F00FA"/>
    <w:rsid w:val="005F035D"/>
    <w:rsid w:val="005F0E51"/>
    <w:rsid w:val="005F10B9"/>
    <w:rsid w:val="005F1FB2"/>
    <w:rsid w:val="005F2B9E"/>
    <w:rsid w:val="005F3A95"/>
    <w:rsid w:val="005F431C"/>
    <w:rsid w:val="005F464B"/>
    <w:rsid w:val="005F46F6"/>
    <w:rsid w:val="005F4CE0"/>
    <w:rsid w:val="005F50A0"/>
    <w:rsid w:val="005F5303"/>
    <w:rsid w:val="005F53C8"/>
    <w:rsid w:val="005F58DE"/>
    <w:rsid w:val="005F61E4"/>
    <w:rsid w:val="005F6491"/>
    <w:rsid w:val="005F64B9"/>
    <w:rsid w:val="005F753D"/>
    <w:rsid w:val="005F7642"/>
    <w:rsid w:val="005F7FD5"/>
    <w:rsid w:val="00600C62"/>
    <w:rsid w:val="006018AA"/>
    <w:rsid w:val="00602A14"/>
    <w:rsid w:val="00602F0A"/>
    <w:rsid w:val="006034BD"/>
    <w:rsid w:val="00603710"/>
    <w:rsid w:val="00603718"/>
    <w:rsid w:val="00603894"/>
    <w:rsid w:val="00604046"/>
    <w:rsid w:val="006040BC"/>
    <w:rsid w:val="0060413B"/>
    <w:rsid w:val="00604289"/>
    <w:rsid w:val="00605237"/>
    <w:rsid w:val="006054BD"/>
    <w:rsid w:val="00607944"/>
    <w:rsid w:val="006079A3"/>
    <w:rsid w:val="00607C07"/>
    <w:rsid w:val="0061009C"/>
    <w:rsid w:val="006116C0"/>
    <w:rsid w:val="00611BC9"/>
    <w:rsid w:val="006120BB"/>
    <w:rsid w:val="00612BCD"/>
    <w:rsid w:val="00613821"/>
    <w:rsid w:val="00615086"/>
    <w:rsid w:val="006153A4"/>
    <w:rsid w:val="0061579B"/>
    <w:rsid w:val="006157E3"/>
    <w:rsid w:val="0061588A"/>
    <w:rsid w:val="00616825"/>
    <w:rsid w:val="006169C9"/>
    <w:rsid w:val="00616FA5"/>
    <w:rsid w:val="006179FC"/>
    <w:rsid w:val="00617ADE"/>
    <w:rsid w:val="0062080D"/>
    <w:rsid w:val="00620F6B"/>
    <w:rsid w:val="00622209"/>
    <w:rsid w:val="0062273E"/>
    <w:rsid w:val="00622864"/>
    <w:rsid w:val="00622A54"/>
    <w:rsid w:val="0062558A"/>
    <w:rsid w:val="00627146"/>
    <w:rsid w:val="006271AA"/>
    <w:rsid w:val="00630B23"/>
    <w:rsid w:val="00631E62"/>
    <w:rsid w:val="0063275A"/>
    <w:rsid w:val="006328D7"/>
    <w:rsid w:val="0063305F"/>
    <w:rsid w:val="006330D1"/>
    <w:rsid w:val="00634122"/>
    <w:rsid w:val="00634643"/>
    <w:rsid w:val="00634786"/>
    <w:rsid w:val="00634A17"/>
    <w:rsid w:val="00634A8E"/>
    <w:rsid w:val="00634D6E"/>
    <w:rsid w:val="00635838"/>
    <w:rsid w:val="006359C0"/>
    <w:rsid w:val="00635B52"/>
    <w:rsid w:val="006360E3"/>
    <w:rsid w:val="0063613F"/>
    <w:rsid w:val="00637668"/>
    <w:rsid w:val="00637A68"/>
    <w:rsid w:val="00642592"/>
    <w:rsid w:val="006428DB"/>
    <w:rsid w:val="00643976"/>
    <w:rsid w:val="00643FCB"/>
    <w:rsid w:val="006441DE"/>
    <w:rsid w:val="006442B2"/>
    <w:rsid w:val="00645380"/>
    <w:rsid w:val="00645629"/>
    <w:rsid w:val="006465DF"/>
    <w:rsid w:val="00646DFC"/>
    <w:rsid w:val="00647227"/>
    <w:rsid w:val="0064723F"/>
    <w:rsid w:val="00650174"/>
    <w:rsid w:val="006508F4"/>
    <w:rsid w:val="0065111A"/>
    <w:rsid w:val="00653946"/>
    <w:rsid w:val="00653AE3"/>
    <w:rsid w:val="00654E23"/>
    <w:rsid w:val="0065557F"/>
    <w:rsid w:val="0065575E"/>
    <w:rsid w:val="00655BD8"/>
    <w:rsid w:val="00657149"/>
    <w:rsid w:val="006571FA"/>
    <w:rsid w:val="006574C6"/>
    <w:rsid w:val="006602FD"/>
    <w:rsid w:val="00660877"/>
    <w:rsid w:val="00661714"/>
    <w:rsid w:val="00661782"/>
    <w:rsid w:val="00662F66"/>
    <w:rsid w:val="006635FB"/>
    <w:rsid w:val="00663EED"/>
    <w:rsid w:val="00663FA2"/>
    <w:rsid w:val="00665D6F"/>
    <w:rsid w:val="0066650A"/>
    <w:rsid w:val="006669C6"/>
    <w:rsid w:val="006677C1"/>
    <w:rsid w:val="00667B11"/>
    <w:rsid w:val="00670D8E"/>
    <w:rsid w:val="006710F8"/>
    <w:rsid w:val="006713B1"/>
    <w:rsid w:val="00671794"/>
    <w:rsid w:val="0067180D"/>
    <w:rsid w:val="00671D6C"/>
    <w:rsid w:val="00672252"/>
    <w:rsid w:val="00673233"/>
    <w:rsid w:val="00673871"/>
    <w:rsid w:val="006739A2"/>
    <w:rsid w:val="00673A48"/>
    <w:rsid w:val="00673D3B"/>
    <w:rsid w:val="006741EA"/>
    <w:rsid w:val="00674495"/>
    <w:rsid w:val="00674562"/>
    <w:rsid w:val="006748DF"/>
    <w:rsid w:val="00675FCC"/>
    <w:rsid w:val="00676105"/>
    <w:rsid w:val="0067667B"/>
    <w:rsid w:val="006767D4"/>
    <w:rsid w:val="00676EF1"/>
    <w:rsid w:val="006770F0"/>
    <w:rsid w:val="00677E38"/>
    <w:rsid w:val="00680710"/>
    <w:rsid w:val="00680DA9"/>
    <w:rsid w:val="00680F76"/>
    <w:rsid w:val="006817EF"/>
    <w:rsid w:val="00681F56"/>
    <w:rsid w:val="00683168"/>
    <w:rsid w:val="006832A0"/>
    <w:rsid w:val="00683D3C"/>
    <w:rsid w:val="0068493D"/>
    <w:rsid w:val="00685A9D"/>
    <w:rsid w:val="00685B7C"/>
    <w:rsid w:val="00685E47"/>
    <w:rsid w:val="00686EA1"/>
    <w:rsid w:val="00690B9B"/>
    <w:rsid w:val="00691D50"/>
    <w:rsid w:val="00692989"/>
    <w:rsid w:val="00692E5C"/>
    <w:rsid w:val="00693270"/>
    <w:rsid w:val="00694000"/>
    <w:rsid w:val="00694955"/>
    <w:rsid w:val="00695362"/>
    <w:rsid w:val="0069756F"/>
    <w:rsid w:val="006A0AE6"/>
    <w:rsid w:val="006A1292"/>
    <w:rsid w:val="006A2420"/>
    <w:rsid w:val="006A2B0D"/>
    <w:rsid w:val="006A2D36"/>
    <w:rsid w:val="006A2E9E"/>
    <w:rsid w:val="006A3CAF"/>
    <w:rsid w:val="006A417B"/>
    <w:rsid w:val="006A4F17"/>
    <w:rsid w:val="006A62C7"/>
    <w:rsid w:val="006A65F3"/>
    <w:rsid w:val="006A6A53"/>
    <w:rsid w:val="006A712E"/>
    <w:rsid w:val="006A7D5E"/>
    <w:rsid w:val="006B048F"/>
    <w:rsid w:val="006B0872"/>
    <w:rsid w:val="006B11E9"/>
    <w:rsid w:val="006B1998"/>
    <w:rsid w:val="006B2108"/>
    <w:rsid w:val="006B2787"/>
    <w:rsid w:val="006B2964"/>
    <w:rsid w:val="006B2A7F"/>
    <w:rsid w:val="006B3E42"/>
    <w:rsid w:val="006B5114"/>
    <w:rsid w:val="006B597D"/>
    <w:rsid w:val="006B59FF"/>
    <w:rsid w:val="006B5FE7"/>
    <w:rsid w:val="006B60FB"/>
    <w:rsid w:val="006B640A"/>
    <w:rsid w:val="006B6CA5"/>
    <w:rsid w:val="006B7647"/>
    <w:rsid w:val="006B7B48"/>
    <w:rsid w:val="006B7F71"/>
    <w:rsid w:val="006C0322"/>
    <w:rsid w:val="006C07B7"/>
    <w:rsid w:val="006C08D8"/>
    <w:rsid w:val="006C0A80"/>
    <w:rsid w:val="006C0AC0"/>
    <w:rsid w:val="006C35BE"/>
    <w:rsid w:val="006C39C9"/>
    <w:rsid w:val="006C3DE4"/>
    <w:rsid w:val="006C4625"/>
    <w:rsid w:val="006C4ACA"/>
    <w:rsid w:val="006C4DC4"/>
    <w:rsid w:val="006C50DB"/>
    <w:rsid w:val="006C5101"/>
    <w:rsid w:val="006C6CF7"/>
    <w:rsid w:val="006C6F8E"/>
    <w:rsid w:val="006D0131"/>
    <w:rsid w:val="006D10E5"/>
    <w:rsid w:val="006D1F77"/>
    <w:rsid w:val="006D2AA9"/>
    <w:rsid w:val="006D2DA1"/>
    <w:rsid w:val="006D2FB8"/>
    <w:rsid w:val="006D55FA"/>
    <w:rsid w:val="006D564A"/>
    <w:rsid w:val="006D572D"/>
    <w:rsid w:val="006D57E7"/>
    <w:rsid w:val="006D6528"/>
    <w:rsid w:val="006D6A2C"/>
    <w:rsid w:val="006D77AE"/>
    <w:rsid w:val="006D79C5"/>
    <w:rsid w:val="006D7D0D"/>
    <w:rsid w:val="006E0862"/>
    <w:rsid w:val="006E0F30"/>
    <w:rsid w:val="006E2443"/>
    <w:rsid w:val="006E27E1"/>
    <w:rsid w:val="006E2A2E"/>
    <w:rsid w:val="006E2C08"/>
    <w:rsid w:val="006E2CA2"/>
    <w:rsid w:val="006E3378"/>
    <w:rsid w:val="006E3730"/>
    <w:rsid w:val="006E3DD0"/>
    <w:rsid w:val="006E402B"/>
    <w:rsid w:val="006E4654"/>
    <w:rsid w:val="006E590B"/>
    <w:rsid w:val="006E59B0"/>
    <w:rsid w:val="006E5CFF"/>
    <w:rsid w:val="006E6A10"/>
    <w:rsid w:val="006E71AD"/>
    <w:rsid w:val="006E7523"/>
    <w:rsid w:val="006F0B08"/>
    <w:rsid w:val="006F1EF2"/>
    <w:rsid w:val="006F269C"/>
    <w:rsid w:val="006F26A2"/>
    <w:rsid w:val="006F3BE6"/>
    <w:rsid w:val="006F4040"/>
    <w:rsid w:val="006F48BF"/>
    <w:rsid w:val="006F58F3"/>
    <w:rsid w:val="006F598B"/>
    <w:rsid w:val="006F59C6"/>
    <w:rsid w:val="006F6232"/>
    <w:rsid w:val="006F65C9"/>
    <w:rsid w:val="006F69B4"/>
    <w:rsid w:val="006F7A5C"/>
    <w:rsid w:val="007007B6"/>
    <w:rsid w:val="00701FEF"/>
    <w:rsid w:val="0070284E"/>
    <w:rsid w:val="00703270"/>
    <w:rsid w:val="00703E23"/>
    <w:rsid w:val="00703F5E"/>
    <w:rsid w:val="00703FED"/>
    <w:rsid w:val="0070439C"/>
    <w:rsid w:val="00704643"/>
    <w:rsid w:val="0070472F"/>
    <w:rsid w:val="00704911"/>
    <w:rsid w:val="00704DC2"/>
    <w:rsid w:val="007056AA"/>
    <w:rsid w:val="00705D39"/>
    <w:rsid w:val="007060B9"/>
    <w:rsid w:val="0070662C"/>
    <w:rsid w:val="007068D9"/>
    <w:rsid w:val="00706BA2"/>
    <w:rsid w:val="007074B3"/>
    <w:rsid w:val="00707D8F"/>
    <w:rsid w:val="00710082"/>
    <w:rsid w:val="0071167A"/>
    <w:rsid w:val="00712C29"/>
    <w:rsid w:val="00712D1B"/>
    <w:rsid w:val="00712D82"/>
    <w:rsid w:val="00713C98"/>
    <w:rsid w:val="007141DD"/>
    <w:rsid w:val="007144C6"/>
    <w:rsid w:val="007145F6"/>
    <w:rsid w:val="00714932"/>
    <w:rsid w:val="00714F3B"/>
    <w:rsid w:val="00715024"/>
    <w:rsid w:val="00715E43"/>
    <w:rsid w:val="0071615A"/>
    <w:rsid w:val="0071684D"/>
    <w:rsid w:val="0071695E"/>
    <w:rsid w:val="00716C4F"/>
    <w:rsid w:val="00716E14"/>
    <w:rsid w:val="007176AE"/>
    <w:rsid w:val="0072024E"/>
    <w:rsid w:val="00720BD8"/>
    <w:rsid w:val="00720D66"/>
    <w:rsid w:val="00721360"/>
    <w:rsid w:val="007220A4"/>
    <w:rsid w:val="00722B21"/>
    <w:rsid w:val="007237EF"/>
    <w:rsid w:val="00723F50"/>
    <w:rsid w:val="0072517A"/>
    <w:rsid w:val="007268FC"/>
    <w:rsid w:val="00726EBD"/>
    <w:rsid w:val="00727754"/>
    <w:rsid w:val="00730A5E"/>
    <w:rsid w:val="007313BB"/>
    <w:rsid w:val="00731833"/>
    <w:rsid w:val="00732025"/>
    <w:rsid w:val="00732CFC"/>
    <w:rsid w:val="00732E6B"/>
    <w:rsid w:val="0073304C"/>
    <w:rsid w:val="007333A1"/>
    <w:rsid w:val="007343A8"/>
    <w:rsid w:val="007343BD"/>
    <w:rsid w:val="00734798"/>
    <w:rsid w:val="00734FB3"/>
    <w:rsid w:val="00736551"/>
    <w:rsid w:val="007367BF"/>
    <w:rsid w:val="007375CB"/>
    <w:rsid w:val="00740E74"/>
    <w:rsid w:val="007412EE"/>
    <w:rsid w:val="00741EF8"/>
    <w:rsid w:val="007422EA"/>
    <w:rsid w:val="00742474"/>
    <w:rsid w:val="007424E2"/>
    <w:rsid w:val="007427FB"/>
    <w:rsid w:val="0074288F"/>
    <w:rsid w:val="00742C10"/>
    <w:rsid w:val="00743DC1"/>
    <w:rsid w:val="00744AB3"/>
    <w:rsid w:val="00745228"/>
    <w:rsid w:val="0074533F"/>
    <w:rsid w:val="00745674"/>
    <w:rsid w:val="0074580A"/>
    <w:rsid w:val="00745E0F"/>
    <w:rsid w:val="00745E13"/>
    <w:rsid w:val="00745F62"/>
    <w:rsid w:val="007464AB"/>
    <w:rsid w:val="00746F7B"/>
    <w:rsid w:val="00747507"/>
    <w:rsid w:val="00747B69"/>
    <w:rsid w:val="00747E4B"/>
    <w:rsid w:val="0075008D"/>
    <w:rsid w:val="007501E5"/>
    <w:rsid w:val="0075084D"/>
    <w:rsid w:val="00750996"/>
    <w:rsid w:val="007512B3"/>
    <w:rsid w:val="0075199A"/>
    <w:rsid w:val="007521EB"/>
    <w:rsid w:val="0075295B"/>
    <w:rsid w:val="00753A01"/>
    <w:rsid w:val="00753DFA"/>
    <w:rsid w:val="00754330"/>
    <w:rsid w:val="00754FDB"/>
    <w:rsid w:val="0075513C"/>
    <w:rsid w:val="007559D7"/>
    <w:rsid w:val="007572DE"/>
    <w:rsid w:val="0075736F"/>
    <w:rsid w:val="0075746E"/>
    <w:rsid w:val="00757473"/>
    <w:rsid w:val="00757519"/>
    <w:rsid w:val="00757E26"/>
    <w:rsid w:val="00757F02"/>
    <w:rsid w:val="0076042B"/>
    <w:rsid w:val="00761351"/>
    <w:rsid w:val="007614E8"/>
    <w:rsid w:val="00761A77"/>
    <w:rsid w:val="00762571"/>
    <w:rsid w:val="00762737"/>
    <w:rsid w:val="00762EE3"/>
    <w:rsid w:val="00763557"/>
    <w:rsid w:val="007635D1"/>
    <w:rsid w:val="00763614"/>
    <w:rsid w:val="00763AE2"/>
    <w:rsid w:val="00764421"/>
    <w:rsid w:val="0076451B"/>
    <w:rsid w:val="007649E0"/>
    <w:rsid w:val="00764E10"/>
    <w:rsid w:val="00765934"/>
    <w:rsid w:val="00765DE4"/>
    <w:rsid w:val="00765EFA"/>
    <w:rsid w:val="00766475"/>
    <w:rsid w:val="00766672"/>
    <w:rsid w:val="00766903"/>
    <w:rsid w:val="00766B9F"/>
    <w:rsid w:val="00767E49"/>
    <w:rsid w:val="00770165"/>
    <w:rsid w:val="00770ECC"/>
    <w:rsid w:val="00771870"/>
    <w:rsid w:val="00771D7B"/>
    <w:rsid w:val="0077231C"/>
    <w:rsid w:val="00772917"/>
    <w:rsid w:val="00772B15"/>
    <w:rsid w:val="00772B33"/>
    <w:rsid w:val="00772C3E"/>
    <w:rsid w:val="00775FB6"/>
    <w:rsid w:val="00776543"/>
    <w:rsid w:val="00776883"/>
    <w:rsid w:val="007778D2"/>
    <w:rsid w:val="007803C1"/>
    <w:rsid w:val="007804E7"/>
    <w:rsid w:val="007821D7"/>
    <w:rsid w:val="007826C7"/>
    <w:rsid w:val="0078345A"/>
    <w:rsid w:val="00783896"/>
    <w:rsid w:val="00783B4D"/>
    <w:rsid w:val="00784517"/>
    <w:rsid w:val="00784859"/>
    <w:rsid w:val="0078504F"/>
    <w:rsid w:val="0078531D"/>
    <w:rsid w:val="007901A0"/>
    <w:rsid w:val="00790429"/>
    <w:rsid w:val="007913F3"/>
    <w:rsid w:val="00791509"/>
    <w:rsid w:val="007918E6"/>
    <w:rsid w:val="00791EFE"/>
    <w:rsid w:val="00792A33"/>
    <w:rsid w:val="007931E3"/>
    <w:rsid w:val="00793712"/>
    <w:rsid w:val="00793960"/>
    <w:rsid w:val="00793F3F"/>
    <w:rsid w:val="00794359"/>
    <w:rsid w:val="0079453C"/>
    <w:rsid w:val="00795C2A"/>
    <w:rsid w:val="00795CA1"/>
    <w:rsid w:val="00795D95"/>
    <w:rsid w:val="0079606E"/>
    <w:rsid w:val="007963F6"/>
    <w:rsid w:val="00797150"/>
    <w:rsid w:val="007A04F2"/>
    <w:rsid w:val="007A12B8"/>
    <w:rsid w:val="007A12F3"/>
    <w:rsid w:val="007A1BBC"/>
    <w:rsid w:val="007A20D4"/>
    <w:rsid w:val="007A23D5"/>
    <w:rsid w:val="007A25CE"/>
    <w:rsid w:val="007A355A"/>
    <w:rsid w:val="007A3675"/>
    <w:rsid w:val="007A40FA"/>
    <w:rsid w:val="007A57B7"/>
    <w:rsid w:val="007A5A4C"/>
    <w:rsid w:val="007A5F79"/>
    <w:rsid w:val="007A7859"/>
    <w:rsid w:val="007B0633"/>
    <w:rsid w:val="007B11D7"/>
    <w:rsid w:val="007B28A4"/>
    <w:rsid w:val="007B29D5"/>
    <w:rsid w:val="007B2B90"/>
    <w:rsid w:val="007B40FB"/>
    <w:rsid w:val="007B4BE1"/>
    <w:rsid w:val="007B543C"/>
    <w:rsid w:val="007B57B4"/>
    <w:rsid w:val="007B75AC"/>
    <w:rsid w:val="007B7BA8"/>
    <w:rsid w:val="007B7E4C"/>
    <w:rsid w:val="007C0048"/>
    <w:rsid w:val="007C10D8"/>
    <w:rsid w:val="007C196C"/>
    <w:rsid w:val="007C2036"/>
    <w:rsid w:val="007C24BE"/>
    <w:rsid w:val="007C28EF"/>
    <w:rsid w:val="007C3C10"/>
    <w:rsid w:val="007C43F2"/>
    <w:rsid w:val="007C4A09"/>
    <w:rsid w:val="007C5A50"/>
    <w:rsid w:val="007C5C65"/>
    <w:rsid w:val="007C5D3A"/>
    <w:rsid w:val="007C5D7B"/>
    <w:rsid w:val="007C6BBF"/>
    <w:rsid w:val="007C6CC6"/>
    <w:rsid w:val="007D0264"/>
    <w:rsid w:val="007D0C74"/>
    <w:rsid w:val="007D34AA"/>
    <w:rsid w:val="007D403D"/>
    <w:rsid w:val="007D64F7"/>
    <w:rsid w:val="007D7A18"/>
    <w:rsid w:val="007E0123"/>
    <w:rsid w:val="007E0CCD"/>
    <w:rsid w:val="007E13B8"/>
    <w:rsid w:val="007E147A"/>
    <w:rsid w:val="007E1AE0"/>
    <w:rsid w:val="007E1B41"/>
    <w:rsid w:val="007E1B68"/>
    <w:rsid w:val="007E28DE"/>
    <w:rsid w:val="007E30E3"/>
    <w:rsid w:val="007E3147"/>
    <w:rsid w:val="007E4A9A"/>
    <w:rsid w:val="007E69C2"/>
    <w:rsid w:val="007E6DFF"/>
    <w:rsid w:val="007E74F7"/>
    <w:rsid w:val="007E7687"/>
    <w:rsid w:val="007E7693"/>
    <w:rsid w:val="007F0530"/>
    <w:rsid w:val="007F0AAD"/>
    <w:rsid w:val="007F1E89"/>
    <w:rsid w:val="007F2230"/>
    <w:rsid w:val="007F35D9"/>
    <w:rsid w:val="007F39AE"/>
    <w:rsid w:val="007F3E6B"/>
    <w:rsid w:val="007F4AAB"/>
    <w:rsid w:val="007F4B70"/>
    <w:rsid w:val="007F56A9"/>
    <w:rsid w:val="007F5921"/>
    <w:rsid w:val="007F5F1F"/>
    <w:rsid w:val="007F6076"/>
    <w:rsid w:val="007F617D"/>
    <w:rsid w:val="007F623E"/>
    <w:rsid w:val="007F6FFD"/>
    <w:rsid w:val="007F79CB"/>
    <w:rsid w:val="00800C6D"/>
    <w:rsid w:val="00800D95"/>
    <w:rsid w:val="008012C6"/>
    <w:rsid w:val="00802AB2"/>
    <w:rsid w:val="00802AF1"/>
    <w:rsid w:val="00802B50"/>
    <w:rsid w:val="008030C6"/>
    <w:rsid w:val="0080423B"/>
    <w:rsid w:val="008045CB"/>
    <w:rsid w:val="00804662"/>
    <w:rsid w:val="008047DA"/>
    <w:rsid w:val="00805FF1"/>
    <w:rsid w:val="00806843"/>
    <w:rsid w:val="008068B3"/>
    <w:rsid w:val="008068E5"/>
    <w:rsid w:val="00810844"/>
    <w:rsid w:val="00810AB0"/>
    <w:rsid w:val="00810B18"/>
    <w:rsid w:val="008111E3"/>
    <w:rsid w:val="00811A23"/>
    <w:rsid w:val="00811B56"/>
    <w:rsid w:val="008120A6"/>
    <w:rsid w:val="00812147"/>
    <w:rsid w:val="00812C37"/>
    <w:rsid w:val="008138AF"/>
    <w:rsid w:val="00813A48"/>
    <w:rsid w:val="00813A8F"/>
    <w:rsid w:val="00813D23"/>
    <w:rsid w:val="008142E5"/>
    <w:rsid w:val="008158EA"/>
    <w:rsid w:val="0081627C"/>
    <w:rsid w:val="00816ECB"/>
    <w:rsid w:val="00816FE5"/>
    <w:rsid w:val="0081735A"/>
    <w:rsid w:val="008178E6"/>
    <w:rsid w:val="00817A23"/>
    <w:rsid w:val="00820374"/>
    <w:rsid w:val="00820458"/>
    <w:rsid w:val="00820C11"/>
    <w:rsid w:val="00821D8B"/>
    <w:rsid w:val="00823FB1"/>
    <w:rsid w:val="00823FDA"/>
    <w:rsid w:val="0082406D"/>
    <w:rsid w:val="008242D0"/>
    <w:rsid w:val="0082536A"/>
    <w:rsid w:val="00825665"/>
    <w:rsid w:val="00826FC0"/>
    <w:rsid w:val="00827895"/>
    <w:rsid w:val="00827D86"/>
    <w:rsid w:val="00832734"/>
    <w:rsid w:val="00832811"/>
    <w:rsid w:val="008338A3"/>
    <w:rsid w:val="00834402"/>
    <w:rsid w:val="008345FB"/>
    <w:rsid w:val="00834DB1"/>
    <w:rsid w:val="0083500F"/>
    <w:rsid w:val="00835E08"/>
    <w:rsid w:val="00836179"/>
    <w:rsid w:val="008363E0"/>
    <w:rsid w:val="00836767"/>
    <w:rsid w:val="0083731A"/>
    <w:rsid w:val="008379D8"/>
    <w:rsid w:val="0084061E"/>
    <w:rsid w:val="00840877"/>
    <w:rsid w:val="00840A79"/>
    <w:rsid w:val="008422AC"/>
    <w:rsid w:val="008436AE"/>
    <w:rsid w:val="008445A2"/>
    <w:rsid w:val="00844805"/>
    <w:rsid w:val="00844AC1"/>
    <w:rsid w:val="00845295"/>
    <w:rsid w:val="008456C0"/>
    <w:rsid w:val="0084788F"/>
    <w:rsid w:val="00847CB7"/>
    <w:rsid w:val="00847F9D"/>
    <w:rsid w:val="00850182"/>
    <w:rsid w:val="008501C6"/>
    <w:rsid w:val="00850B26"/>
    <w:rsid w:val="00851804"/>
    <w:rsid w:val="00851948"/>
    <w:rsid w:val="008519D0"/>
    <w:rsid w:val="00851F92"/>
    <w:rsid w:val="0085294F"/>
    <w:rsid w:val="00852DE9"/>
    <w:rsid w:val="00853268"/>
    <w:rsid w:val="00853A90"/>
    <w:rsid w:val="0085428F"/>
    <w:rsid w:val="0085493F"/>
    <w:rsid w:val="008555E0"/>
    <w:rsid w:val="00855B4B"/>
    <w:rsid w:val="00856B12"/>
    <w:rsid w:val="00856D90"/>
    <w:rsid w:val="00857DC2"/>
    <w:rsid w:val="00860E9A"/>
    <w:rsid w:val="008611A2"/>
    <w:rsid w:val="00861BB6"/>
    <w:rsid w:val="00861E8F"/>
    <w:rsid w:val="00862623"/>
    <w:rsid w:val="00862A72"/>
    <w:rsid w:val="00862D78"/>
    <w:rsid w:val="008633CC"/>
    <w:rsid w:val="008636B9"/>
    <w:rsid w:val="00863D23"/>
    <w:rsid w:val="0086406A"/>
    <w:rsid w:val="008641CC"/>
    <w:rsid w:val="00864CFF"/>
    <w:rsid w:val="008650B3"/>
    <w:rsid w:val="0086517C"/>
    <w:rsid w:val="008663BE"/>
    <w:rsid w:val="008670EE"/>
    <w:rsid w:val="00867684"/>
    <w:rsid w:val="00867767"/>
    <w:rsid w:val="00867CD6"/>
    <w:rsid w:val="00870BBB"/>
    <w:rsid w:val="008714FD"/>
    <w:rsid w:val="00871909"/>
    <w:rsid w:val="00871BA3"/>
    <w:rsid w:val="00871EF1"/>
    <w:rsid w:val="00871F8B"/>
    <w:rsid w:val="0087256B"/>
    <w:rsid w:val="00872BB3"/>
    <w:rsid w:val="00872ECA"/>
    <w:rsid w:val="0087421A"/>
    <w:rsid w:val="00874341"/>
    <w:rsid w:val="008743A8"/>
    <w:rsid w:val="008743D3"/>
    <w:rsid w:val="00874521"/>
    <w:rsid w:val="00874AE5"/>
    <w:rsid w:val="00874ED8"/>
    <w:rsid w:val="008755EB"/>
    <w:rsid w:val="00875EB1"/>
    <w:rsid w:val="0087727A"/>
    <w:rsid w:val="00880A41"/>
    <w:rsid w:val="00881375"/>
    <w:rsid w:val="00881913"/>
    <w:rsid w:val="008828C9"/>
    <w:rsid w:val="00884BCD"/>
    <w:rsid w:val="0088523E"/>
    <w:rsid w:val="00885A1F"/>
    <w:rsid w:val="00885DDD"/>
    <w:rsid w:val="00886951"/>
    <w:rsid w:val="00886ECF"/>
    <w:rsid w:val="0088707C"/>
    <w:rsid w:val="008876C7"/>
    <w:rsid w:val="00887D0B"/>
    <w:rsid w:val="00887F78"/>
    <w:rsid w:val="0089189A"/>
    <w:rsid w:val="00892C57"/>
    <w:rsid w:val="00892CD5"/>
    <w:rsid w:val="00892DB3"/>
    <w:rsid w:val="008932EE"/>
    <w:rsid w:val="008934B8"/>
    <w:rsid w:val="008948A5"/>
    <w:rsid w:val="00895018"/>
    <w:rsid w:val="0089696A"/>
    <w:rsid w:val="0089741C"/>
    <w:rsid w:val="0089744A"/>
    <w:rsid w:val="0089751F"/>
    <w:rsid w:val="00897A22"/>
    <w:rsid w:val="008A0126"/>
    <w:rsid w:val="008A05DF"/>
    <w:rsid w:val="008A06D5"/>
    <w:rsid w:val="008A1C10"/>
    <w:rsid w:val="008A3779"/>
    <w:rsid w:val="008A3AD8"/>
    <w:rsid w:val="008A44FE"/>
    <w:rsid w:val="008A48E9"/>
    <w:rsid w:val="008A4D6A"/>
    <w:rsid w:val="008A548E"/>
    <w:rsid w:val="008A5B4E"/>
    <w:rsid w:val="008A62A0"/>
    <w:rsid w:val="008A651B"/>
    <w:rsid w:val="008A6F1F"/>
    <w:rsid w:val="008B00D0"/>
    <w:rsid w:val="008B0EE2"/>
    <w:rsid w:val="008B1880"/>
    <w:rsid w:val="008B1C61"/>
    <w:rsid w:val="008B1EDE"/>
    <w:rsid w:val="008B43B6"/>
    <w:rsid w:val="008B457B"/>
    <w:rsid w:val="008B5416"/>
    <w:rsid w:val="008B5E14"/>
    <w:rsid w:val="008B61F5"/>
    <w:rsid w:val="008B6A5C"/>
    <w:rsid w:val="008B79F9"/>
    <w:rsid w:val="008B7B1A"/>
    <w:rsid w:val="008C069D"/>
    <w:rsid w:val="008C2523"/>
    <w:rsid w:val="008C2DFF"/>
    <w:rsid w:val="008C3588"/>
    <w:rsid w:val="008C3814"/>
    <w:rsid w:val="008C4C33"/>
    <w:rsid w:val="008C53E5"/>
    <w:rsid w:val="008C5896"/>
    <w:rsid w:val="008C62F5"/>
    <w:rsid w:val="008C66E8"/>
    <w:rsid w:val="008C742A"/>
    <w:rsid w:val="008D0E52"/>
    <w:rsid w:val="008D1364"/>
    <w:rsid w:val="008D274E"/>
    <w:rsid w:val="008D298D"/>
    <w:rsid w:val="008D2A5E"/>
    <w:rsid w:val="008D2BC9"/>
    <w:rsid w:val="008D2CB7"/>
    <w:rsid w:val="008D32F4"/>
    <w:rsid w:val="008D3ECA"/>
    <w:rsid w:val="008D5269"/>
    <w:rsid w:val="008D5290"/>
    <w:rsid w:val="008D536E"/>
    <w:rsid w:val="008D5976"/>
    <w:rsid w:val="008D5C87"/>
    <w:rsid w:val="008D5EDA"/>
    <w:rsid w:val="008D6298"/>
    <w:rsid w:val="008D6F0F"/>
    <w:rsid w:val="008E0A06"/>
    <w:rsid w:val="008E0C05"/>
    <w:rsid w:val="008E22C5"/>
    <w:rsid w:val="008E2BBF"/>
    <w:rsid w:val="008E308A"/>
    <w:rsid w:val="008E348A"/>
    <w:rsid w:val="008E3C50"/>
    <w:rsid w:val="008E4040"/>
    <w:rsid w:val="008E41AB"/>
    <w:rsid w:val="008E4E6A"/>
    <w:rsid w:val="008E528D"/>
    <w:rsid w:val="008E5973"/>
    <w:rsid w:val="008E6392"/>
    <w:rsid w:val="008E6D42"/>
    <w:rsid w:val="008E6E96"/>
    <w:rsid w:val="008E7C00"/>
    <w:rsid w:val="008E7D65"/>
    <w:rsid w:val="008E7F97"/>
    <w:rsid w:val="008F15BB"/>
    <w:rsid w:val="008F26A7"/>
    <w:rsid w:val="008F28D0"/>
    <w:rsid w:val="008F2C11"/>
    <w:rsid w:val="008F3284"/>
    <w:rsid w:val="008F3DCC"/>
    <w:rsid w:val="008F55BA"/>
    <w:rsid w:val="008F5842"/>
    <w:rsid w:val="008F700A"/>
    <w:rsid w:val="008F75FE"/>
    <w:rsid w:val="008F7AE4"/>
    <w:rsid w:val="009012D7"/>
    <w:rsid w:val="0090160B"/>
    <w:rsid w:val="00903219"/>
    <w:rsid w:val="00904092"/>
    <w:rsid w:val="0090529C"/>
    <w:rsid w:val="00906004"/>
    <w:rsid w:val="00906417"/>
    <w:rsid w:val="0090694D"/>
    <w:rsid w:val="00907C3C"/>
    <w:rsid w:val="00907D24"/>
    <w:rsid w:val="00907D5B"/>
    <w:rsid w:val="00910206"/>
    <w:rsid w:val="00910352"/>
    <w:rsid w:val="00911A92"/>
    <w:rsid w:val="00911BB5"/>
    <w:rsid w:val="009128D9"/>
    <w:rsid w:val="0091294C"/>
    <w:rsid w:val="009137DE"/>
    <w:rsid w:val="00913D98"/>
    <w:rsid w:val="00914918"/>
    <w:rsid w:val="00915292"/>
    <w:rsid w:val="0091551D"/>
    <w:rsid w:val="009164D2"/>
    <w:rsid w:val="00916BCC"/>
    <w:rsid w:val="009173D2"/>
    <w:rsid w:val="009205EF"/>
    <w:rsid w:val="009214C9"/>
    <w:rsid w:val="00921CED"/>
    <w:rsid w:val="00921D8D"/>
    <w:rsid w:val="009227A8"/>
    <w:rsid w:val="009235BB"/>
    <w:rsid w:val="00923CDC"/>
    <w:rsid w:val="00923D13"/>
    <w:rsid w:val="009244FE"/>
    <w:rsid w:val="009248BE"/>
    <w:rsid w:val="0092655B"/>
    <w:rsid w:val="00926F3D"/>
    <w:rsid w:val="009271E4"/>
    <w:rsid w:val="00927DF9"/>
    <w:rsid w:val="00930D3C"/>
    <w:rsid w:val="00930EB9"/>
    <w:rsid w:val="0093190A"/>
    <w:rsid w:val="00931DFF"/>
    <w:rsid w:val="00931F2E"/>
    <w:rsid w:val="00932B1B"/>
    <w:rsid w:val="00932F9B"/>
    <w:rsid w:val="009333A8"/>
    <w:rsid w:val="00933A8E"/>
    <w:rsid w:val="0093431A"/>
    <w:rsid w:val="009346DC"/>
    <w:rsid w:val="00935EAF"/>
    <w:rsid w:val="00936193"/>
    <w:rsid w:val="00936615"/>
    <w:rsid w:val="009370E1"/>
    <w:rsid w:val="0093751A"/>
    <w:rsid w:val="009419F9"/>
    <w:rsid w:val="00942840"/>
    <w:rsid w:val="00942910"/>
    <w:rsid w:val="00942F55"/>
    <w:rsid w:val="00943374"/>
    <w:rsid w:val="00943739"/>
    <w:rsid w:val="00943F79"/>
    <w:rsid w:val="009440D6"/>
    <w:rsid w:val="009443F8"/>
    <w:rsid w:val="00944C9C"/>
    <w:rsid w:val="009466B5"/>
    <w:rsid w:val="0094693A"/>
    <w:rsid w:val="009469D3"/>
    <w:rsid w:val="00950070"/>
    <w:rsid w:val="00950485"/>
    <w:rsid w:val="009504A8"/>
    <w:rsid w:val="00950911"/>
    <w:rsid w:val="009514C6"/>
    <w:rsid w:val="009515B8"/>
    <w:rsid w:val="00952A65"/>
    <w:rsid w:val="0095368A"/>
    <w:rsid w:val="00953984"/>
    <w:rsid w:val="0095430B"/>
    <w:rsid w:val="0095528C"/>
    <w:rsid w:val="0095541D"/>
    <w:rsid w:val="009558EC"/>
    <w:rsid w:val="00955E29"/>
    <w:rsid w:val="00956C3B"/>
    <w:rsid w:val="009578F7"/>
    <w:rsid w:val="00957D04"/>
    <w:rsid w:val="00960377"/>
    <w:rsid w:val="009607D0"/>
    <w:rsid w:val="009608CA"/>
    <w:rsid w:val="00960CF6"/>
    <w:rsid w:val="00960D94"/>
    <w:rsid w:val="00960EC5"/>
    <w:rsid w:val="0096133E"/>
    <w:rsid w:val="009616F4"/>
    <w:rsid w:val="00961C12"/>
    <w:rsid w:val="0096232B"/>
    <w:rsid w:val="009623CC"/>
    <w:rsid w:val="009629C8"/>
    <w:rsid w:val="00962B6C"/>
    <w:rsid w:val="009636B9"/>
    <w:rsid w:val="009636F3"/>
    <w:rsid w:val="00963F18"/>
    <w:rsid w:val="00964C2F"/>
    <w:rsid w:val="00964D86"/>
    <w:rsid w:val="00964F59"/>
    <w:rsid w:val="009653E9"/>
    <w:rsid w:val="00965C72"/>
    <w:rsid w:val="00965E18"/>
    <w:rsid w:val="00967482"/>
    <w:rsid w:val="00967909"/>
    <w:rsid w:val="009679A2"/>
    <w:rsid w:val="00972026"/>
    <w:rsid w:val="009726C1"/>
    <w:rsid w:val="00972B81"/>
    <w:rsid w:val="00973818"/>
    <w:rsid w:val="00973944"/>
    <w:rsid w:val="00974824"/>
    <w:rsid w:val="009755E8"/>
    <w:rsid w:val="00975904"/>
    <w:rsid w:val="009801AB"/>
    <w:rsid w:val="00980B60"/>
    <w:rsid w:val="00981966"/>
    <w:rsid w:val="00981EEB"/>
    <w:rsid w:val="0098217D"/>
    <w:rsid w:val="00983453"/>
    <w:rsid w:val="00983EFD"/>
    <w:rsid w:val="0098492C"/>
    <w:rsid w:val="00984977"/>
    <w:rsid w:val="00984A6E"/>
    <w:rsid w:val="00984DD2"/>
    <w:rsid w:val="00990016"/>
    <w:rsid w:val="009904F0"/>
    <w:rsid w:val="009906B6"/>
    <w:rsid w:val="009906CC"/>
    <w:rsid w:val="00990B50"/>
    <w:rsid w:val="00990C1C"/>
    <w:rsid w:val="00990EED"/>
    <w:rsid w:val="00992DF0"/>
    <w:rsid w:val="0099333B"/>
    <w:rsid w:val="00994533"/>
    <w:rsid w:val="009945E5"/>
    <w:rsid w:val="00994747"/>
    <w:rsid w:val="009947F1"/>
    <w:rsid w:val="009959FE"/>
    <w:rsid w:val="00996005"/>
    <w:rsid w:val="00996C0C"/>
    <w:rsid w:val="0099752D"/>
    <w:rsid w:val="00997CED"/>
    <w:rsid w:val="00997FFB"/>
    <w:rsid w:val="009A09FF"/>
    <w:rsid w:val="009A16E5"/>
    <w:rsid w:val="009A1A9D"/>
    <w:rsid w:val="009A23F8"/>
    <w:rsid w:val="009A284E"/>
    <w:rsid w:val="009A3731"/>
    <w:rsid w:val="009A3805"/>
    <w:rsid w:val="009A3C68"/>
    <w:rsid w:val="009A3C8E"/>
    <w:rsid w:val="009A3E55"/>
    <w:rsid w:val="009A6001"/>
    <w:rsid w:val="009A7203"/>
    <w:rsid w:val="009A7423"/>
    <w:rsid w:val="009B08E5"/>
    <w:rsid w:val="009B0CDE"/>
    <w:rsid w:val="009B0E5B"/>
    <w:rsid w:val="009B1007"/>
    <w:rsid w:val="009B1503"/>
    <w:rsid w:val="009B158C"/>
    <w:rsid w:val="009B1B00"/>
    <w:rsid w:val="009B2F42"/>
    <w:rsid w:val="009B4908"/>
    <w:rsid w:val="009B5662"/>
    <w:rsid w:val="009B5AD3"/>
    <w:rsid w:val="009B681F"/>
    <w:rsid w:val="009B68C6"/>
    <w:rsid w:val="009B773B"/>
    <w:rsid w:val="009C0745"/>
    <w:rsid w:val="009C0858"/>
    <w:rsid w:val="009C0E7E"/>
    <w:rsid w:val="009C105A"/>
    <w:rsid w:val="009C13F1"/>
    <w:rsid w:val="009C1902"/>
    <w:rsid w:val="009C1985"/>
    <w:rsid w:val="009C4022"/>
    <w:rsid w:val="009C419B"/>
    <w:rsid w:val="009C44CF"/>
    <w:rsid w:val="009C4652"/>
    <w:rsid w:val="009C4660"/>
    <w:rsid w:val="009C4BD7"/>
    <w:rsid w:val="009C666E"/>
    <w:rsid w:val="009C684E"/>
    <w:rsid w:val="009C7419"/>
    <w:rsid w:val="009C76C9"/>
    <w:rsid w:val="009C7D98"/>
    <w:rsid w:val="009D04E1"/>
    <w:rsid w:val="009D0F2A"/>
    <w:rsid w:val="009D17EB"/>
    <w:rsid w:val="009D1836"/>
    <w:rsid w:val="009D1B4D"/>
    <w:rsid w:val="009D2239"/>
    <w:rsid w:val="009D27BE"/>
    <w:rsid w:val="009D280D"/>
    <w:rsid w:val="009D2C66"/>
    <w:rsid w:val="009D2DE9"/>
    <w:rsid w:val="009D3331"/>
    <w:rsid w:val="009D34AB"/>
    <w:rsid w:val="009D3988"/>
    <w:rsid w:val="009D3B3E"/>
    <w:rsid w:val="009D3B44"/>
    <w:rsid w:val="009D4254"/>
    <w:rsid w:val="009D4EBC"/>
    <w:rsid w:val="009D5721"/>
    <w:rsid w:val="009D5AC5"/>
    <w:rsid w:val="009D62D8"/>
    <w:rsid w:val="009D640E"/>
    <w:rsid w:val="009D6C72"/>
    <w:rsid w:val="009D6CB2"/>
    <w:rsid w:val="009D75E7"/>
    <w:rsid w:val="009E1515"/>
    <w:rsid w:val="009E1DCF"/>
    <w:rsid w:val="009E24C9"/>
    <w:rsid w:val="009E31DE"/>
    <w:rsid w:val="009E31E0"/>
    <w:rsid w:val="009E4B42"/>
    <w:rsid w:val="009E4BA3"/>
    <w:rsid w:val="009E4CC3"/>
    <w:rsid w:val="009E56C0"/>
    <w:rsid w:val="009E674E"/>
    <w:rsid w:val="009E6F41"/>
    <w:rsid w:val="009E710B"/>
    <w:rsid w:val="009E7391"/>
    <w:rsid w:val="009E78E7"/>
    <w:rsid w:val="009F0035"/>
    <w:rsid w:val="009F0E29"/>
    <w:rsid w:val="009F1102"/>
    <w:rsid w:val="009F1981"/>
    <w:rsid w:val="009F3C26"/>
    <w:rsid w:val="009F5047"/>
    <w:rsid w:val="009F73C9"/>
    <w:rsid w:val="009F7534"/>
    <w:rsid w:val="00A0028E"/>
    <w:rsid w:val="00A006A3"/>
    <w:rsid w:val="00A00766"/>
    <w:rsid w:val="00A00931"/>
    <w:rsid w:val="00A03150"/>
    <w:rsid w:val="00A050AF"/>
    <w:rsid w:val="00A059EA"/>
    <w:rsid w:val="00A06465"/>
    <w:rsid w:val="00A067C5"/>
    <w:rsid w:val="00A0685D"/>
    <w:rsid w:val="00A06F06"/>
    <w:rsid w:val="00A06F66"/>
    <w:rsid w:val="00A07A45"/>
    <w:rsid w:val="00A07CE9"/>
    <w:rsid w:val="00A101B3"/>
    <w:rsid w:val="00A101CE"/>
    <w:rsid w:val="00A11164"/>
    <w:rsid w:val="00A1117E"/>
    <w:rsid w:val="00A112F1"/>
    <w:rsid w:val="00A11793"/>
    <w:rsid w:val="00A11AEE"/>
    <w:rsid w:val="00A11E03"/>
    <w:rsid w:val="00A12269"/>
    <w:rsid w:val="00A124A7"/>
    <w:rsid w:val="00A12D4B"/>
    <w:rsid w:val="00A13516"/>
    <w:rsid w:val="00A138F7"/>
    <w:rsid w:val="00A14B2F"/>
    <w:rsid w:val="00A14DEF"/>
    <w:rsid w:val="00A14ED3"/>
    <w:rsid w:val="00A15496"/>
    <w:rsid w:val="00A156DE"/>
    <w:rsid w:val="00A15FFB"/>
    <w:rsid w:val="00A16A01"/>
    <w:rsid w:val="00A171F4"/>
    <w:rsid w:val="00A20F08"/>
    <w:rsid w:val="00A213A1"/>
    <w:rsid w:val="00A219F0"/>
    <w:rsid w:val="00A21DB0"/>
    <w:rsid w:val="00A22AD6"/>
    <w:rsid w:val="00A22E6E"/>
    <w:rsid w:val="00A2479B"/>
    <w:rsid w:val="00A25035"/>
    <w:rsid w:val="00A2505F"/>
    <w:rsid w:val="00A2513D"/>
    <w:rsid w:val="00A255B4"/>
    <w:rsid w:val="00A25D2A"/>
    <w:rsid w:val="00A26431"/>
    <w:rsid w:val="00A264A5"/>
    <w:rsid w:val="00A26DCA"/>
    <w:rsid w:val="00A273DC"/>
    <w:rsid w:val="00A276D2"/>
    <w:rsid w:val="00A303BA"/>
    <w:rsid w:val="00A31086"/>
    <w:rsid w:val="00A31328"/>
    <w:rsid w:val="00A313C4"/>
    <w:rsid w:val="00A3171E"/>
    <w:rsid w:val="00A31C5C"/>
    <w:rsid w:val="00A31D84"/>
    <w:rsid w:val="00A3203A"/>
    <w:rsid w:val="00A323A2"/>
    <w:rsid w:val="00A33133"/>
    <w:rsid w:val="00A343AB"/>
    <w:rsid w:val="00A34DB3"/>
    <w:rsid w:val="00A34F1F"/>
    <w:rsid w:val="00A34FA1"/>
    <w:rsid w:val="00A355A2"/>
    <w:rsid w:val="00A356A7"/>
    <w:rsid w:val="00A35D30"/>
    <w:rsid w:val="00A35EDD"/>
    <w:rsid w:val="00A36649"/>
    <w:rsid w:val="00A36B24"/>
    <w:rsid w:val="00A37A1F"/>
    <w:rsid w:val="00A40801"/>
    <w:rsid w:val="00A4110F"/>
    <w:rsid w:val="00A4125B"/>
    <w:rsid w:val="00A41A59"/>
    <w:rsid w:val="00A42505"/>
    <w:rsid w:val="00A42D90"/>
    <w:rsid w:val="00A43147"/>
    <w:rsid w:val="00A444F4"/>
    <w:rsid w:val="00A4453B"/>
    <w:rsid w:val="00A45164"/>
    <w:rsid w:val="00A453E3"/>
    <w:rsid w:val="00A4547A"/>
    <w:rsid w:val="00A45A4B"/>
    <w:rsid w:val="00A45E75"/>
    <w:rsid w:val="00A460E1"/>
    <w:rsid w:val="00A466A2"/>
    <w:rsid w:val="00A46987"/>
    <w:rsid w:val="00A46C90"/>
    <w:rsid w:val="00A46CCF"/>
    <w:rsid w:val="00A47389"/>
    <w:rsid w:val="00A5082A"/>
    <w:rsid w:val="00A51434"/>
    <w:rsid w:val="00A514D3"/>
    <w:rsid w:val="00A514DB"/>
    <w:rsid w:val="00A5168F"/>
    <w:rsid w:val="00A51955"/>
    <w:rsid w:val="00A51F34"/>
    <w:rsid w:val="00A52531"/>
    <w:rsid w:val="00A52F62"/>
    <w:rsid w:val="00A53713"/>
    <w:rsid w:val="00A53F39"/>
    <w:rsid w:val="00A54078"/>
    <w:rsid w:val="00A5474E"/>
    <w:rsid w:val="00A54A56"/>
    <w:rsid w:val="00A54FEC"/>
    <w:rsid w:val="00A5585F"/>
    <w:rsid w:val="00A55EBE"/>
    <w:rsid w:val="00A56646"/>
    <w:rsid w:val="00A56943"/>
    <w:rsid w:val="00A57104"/>
    <w:rsid w:val="00A57425"/>
    <w:rsid w:val="00A5782F"/>
    <w:rsid w:val="00A6043F"/>
    <w:rsid w:val="00A60F45"/>
    <w:rsid w:val="00A6191B"/>
    <w:rsid w:val="00A61CEC"/>
    <w:rsid w:val="00A61DCF"/>
    <w:rsid w:val="00A61E43"/>
    <w:rsid w:val="00A6255A"/>
    <w:rsid w:val="00A6304A"/>
    <w:rsid w:val="00A64347"/>
    <w:rsid w:val="00A64AD2"/>
    <w:rsid w:val="00A64CD7"/>
    <w:rsid w:val="00A65C28"/>
    <w:rsid w:val="00A67B4A"/>
    <w:rsid w:val="00A67D8C"/>
    <w:rsid w:val="00A67FDA"/>
    <w:rsid w:val="00A7025E"/>
    <w:rsid w:val="00A713B2"/>
    <w:rsid w:val="00A713BC"/>
    <w:rsid w:val="00A71516"/>
    <w:rsid w:val="00A71A8B"/>
    <w:rsid w:val="00A72EEE"/>
    <w:rsid w:val="00A73197"/>
    <w:rsid w:val="00A73CE9"/>
    <w:rsid w:val="00A75F19"/>
    <w:rsid w:val="00A76304"/>
    <w:rsid w:val="00A77202"/>
    <w:rsid w:val="00A7729A"/>
    <w:rsid w:val="00A772C3"/>
    <w:rsid w:val="00A80310"/>
    <w:rsid w:val="00A806CD"/>
    <w:rsid w:val="00A81FA7"/>
    <w:rsid w:val="00A82A83"/>
    <w:rsid w:val="00A83959"/>
    <w:rsid w:val="00A8444C"/>
    <w:rsid w:val="00A844C7"/>
    <w:rsid w:val="00A85A3F"/>
    <w:rsid w:val="00A8697A"/>
    <w:rsid w:val="00A86CF5"/>
    <w:rsid w:val="00A873DC"/>
    <w:rsid w:val="00A87CE3"/>
    <w:rsid w:val="00A90B3A"/>
    <w:rsid w:val="00A91021"/>
    <w:rsid w:val="00A91802"/>
    <w:rsid w:val="00A92995"/>
    <w:rsid w:val="00A92BA8"/>
    <w:rsid w:val="00A942E2"/>
    <w:rsid w:val="00A943A1"/>
    <w:rsid w:val="00A94466"/>
    <w:rsid w:val="00A9468A"/>
    <w:rsid w:val="00A94E91"/>
    <w:rsid w:val="00A94FA1"/>
    <w:rsid w:val="00A95ACE"/>
    <w:rsid w:val="00A95BB5"/>
    <w:rsid w:val="00A95E12"/>
    <w:rsid w:val="00A96318"/>
    <w:rsid w:val="00A97D7C"/>
    <w:rsid w:val="00AA03E3"/>
    <w:rsid w:val="00AA0577"/>
    <w:rsid w:val="00AA1509"/>
    <w:rsid w:val="00AA1805"/>
    <w:rsid w:val="00AA4263"/>
    <w:rsid w:val="00AA4B5C"/>
    <w:rsid w:val="00AA4FEE"/>
    <w:rsid w:val="00AA5672"/>
    <w:rsid w:val="00AA5706"/>
    <w:rsid w:val="00AA57C2"/>
    <w:rsid w:val="00AA7051"/>
    <w:rsid w:val="00AA785D"/>
    <w:rsid w:val="00AB069D"/>
    <w:rsid w:val="00AB16AC"/>
    <w:rsid w:val="00AB2B40"/>
    <w:rsid w:val="00AB300D"/>
    <w:rsid w:val="00AB3D15"/>
    <w:rsid w:val="00AB4AEA"/>
    <w:rsid w:val="00AB4B5F"/>
    <w:rsid w:val="00AB4F11"/>
    <w:rsid w:val="00AB4F77"/>
    <w:rsid w:val="00AB628F"/>
    <w:rsid w:val="00AB67C2"/>
    <w:rsid w:val="00AB68C3"/>
    <w:rsid w:val="00AB6F2C"/>
    <w:rsid w:val="00AC071E"/>
    <w:rsid w:val="00AC1415"/>
    <w:rsid w:val="00AC1609"/>
    <w:rsid w:val="00AC1DB2"/>
    <w:rsid w:val="00AC1F93"/>
    <w:rsid w:val="00AC2F39"/>
    <w:rsid w:val="00AC380C"/>
    <w:rsid w:val="00AC3CC5"/>
    <w:rsid w:val="00AC3CE8"/>
    <w:rsid w:val="00AC3F00"/>
    <w:rsid w:val="00AC5006"/>
    <w:rsid w:val="00AC51B3"/>
    <w:rsid w:val="00AC6371"/>
    <w:rsid w:val="00AC7372"/>
    <w:rsid w:val="00AC739E"/>
    <w:rsid w:val="00AC7453"/>
    <w:rsid w:val="00AD0F5D"/>
    <w:rsid w:val="00AD1C6C"/>
    <w:rsid w:val="00AD2354"/>
    <w:rsid w:val="00AD299F"/>
    <w:rsid w:val="00AD38E3"/>
    <w:rsid w:val="00AD45FD"/>
    <w:rsid w:val="00AD5534"/>
    <w:rsid w:val="00AD55BC"/>
    <w:rsid w:val="00AD5656"/>
    <w:rsid w:val="00AD631C"/>
    <w:rsid w:val="00AD6979"/>
    <w:rsid w:val="00AD7B85"/>
    <w:rsid w:val="00AD7D51"/>
    <w:rsid w:val="00AE084A"/>
    <w:rsid w:val="00AE0C10"/>
    <w:rsid w:val="00AE1171"/>
    <w:rsid w:val="00AE1D6C"/>
    <w:rsid w:val="00AE28F4"/>
    <w:rsid w:val="00AE4C1A"/>
    <w:rsid w:val="00AE4EF4"/>
    <w:rsid w:val="00AE4F30"/>
    <w:rsid w:val="00AE58EA"/>
    <w:rsid w:val="00AE6305"/>
    <w:rsid w:val="00AE6582"/>
    <w:rsid w:val="00AE7A35"/>
    <w:rsid w:val="00AF0AE5"/>
    <w:rsid w:val="00AF151B"/>
    <w:rsid w:val="00AF1606"/>
    <w:rsid w:val="00AF1D84"/>
    <w:rsid w:val="00AF2AAD"/>
    <w:rsid w:val="00AF2D95"/>
    <w:rsid w:val="00AF3732"/>
    <w:rsid w:val="00AF3C7F"/>
    <w:rsid w:val="00AF456F"/>
    <w:rsid w:val="00AF4860"/>
    <w:rsid w:val="00AF534D"/>
    <w:rsid w:val="00AF5631"/>
    <w:rsid w:val="00AF57A6"/>
    <w:rsid w:val="00AF59FD"/>
    <w:rsid w:val="00AF5DFF"/>
    <w:rsid w:val="00AF62A2"/>
    <w:rsid w:val="00AF6415"/>
    <w:rsid w:val="00AF79D0"/>
    <w:rsid w:val="00AF7CD2"/>
    <w:rsid w:val="00B021D5"/>
    <w:rsid w:val="00B02C6A"/>
    <w:rsid w:val="00B030ED"/>
    <w:rsid w:val="00B03879"/>
    <w:rsid w:val="00B039F5"/>
    <w:rsid w:val="00B04242"/>
    <w:rsid w:val="00B044DD"/>
    <w:rsid w:val="00B0597F"/>
    <w:rsid w:val="00B05A00"/>
    <w:rsid w:val="00B05C98"/>
    <w:rsid w:val="00B064D0"/>
    <w:rsid w:val="00B105E2"/>
    <w:rsid w:val="00B11382"/>
    <w:rsid w:val="00B11AD0"/>
    <w:rsid w:val="00B11DF7"/>
    <w:rsid w:val="00B1245B"/>
    <w:rsid w:val="00B125DA"/>
    <w:rsid w:val="00B125F1"/>
    <w:rsid w:val="00B12C2F"/>
    <w:rsid w:val="00B140D0"/>
    <w:rsid w:val="00B14874"/>
    <w:rsid w:val="00B15096"/>
    <w:rsid w:val="00B15FC5"/>
    <w:rsid w:val="00B16872"/>
    <w:rsid w:val="00B16BB4"/>
    <w:rsid w:val="00B16C62"/>
    <w:rsid w:val="00B16F9D"/>
    <w:rsid w:val="00B17AEF"/>
    <w:rsid w:val="00B2064D"/>
    <w:rsid w:val="00B21757"/>
    <w:rsid w:val="00B21C6C"/>
    <w:rsid w:val="00B22646"/>
    <w:rsid w:val="00B22BA0"/>
    <w:rsid w:val="00B2316D"/>
    <w:rsid w:val="00B2393F"/>
    <w:rsid w:val="00B23A59"/>
    <w:rsid w:val="00B24421"/>
    <w:rsid w:val="00B2457D"/>
    <w:rsid w:val="00B246C8"/>
    <w:rsid w:val="00B258A8"/>
    <w:rsid w:val="00B2639F"/>
    <w:rsid w:val="00B268CD"/>
    <w:rsid w:val="00B26B13"/>
    <w:rsid w:val="00B26C2B"/>
    <w:rsid w:val="00B26CB4"/>
    <w:rsid w:val="00B30B0D"/>
    <w:rsid w:val="00B31C89"/>
    <w:rsid w:val="00B32020"/>
    <w:rsid w:val="00B32DF5"/>
    <w:rsid w:val="00B3392A"/>
    <w:rsid w:val="00B33BC6"/>
    <w:rsid w:val="00B33D9F"/>
    <w:rsid w:val="00B33EF8"/>
    <w:rsid w:val="00B34131"/>
    <w:rsid w:val="00B34AF0"/>
    <w:rsid w:val="00B36772"/>
    <w:rsid w:val="00B368F3"/>
    <w:rsid w:val="00B36A21"/>
    <w:rsid w:val="00B36F7C"/>
    <w:rsid w:val="00B37B9E"/>
    <w:rsid w:val="00B37DB4"/>
    <w:rsid w:val="00B406C2"/>
    <w:rsid w:val="00B40BA8"/>
    <w:rsid w:val="00B41EAC"/>
    <w:rsid w:val="00B42722"/>
    <w:rsid w:val="00B428EC"/>
    <w:rsid w:val="00B42A7C"/>
    <w:rsid w:val="00B42AAE"/>
    <w:rsid w:val="00B444DF"/>
    <w:rsid w:val="00B44578"/>
    <w:rsid w:val="00B45123"/>
    <w:rsid w:val="00B452C2"/>
    <w:rsid w:val="00B454B1"/>
    <w:rsid w:val="00B50508"/>
    <w:rsid w:val="00B50945"/>
    <w:rsid w:val="00B50FA0"/>
    <w:rsid w:val="00B512E7"/>
    <w:rsid w:val="00B5184C"/>
    <w:rsid w:val="00B51862"/>
    <w:rsid w:val="00B5212C"/>
    <w:rsid w:val="00B52CA8"/>
    <w:rsid w:val="00B52D35"/>
    <w:rsid w:val="00B52EDA"/>
    <w:rsid w:val="00B540A3"/>
    <w:rsid w:val="00B542AB"/>
    <w:rsid w:val="00B54C66"/>
    <w:rsid w:val="00B553C5"/>
    <w:rsid w:val="00B55469"/>
    <w:rsid w:val="00B554BB"/>
    <w:rsid w:val="00B55550"/>
    <w:rsid w:val="00B55DEE"/>
    <w:rsid w:val="00B56476"/>
    <w:rsid w:val="00B5661F"/>
    <w:rsid w:val="00B5692E"/>
    <w:rsid w:val="00B57A18"/>
    <w:rsid w:val="00B6043A"/>
    <w:rsid w:val="00B611CB"/>
    <w:rsid w:val="00B61D46"/>
    <w:rsid w:val="00B626A9"/>
    <w:rsid w:val="00B62CD4"/>
    <w:rsid w:val="00B63FBE"/>
    <w:rsid w:val="00B646D6"/>
    <w:rsid w:val="00B66B82"/>
    <w:rsid w:val="00B67D75"/>
    <w:rsid w:val="00B702D9"/>
    <w:rsid w:val="00B711A1"/>
    <w:rsid w:val="00B71801"/>
    <w:rsid w:val="00B71ACD"/>
    <w:rsid w:val="00B71B70"/>
    <w:rsid w:val="00B71F02"/>
    <w:rsid w:val="00B722DB"/>
    <w:rsid w:val="00B72DF1"/>
    <w:rsid w:val="00B73842"/>
    <w:rsid w:val="00B73FA8"/>
    <w:rsid w:val="00B74750"/>
    <w:rsid w:val="00B748C0"/>
    <w:rsid w:val="00B74C18"/>
    <w:rsid w:val="00B75056"/>
    <w:rsid w:val="00B7540B"/>
    <w:rsid w:val="00B75826"/>
    <w:rsid w:val="00B7609C"/>
    <w:rsid w:val="00B76828"/>
    <w:rsid w:val="00B76E50"/>
    <w:rsid w:val="00B771EC"/>
    <w:rsid w:val="00B77890"/>
    <w:rsid w:val="00B77D47"/>
    <w:rsid w:val="00B80102"/>
    <w:rsid w:val="00B804E4"/>
    <w:rsid w:val="00B80F7A"/>
    <w:rsid w:val="00B810C6"/>
    <w:rsid w:val="00B817E7"/>
    <w:rsid w:val="00B82425"/>
    <w:rsid w:val="00B8357F"/>
    <w:rsid w:val="00B83C69"/>
    <w:rsid w:val="00B85A08"/>
    <w:rsid w:val="00B85A2B"/>
    <w:rsid w:val="00B879F8"/>
    <w:rsid w:val="00B9009A"/>
    <w:rsid w:val="00B90294"/>
    <w:rsid w:val="00B907BF"/>
    <w:rsid w:val="00B90E19"/>
    <w:rsid w:val="00B9138C"/>
    <w:rsid w:val="00B91526"/>
    <w:rsid w:val="00B91F81"/>
    <w:rsid w:val="00B93477"/>
    <w:rsid w:val="00B949CB"/>
    <w:rsid w:val="00B95309"/>
    <w:rsid w:val="00B95D19"/>
    <w:rsid w:val="00B96411"/>
    <w:rsid w:val="00B964F4"/>
    <w:rsid w:val="00B9653B"/>
    <w:rsid w:val="00B96D7C"/>
    <w:rsid w:val="00B97101"/>
    <w:rsid w:val="00B976B9"/>
    <w:rsid w:val="00B97A4D"/>
    <w:rsid w:val="00B97D85"/>
    <w:rsid w:val="00BA05ED"/>
    <w:rsid w:val="00BA071C"/>
    <w:rsid w:val="00BA2459"/>
    <w:rsid w:val="00BA2690"/>
    <w:rsid w:val="00BA2A8B"/>
    <w:rsid w:val="00BA4420"/>
    <w:rsid w:val="00BA45B7"/>
    <w:rsid w:val="00BA65DC"/>
    <w:rsid w:val="00BA6A8C"/>
    <w:rsid w:val="00BA7DD4"/>
    <w:rsid w:val="00BB000B"/>
    <w:rsid w:val="00BB0011"/>
    <w:rsid w:val="00BB0CA5"/>
    <w:rsid w:val="00BB1125"/>
    <w:rsid w:val="00BB1E6A"/>
    <w:rsid w:val="00BB2462"/>
    <w:rsid w:val="00BB2584"/>
    <w:rsid w:val="00BB267C"/>
    <w:rsid w:val="00BB2780"/>
    <w:rsid w:val="00BB34C2"/>
    <w:rsid w:val="00BB35B4"/>
    <w:rsid w:val="00BB5B87"/>
    <w:rsid w:val="00BB6843"/>
    <w:rsid w:val="00BB6B53"/>
    <w:rsid w:val="00BB6CDD"/>
    <w:rsid w:val="00BB6FF0"/>
    <w:rsid w:val="00BB7D68"/>
    <w:rsid w:val="00BC0714"/>
    <w:rsid w:val="00BC129E"/>
    <w:rsid w:val="00BC155B"/>
    <w:rsid w:val="00BC15CD"/>
    <w:rsid w:val="00BC1C6D"/>
    <w:rsid w:val="00BC1E20"/>
    <w:rsid w:val="00BC29EE"/>
    <w:rsid w:val="00BC2CA0"/>
    <w:rsid w:val="00BC3589"/>
    <w:rsid w:val="00BC37F0"/>
    <w:rsid w:val="00BC3B56"/>
    <w:rsid w:val="00BC3B7B"/>
    <w:rsid w:val="00BC4790"/>
    <w:rsid w:val="00BC520D"/>
    <w:rsid w:val="00BC58A0"/>
    <w:rsid w:val="00BC5A61"/>
    <w:rsid w:val="00BC5BA9"/>
    <w:rsid w:val="00BC69D2"/>
    <w:rsid w:val="00BC69E9"/>
    <w:rsid w:val="00BC6D90"/>
    <w:rsid w:val="00BC6F36"/>
    <w:rsid w:val="00BC770C"/>
    <w:rsid w:val="00BC7720"/>
    <w:rsid w:val="00BD0BA4"/>
    <w:rsid w:val="00BD0DDF"/>
    <w:rsid w:val="00BD1688"/>
    <w:rsid w:val="00BD2656"/>
    <w:rsid w:val="00BD2C77"/>
    <w:rsid w:val="00BD2EC7"/>
    <w:rsid w:val="00BD3FD4"/>
    <w:rsid w:val="00BD5217"/>
    <w:rsid w:val="00BD6027"/>
    <w:rsid w:val="00BD7188"/>
    <w:rsid w:val="00BE03F1"/>
    <w:rsid w:val="00BE264D"/>
    <w:rsid w:val="00BE42A8"/>
    <w:rsid w:val="00BE4886"/>
    <w:rsid w:val="00BE5125"/>
    <w:rsid w:val="00BE5696"/>
    <w:rsid w:val="00BE5865"/>
    <w:rsid w:val="00BE6FB3"/>
    <w:rsid w:val="00BE7320"/>
    <w:rsid w:val="00BE7649"/>
    <w:rsid w:val="00BF005D"/>
    <w:rsid w:val="00BF04C6"/>
    <w:rsid w:val="00BF0F0C"/>
    <w:rsid w:val="00BF1933"/>
    <w:rsid w:val="00BF25AB"/>
    <w:rsid w:val="00BF3BA9"/>
    <w:rsid w:val="00BF3CFE"/>
    <w:rsid w:val="00BF441D"/>
    <w:rsid w:val="00BF48CB"/>
    <w:rsid w:val="00BF4E2A"/>
    <w:rsid w:val="00BF597E"/>
    <w:rsid w:val="00BF7A08"/>
    <w:rsid w:val="00C0000B"/>
    <w:rsid w:val="00C003B4"/>
    <w:rsid w:val="00C00CBB"/>
    <w:rsid w:val="00C00ED1"/>
    <w:rsid w:val="00C012B5"/>
    <w:rsid w:val="00C0266B"/>
    <w:rsid w:val="00C02764"/>
    <w:rsid w:val="00C02768"/>
    <w:rsid w:val="00C0391C"/>
    <w:rsid w:val="00C040DE"/>
    <w:rsid w:val="00C041E2"/>
    <w:rsid w:val="00C05565"/>
    <w:rsid w:val="00C0597B"/>
    <w:rsid w:val="00C05AB3"/>
    <w:rsid w:val="00C05E22"/>
    <w:rsid w:val="00C06116"/>
    <w:rsid w:val="00C0622E"/>
    <w:rsid w:val="00C06C22"/>
    <w:rsid w:val="00C06E0A"/>
    <w:rsid w:val="00C1082C"/>
    <w:rsid w:val="00C11164"/>
    <w:rsid w:val="00C11926"/>
    <w:rsid w:val="00C11BBE"/>
    <w:rsid w:val="00C120AE"/>
    <w:rsid w:val="00C12922"/>
    <w:rsid w:val="00C12978"/>
    <w:rsid w:val="00C12FB4"/>
    <w:rsid w:val="00C13369"/>
    <w:rsid w:val="00C137CB"/>
    <w:rsid w:val="00C13EF7"/>
    <w:rsid w:val="00C14215"/>
    <w:rsid w:val="00C14453"/>
    <w:rsid w:val="00C14F72"/>
    <w:rsid w:val="00C15712"/>
    <w:rsid w:val="00C1632B"/>
    <w:rsid w:val="00C17662"/>
    <w:rsid w:val="00C2001E"/>
    <w:rsid w:val="00C203D1"/>
    <w:rsid w:val="00C20400"/>
    <w:rsid w:val="00C20503"/>
    <w:rsid w:val="00C21049"/>
    <w:rsid w:val="00C2104E"/>
    <w:rsid w:val="00C21EBB"/>
    <w:rsid w:val="00C224E1"/>
    <w:rsid w:val="00C229D1"/>
    <w:rsid w:val="00C234E6"/>
    <w:rsid w:val="00C23E3F"/>
    <w:rsid w:val="00C24872"/>
    <w:rsid w:val="00C26ED8"/>
    <w:rsid w:val="00C30744"/>
    <w:rsid w:val="00C30763"/>
    <w:rsid w:val="00C30DA7"/>
    <w:rsid w:val="00C329EC"/>
    <w:rsid w:val="00C32BFD"/>
    <w:rsid w:val="00C32C18"/>
    <w:rsid w:val="00C3366C"/>
    <w:rsid w:val="00C336F6"/>
    <w:rsid w:val="00C338CD"/>
    <w:rsid w:val="00C338E3"/>
    <w:rsid w:val="00C3398A"/>
    <w:rsid w:val="00C33C1B"/>
    <w:rsid w:val="00C35456"/>
    <w:rsid w:val="00C357CA"/>
    <w:rsid w:val="00C375E9"/>
    <w:rsid w:val="00C37B03"/>
    <w:rsid w:val="00C37D78"/>
    <w:rsid w:val="00C404FC"/>
    <w:rsid w:val="00C42B3B"/>
    <w:rsid w:val="00C42EB0"/>
    <w:rsid w:val="00C4429E"/>
    <w:rsid w:val="00C44558"/>
    <w:rsid w:val="00C44E07"/>
    <w:rsid w:val="00C4609F"/>
    <w:rsid w:val="00C46EBC"/>
    <w:rsid w:val="00C46F96"/>
    <w:rsid w:val="00C479FF"/>
    <w:rsid w:val="00C50F4C"/>
    <w:rsid w:val="00C51952"/>
    <w:rsid w:val="00C51D4B"/>
    <w:rsid w:val="00C52469"/>
    <w:rsid w:val="00C52771"/>
    <w:rsid w:val="00C52B80"/>
    <w:rsid w:val="00C52B91"/>
    <w:rsid w:val="00C5306B"/>
    <w:rsid w:val="00C53072"/>
    <w:rsid w:val="00C556DD"/>
    <w:rsid w:val="00C55CE9"/>
    <w:rsid w:val="00C56026"/>
    <w:rsid w:val="00C56721"/>
    <w:rsid w:val="00C572E3"/>
    <w:rsid w:val="00C57505"/>
    <w:rsid w:val="00C60663"/>
    <w:rsid w:val="00C6213A"/>
    <w:rsid w:val="00C62205"/>
    <w:rsid w:val="00C62592"/>
    <w:rsid w:val="00C62CEB"/>
    <w:rsid w:val="00C6300A"/>
    <w:rsid w:val="00C6345C"/>
    <w:rsid w:val="00C63C81"/>
    <w:rsid w:val="00C64BBD"/>
    <w:rsid w:val="00C64CB6"/>
    <w:rsid w:val="00C64D81"/>
    <w:rsid w:val="00C652BA"/>
    <w:rsid w:val="00C65DD6"/>
    <w:rsid w:val="00C65E5E"/>
    <w:rsid w:val="00C67409"/>
    <w:rsid w:val="00C71335"/>
    <w:rsid w:val="00C7263F"/>
    <w:rsid w:val="00C7265B"/>
    <w:rsid w:val="00C72D2F"/>
    <w:rsid w:val="00C73A03"/>
    <w:rsid w:val="00C7401E"/>
    <w:rsid w:val="00C7442A"/>
    <w:rsid w:val="00C74845"/>
    <w:rsid w:val="00C7490F"/>
    <w:rsid w:val="00C75C1D"/>
    <w:rsid w:val="00C7618A"/>
    <w:rsid w:val="00C77621"/>
    <w:rsid w:val="00C778EC"/>
    <w:rsid w:val="00C80AA0"/>
    <w:rsid w:val="00C812B3"/>
    <w:rsid w:val="00C816B9"/>
    <w:rsid w:val="00C820C8"/>
    <w:rsid w:val="00C8224A"/>
    <w:rsid w:val="00C82436"/>
    <w:rsid w:val="00C8312C"/>
    <w:rsid w:val="00C83243"/>
    <w:rsid w:val="00C83912"/>
    <w:rsid w:val="00C842F4"/>
    <w:rsid w:val="00C84EAB"/>
    <w:rsid w:val="00C86545"/>
    <w:rsid w:val="00C86808"/>
    <w:rsid w:val="00C86E72"/>
    <w:rsid w:val="00C874D1"/>
    <w:rsid w:val="00C87702"/>
    <w:rsid w:val="00C90826"/>
    <w:rsid w:val="00C91768"/>
    <w:rsid w:val="00C924B0"/>
    <w:rsid w:val="00C92514"/>
    <w:rsid w:val="00C92A9A"/>
    <w:rsid w:val="00C92B30"/>
    <w:rsid w:val="00C92F51"/>
    <w:rsid w:val="00C93947"/>
    <w:rsid w:val="00C93DA9"/>
    <w:rsid w:val="00C94A7B"/>
    <w:rsid w:val="00C94F57"/>
    <w:rsid w:val="00C97B39"/>
    <w:rsid w:val="00C97E0D"/>
    <w:rsid w:val="00CA0782"/>
    <w:rsid w:val="00CA0CE8"/>
    <w:rsid w:val="00CA1081"/>
    <w:rsid w:val="00CA1CFE"/>
    <w:rsid w:val="00CA234D"/>
    <w:rsid w:val="00CA2C87"/>
    <w:rsid w:val="00CA2CE3"/>
    <w:rsid w:val="00CA654A"/>
    <w:rsid w:val="00CA74ED"/>
    <w:rsid w:val="00CA7738"/>
    <w:rsid w:val="00CA7ADB"/>
    <w:rsid w:val="00CA7C43"/>
    <w:rsid w:val="00CA7F45"/>
    <w:rsid w:val="00CB0561"/>
    <w:rsid w:val="00CB06AE"/>
    <w:rsid w:val="00CB0F61"/>
    <w:rsid w:val="00CB157C"/>
    <w:rsid w:val="00CB1834"/>
    <w:rsid w:val="00CB23D6"/>
    <w:rsid w:val="00CB248E"/>
    <w:rsid w:val="00CB426F"/>
    <w:rsid w:val="00CB66F1"/>
    <w:rsid w:val="00CB67E8"/>
    <w:rsid w:val="00CB68F2"/>
    <w:rsid w:val="00CB6A20"/>
    <w:rsid w:val="00CB75AF"/>
    <w:rsid w:val="00CB7CE8"/>
    <w:rsid w:val="00CC02CC"/>
    <w:rsid w:val="00CC1748"/>
    <w:rsid w:val="00CC19B4"/>
    <w:rsid w:val="00CC1A55"/>
    <w:rsid w:val="00CC1A8C"/>
    <w:rsid w:val="00CC1CB7"/>
    <w:rsid w:val="00CC1E10"/>
    <w:rsid w:val="00CC230C"/>
    <w:rsid w:val="00CC261C"/>
    <w:rsid w:val="00CC26D3"/>
    <w:rsid w:val="00CC2E16"/>
    <w:rsid w:val="00CC3BCD"/>
    <w:rsid w:val="00CC43C6"/>
    <w:rsid w:val="00CC47B5"/>
    <w:rsid w:val="00CC50CC"/>
    <w:rsid w:val="00CC5550"/>
    <w:rsid w:val="00CC6295"/>
    <w:rsid w:val="00CC72CA"/>
    <w:rsid w:val="00CC7BB5"/>
    <w:rsid w:val="00CC7DFA"/>
    <w:rsid w:val="00CD0A34"/>
    <w:rsid w:val="00CD0E9B"/>
    <w:rsid w:val="00CD1519"/>
    <w:rsid w:val="00CD18E2"/>
    <w:rsid w:val="00CD1D41"/>
    <w:rsid w:val="00CD1E5D"/>
    <w:rsid w:val="00CD24A8"/>
    <w:rsid w:val="00CD2AE3"/>
    <w:rsid w:val="00CD3345"/>
    <w:rsid w:val="00CD3EDC"/>
    <w:rsid w:val="00CD4132"/>
    <w:rsid w:val="00CD555C"/>
    <w:rsid w:val="00CD56EA"/>
    <w:rsid w:val="00CD5A90"/>
    <w:rsid w:val="00CD66EE"/>
    <w:rsid w:val="00CD6743"/>
    <w:rsid w:val="00CD75C9"/>
    <w:rsid w:val="00CE0CCA"/>
    <w:rsid w:val="00CE173B"/>
    <w:rsid w:val="00CE1AA3"/>
    <w:rsid w:val="00CE1B4C"/>
    <w:rsid w:val="00CE1B97"/>
    <w:rsid w:val="00CE215B"/>
    <w:rsid w:val="00CE22BD"/>
    <w:rsid w:val="00CE3C7D"/>
    <w:rsid w:val="00CE3CF7"/>
    <w:rsid w:val="00CE496D"/>
    <w:rsid w:val="00CE5584"/>
    <w:rsid w:val="00CE56A3"/>
    <w:rsid w:val="00CE5872"/>
    <w:rsid w:val="00CE690A"/>
    <w:rsid w:val="00CE6A3D"/>
    <w:rsid w:val="00CE777F"/>
    <w:rsid w:val="00CE7A8E"/>
    <w:rsid w:val="00CF0079"/>
    <w:rsid w:val="00CF014F"/>
    <w:rsid w:val="00CF01BC"/>
    <w:rsid w:val="00CF0278"/>
    <w:rsid w:val="00CF0573"/>
    <w:rsid w:val="00CF0D1B"/>
    <w:rsid w:val="00CF0F33"/>
    <w:rsid w:val="00CF11B2"/>
    <w:rsid w:val="00CF2310"/>
    <w:rsid w:val="00CF2808"/>
    <w:rsid w:val="00CF2942"/>
    <w:rsid w:val="00CF2964"/>
    <w:rsid w:val="00CF2FAD"/>
    <w:rsid w:val="00CF30BA"/>
    <w:rsid w:val="00CF3AD3"/>
    <w:rsid w:val="00CF4EF6"/>
    <w:rsid w:val="00CF5364"/>
    <w:rsid w:val="00CF581C"/>
    <w:rsid w:val="00CF58B8"/>
    <w:rsid w:val="00CF59DC"/>
    <w:rsid w:val="00CF5ACF"/>
    <w:rsid w:val="00CF6108"/>
    <w:rsid w:val="00CF6758"/>
    <w:rsid w:val="00CF69B7"/>
    <w:rsid w:val="00CF6EEF"/>
    <w:rsid w:val="00CF6EF6"/>
    <w:rsid w:val="00CF76F5"/>
    <w:rsid w:val="00CF7717"/>
    <w:rsid w:val="00CF7E33"/>
    <w:rsid w:val="00D00274"/>
    <w:rsid w:val="00D030D8"/>
    <w:rsid w:val="00D03BB0"/>
    <w:rsid w:val="00D03DDF"/>
    <w:rsid w:val="00D04E61"/>
    <w:rsid w:val="00D0521E"/>
    <w:rsid w:val="00D064DD"/>
    <w:rsid w:val="00D06A2D"/>
    <w:rsid w:val="00D07DEE"/>
    <w:rsid w:val="00D10B4A"/>
    <w:rsid w:val="00D113B4"/>
    <w:rsid w:val="00D1146B"/>
    <w:rsid w:val="00D117BD"/>
    <w:rsid w:val="00D11AE3"/>
    <w:rsid w:val="00D12A5F"/>
    <w:rsid w:val="00D1319E"/>
    <w:rsid w:val="00D139D9"/>
    <w:rsid w:val="00D13C91"/>
    <w:rsid w:val="00D14143"/>
    <w:rsid w:val="00D1512C"/>
    <w:rsid w:val="00D16729"/>
    <w:rsid w:val="00D16989"/>
    <w:rsid w:val="00D16F0C"/>
    <w:rsid w:val="00D16FA0"/>
    <w:rsid w:val="00D20169"/>
    <w:rsid w:val="00D20812"/>
    <w:rsid w:val="00D20ADB"/>
    <w:rsid w:val="00D20D65"/>
    <w:rsid w:val="00D2131B"/>
    <w:rsid w:val="00D23205"/>
    <w:rsid w:val="00D23270"/>
    <w:rsid w:val="00D23967"/>
    <w:rsid w:val="00D24421"/>
    <w:rsid w:val="00D24AC0"/>
    <w:rsid w:val="00D24CBD"/>
    <w:rsid w:val="00D25498"/>
    <w:rsid w:val="00D25877"/>
    <w:rsid w:val="00D268F3"/>
    <w:rsid w:val="00D26984"/>
    <w:rsid w:val="00D26E52"/>
    <w:rsid w:val="00D276C7"/>
    <w:rsid w:val="00D300C7"/>
    <w:rsid w:val="00D3081B"/>
    <w:rsid w:val="00D30841"/>
    <w:rsid w:val="00D31348"/>
    <w:rsid w:val="00D31E4C"/>
    <w:rsid w:val="00D327B6"/>
    <w:rsid w:val="00D32B2F"/>
    <w:rsid w:val="00D32E7C"/>
    <w:rsid w:val="00D33E50"/>
    <w:rsid w:val="00D34478"/>
    <w:rsid w:val="00D3464C"/>
    <w:rsid w:val="00D34769"/>
    <w:rsid w:val="00D34805"/>
    <w:rsid w:val="00D34867"/>
    <w:rsid w:val="00D3512E"/>
    <w:rsid w:val="00D36730"/>
    <w:rsid w:val="00D37E10"/>
    <w:rsid w:val="00D40C0C"/>
    <w:rsid w:val="00D413F3"/>
    <w:rsid w:val="00D41902"/>
    <w:rsid w:val="00D421F7"/>
    <w:rsid w:val="00D4240C"/>
    <w:rsid w:val="00D428FE"/>
    <w:rsid w:val="00D43337"/>
    <w:rsid w:val="00D434E3"/>
    <w:rsid w:val="00D4493E"/>
    <w:rsid w:val="00D45AF6"/>
    <w:rsid w:val="00D45C3D"/>
    <w:rsid w:val="00D45FB9"/>
    <w:rsid w:val="00D46AAF"/>
    <w:rsid w:val="00D46B4F"/>
    <w:rsid w:val="00D4721D"/>
    <w:rsid w:val="00D47960"/>
    <w:rsid w:val="00D47F33"/>
    <w:rsid w:val="00D50498"/>
    <w:rsid w:val="00D50948"/>
    <w:rsid w:val="00D519FD"/>
    <w:rsid w:val="00D5222F"/>
    <w:rsid w:val="00D52235"/>
    <w:rsid w:val="00D522C3"/>
    <w:rsid w:val="00D53EA1"/>
    <w:rsid w:val="00D53EE0"/>
    <w:rsid w:val="00D54E33"/>
    <w:rsid w:val="00D5508F"/>
    <w:rsid w:val="00D5515C"/>
    <w:rsid w:val="00D5634C"/>
    <w:rsid w:val="00D57D14"/>
    <w:rsid w:val="00D57E2C"/>
    <w:rsid w:val="00D6004D"/>
    <w:rsid w:val="00D6093C"/>
    <w:rsid w:val="00D615D7"/>
    <w:rsid w:val="00D61B54"/>
    <w:rsid w:val="00D61B71"/>
    <w:rsid w:val="00D62E5C"/>
    <w:rsid w:val="00D63383"/>
    <w:rsid w:val="00D63593"/>
    <w:rsid w:val="00D6381F"/>
    <w:rsid w:val="00D638F9"/>
    <w:rsid w:val="00D6392C"/>
    <w:rsid w:val="00D647C3"/>
    <w:rsid w:val="00D64A76"/>
    <w:rsid w:val="00D64C30"/>
    <w:rsid w:val="00D64C9B"/>
    <w:rsid w:val="00D65B8D"/>
    <w:rsid w:val="00D65F17"/>
    <w:rsid w:val="00D67AD7"/>
    <w:rsid w:val="00D702BD"/>
    <w:rsid w:val="00D711AD"/>
    <w:rsid w:val="00D7225D"/>
    <w:rsid w:val="00D73128"/>
    <w:rsid w:val="00D7353C"/>
    <w:rsid w:val="00D735A1"/>
    <w:rsid w:val="00D73BB8"/>
    <w:rsid w:val="00D74620"/>
    <w:rsid w:val="00D7667B"/>
    <w:rsid w:val="00D768BE"/>
    <w:rsid w:val="00D76933"/>
    <w:rsid w:val="00D76C7D"/>
    <w:rsid w:val="00D76EC4"/>
    <w:rsid w:val="00D7723B"/>
    <w:rsid w:val="00D77300"/>
    <w:rsid w:val="00D80BD3"/>
    <w:rsid w:val="00D81657"/>
    <w:rsid w:val="00D81751"/>
    <w:rsid w:val="00D83758"/>
    <w:rsid w:val="00D83933"/>
    <w:rsid w:val="00D83A0C"/>
    <w:rsid w:val="00D83B4C"/>
    <w:rsid w:val="00D83BD1"/>
    <w:rsid w:val="00D83D94"/>
    <w:rsid w:val="00D841EB"/>
    <w:rsid w:val="00D84776"/>
    <w:rsid w:val="00D84EC2"/>
    <w:rsid w:val="00D859FA"/>
    <w:rsid w:val="00D865C4"/>
    <w:rsid w:val="00D865E8"/>
    <w:rsid w:val="00D87081"/>
    <w:rsid w:val="00D87406"/>
    <w:rsid w:val="00D90638"/>
    <w:rsid w:val="00D90678"/>
    <w:rsid w:val="00D90853"/>
    <w:rsid w:val="00D9094A"/>
    <w:rsid w:val="00D90E22"/>
    <w:rsid w:val="00D910D4"/>
    <w:rsid w:val="00D92251"/>
    <w:rsid w:val="00D948BD"/>
    <w:rsid w:val="00D96037"/>
    <w:rsid w:val="00D965F2"/>
    <w:rsid w:val="00D968E0"/>
    <w:rsid w:val="00D9715B"/>
    <w:rsid w:val="00D97E5C"/>
    <w:rsid w:val="00DA0342"/>
    <w:rsid w:val="00DA049F"/>
    <w:rsid w:val="00DA0ED9"/>
    <w:rsid w:val="00DA1163"/>
    <w:rsid w:val="00DA137C"/>
    <w:rsid w:val="00DA2613"/>
    <w:rsid w:val="00DA43B8"/>
    <w:rsid w:val="00DA63C9"/>
    <w:rsid w:val="00DA6CDD"/>
    <w:rsid w:val="00DB04D6"/>
    <w:rsid w:val="00DB1A8E"/>
    <w:rsid w:val="00DB1CCE"/>
    <w:rsid w:val="00DB1F8C"/>
    <w:rsid w:val="00DB228C"/>
    <w:rsid w:val="00DB2FFA"/>
    <w:rsid w:val="00DB31A5"/>
    <w:rsid w:val="00DB4475"/>
    <w:rsid w:val="00DB506D"/>
    <w:rsid w:val="00DB5563"/>
    <w:rsid w:val="00DB587E"/>
    <w:rsid w:val="00DB65FF"/>
    <w:rsid w:val="00DB781C"/>
    <w:rsid w:val="00DB7D46"/>
    <w:rsid w:val="00DC0111"/>
    <w:rsid w:val="00DC019E"/>
    <w:rsid w:val="00DC1956"/>
    <w:rsid w:val="00DC1BFF"/>
    <w:rsid w:val="00DC24BD"/>
    <w:rsid w:val="00DC58E9"/>
    <w:rsid w:val="00DC6BF3"/>
    <w:rsid w:val="00DC7272"/>
    <w:rsid w:val="00DD07CC"/>
    <w:rsid w:val="00DD1A9B"/>
    <w:rsid w:val="00DD235A"/>
    <w:rsid w:val="00DD41CB"/>
    <w:rsid w:val="00DD6802"/>
    <w:rsid w:val="00DD755F"/>
    <w:rsid w:val="00DE009C"/>
    <w:rsid w:val="00DE0361"/>
    <w:rsid w:val="00DE0CE5"/>
    <w:rsid w:val="00DE10D2"/>
    <w:rsid w:val="00DE1147"/>
    <w:rsid w:val="00DE1372"/>
    <w:rsid w:val="00DE1968"/>
    <w:rsid w:val="00DE4E0B"/>
    <w:rsid w:val="00DE4E21"/>
    <w:rsid w:val="00DE55FE"/>
    <w:rsid w:val="00DE5BBB"/>
    <w:rsid w:val="00DE5CFE"/>
    <w:rsid w:val="00DE7351"/>
    <w:rsid w:val="00DE7789"/>
    <w:rsid w:val="00DE798C"/>
    <w:rsid w:val="00DE7A14"/>
    <w:rsid w:val="00DE7F5A"/>
    <w:rsid w:val="00DF06C1"/>
    <w:rsid w:val="00DF09ED"/>
    <w:rsid w:val="00DF382C"/>
    <w:rsid w:val="00DF4313"/>
    <w:rsid w:val="00DF4C81"/>
    <w:rsid w:val="00DF4ECB"/>
    <w:rsid w:val="00DF71D4"/>
    <w:rsid w:val="00DF72E4"/>
    <w:rsid w:val="00DF76AB"/>
    <w:rsid w:val="00DF7FF0"/>
    <w:rsid w:val="00E00199"/>
    <w:rsid w:val="00E00CF6"/>
    <w:rsid w:val="00E00F2E"/>
    <w:rsid w:val="00E010C9"/>
    <w:rsid w:val="00E011F1"/>
    <w:rsid w:val="00E01B20"/>
    <w:rsid w:val="00E01D83"/>
    <w:rsid w:val="00E02C6D"/>
    <w:rsid w:val="00E02D25"/>
    <w:rsid w:val="00E033B4"/>
    <w:rsid w:val="00E0416B"/>
    <w:rsid w:val="00E04638"/>
    <w:rsid w:val="00E04B36"/>
    <w:rsid w:val="00E05DD4"/>
    <w:rsid w:val="00E063C5"/>
    <w:rsid w:val="00E064DA"/>
    <w:rsid w:val="00E06A99"/>
    <w:rsid w:val="00E06FF1"/>
    <w:rsid w:val="00E07B7A"/>
    <w:rsid w:val="00E115D5"/>
    <w:rsid w:val="00E120FF"/>
    <w:rsid w:val="00E12E9E"/>
    <w:rsid w:val="00E12F65"/>
    <w:rsid w:val="00E131FB"/>
    <w:rsid w:val="00E1387C"/>
    <w:rsid w:val="00E147C6"/>
    <w:rsid w:val="00E147D6"/>
    <w:rsid w:val="00E15431"/>
    <w:rsid w:val="00E161A0"/>
    <w:rsid w:val="00E20723"/>
    <w:rsid w:val="00E208EC"/>
    <w:rsid w:val="00E21145"/>
    <w:rsid w:val="00E220F6"/>
    <w:rsid w:val="00E221DE"/>
    <w:rsid w:val="00E22DD9"/>
    <w:rsid w:val="00E257A3"/>
    <w:rsid w:val="00E2665D"/>
    <w:rsid w:val="00E266D7"/>
    <w:rsid w:val="00E26D0C"/>
    <w:rsid w:val="00E273FE"/>
    <w:rsid w:val="00E27D3E"/>
    <w:rsid w:val="00E27EB2"/>
    <w:rsid w:val="00E30096"/>
    <w:rsid w:val="00E30FD6"/>
    <w:rsid w:val="00E3274C"/>
    <w:rsid w:val="00E32D66"/>
    <w:rsid w:val="00E341B4"/>
    <w:rsid w:val="00E34E42"/>
    <w:rsid w:val="00E3514A"/>
    <w:rsid w:val="00E35177"/>
    <w:rsid w:val="00E35267"/>
    <w:rsid w:val="00E3540A"/>
    <w:rsid w:val="00E358BA"/>
    <w:rsid w:val="00E36706"/>
    <w:rsid w:val="00E37231"/>
    <w:rsid w:val="00E37456"/>
    <w:rsid w:val="00E377DB"/>
    <w:rsid w:val="00E40D7E"/>
    <w:rsid w:val="00E40EFA"/>
    <w:rsid w:val="00E41F2A"/>
    <w:rsid w:val="00E4257C"/>
    <w:rsid w:val="00E428C9"/>
    <w:rsid w:val="00E42E78"/>
    <w:rsid w:val="00E43389"/>
    <w:rsid w:val="00E44410"/>
    <w:rsid w:val="00E44581"/>
    <w:rsid w:val="00E44B87"/>
    <w:rsid w:val="00E453BC"/>
    <w:rsid w:val="00E45EB6"/>
    <w:rsid w:val="00E4653F"/>
    <w:rsid w:val="00E469DF"/>
    <w:rsid w:val="00E472FE"/>
    <w:rsid w:val="00E47C7C"/>
    <w:rsid w:val="00E47EBF"/>
    <w:rsid w:val="00E50756"/>
    <w:rsid w:val="00E52164"/>
    <w:rsid w:val="00E52C49"/>
    <w:rsid w:val="00E52C6B"/>
    <w:rsid w:val="00E53999"/>
    <w:rsid w:val="00E539FB"/>
    <w:rsid w:val="00E5461F"/>
    <w:rsid w:val="00E54892"/>
    <w:rsid w:val="00E551D7"/>
    <w:rsid w:val="00E565E8"/>
    <w:rsid w:val="00E567FA"/>
    <w:rsid w:val="00E60621"/>
    <w:rsid w:val="00E60E30"/>
    <w:rsid w:val="00E61099"/>
    <w:rsid w:val="00E61436"/>
    <w:rsid w:val="00E61924"/>
    <w:rsid w:val="00E621DF"/>
    <w:rsid w:val="00E636B7"/>
    <w:rsid w:val="00E65519"/>
    <w:rsid w:val="00E66B21"/>
    <w:rsid w:val="00E66B8D"/>
    <w:rsid w:val="00E66EBF"/>
    <w:rsid w:val="00E67855"/>
    <w:rsid w:val="00E67C56"/>
    <w:rsid w:val="00E702DF"/>
    <w:rsid w:val="00E70781"/>
    <w:rsid w:val="00E70F4C"/>
    <w:rsid w:val="00E71A19"/>
    <w:rsid w:val="00E720E1"/>
    <w:rsid w:val="00E72D06"/>
    <w:rsid w:val="00E734DB"/>
    <w:rsid w:val="00E737BF"/>
    <w:rsid w:val="00E750EE"/>
    <w:rsid w:val="00E751F8"/>
    <w:rsid w:val="00E75CAA"/>
    <w:rsid w:val="00E76191"/>
    <w:rsid w:val="00E775C2"/>
    <w:rsid w:val="00E7767E"/>
    <w:rsid w:val="00E77759"/>
    <w:rsid w:val="00E80938"/>
    <w:rsid w:val="00E818ED"/>
    <w:rsid w:val="00E8208A"/>
    <w:rsid w:val="00E824E6"/>
    <w:rsid w:val="00E831AE"/>
    <w:rsid w:val="00E831FF"/>
    <w:rsid w:val="00E84204"/>
    <w:rsid w:val="00E84B01"/>
    <w:rsid w:val="00E85B6F"/>
    <w:rsid w:val="00E85EF6"/>
    <w:rsid w:val="00E85F52"/>
    <w:rsid w:val="00E865A4"/>
    <w:rsid w:val="00E87CF4"/>
    <w:rsid w:val="00E9078C"/>
    <w:rsid w:val="00E91523"/>
    <w:rsid w:val="00E925CD"/>
    <w:rsid w:val="00E92DDC"/>
    <w:rsid w:val="00E92E28"/>
    <w:rsid w:val="00E9360B"/>
    <w:rsid w:val="00E9386B"/>
    <w:rsid w:val="00E946F0"/>
    <w:rsid w:val="00E94965"/>
    <w:rsid w:val="00E94ED9"/>
    <w:rsid w:val="00E9573E"/>
    <w:rsid w:val="00E9764B"/>
    <w:rsid w:val="00E978FF"/>
    <w:rsid w:val="00EA0C68"/>
    <w:rsid w:val="00EA16A2"/>
    <w:rsid w:val="00EA1758"/>
    <w:rsid w:val="00EA1A8B"/>
    <w:rsid w:val="00EA1E7C"/>
    <w:rsid w:val="00EA1F3C"/>
    <w:rsid w:val="00EA2D07"/>
    <w:rsid w:val="00EA312A"/>
    <w:rsid w:val="00EA3489"/>
    <w:rsid w:val="00EA3C9B"/>
    <w:rsid w:val="00EA44AB"/>
    <w:rsid w:val="00EA54B0"/>
    <w:rsid w:val="00EA568B"/>
    <w:rsid w:val="00EA63E0"/>
    <w:rsid w:val="00EA65F9"/>
    <w:rsid w:val="00EA6EC7"/>
    <w:rsid w:val="00EA6FC3"/>
    <w:rsid w:val="00EB0904"/>
    <w:rsid w:val="00EB0F2B"/>
    <w:rsid w:val="00EB0FFA"/>
    <w:rsid w:val="00EB106E"/>
    <w:rsid w:val="00EB1956"/>
    <w:rsid w:val="00EB1B01"/>
    <w:rsid w:val="00EB1C7C"/>
    <w:rsid w:val="00EB247D"/>
    <w:rsid w:val="00EB3442"/>
    <w:rsid w:val="00EB3624"/>
    <w:rsid w:val="00EB45C9"/>
    <w:rsid w:val="00EB4D95"/>
    <w:rsid w:val="00EB5571"/>
    <w:rsid w:val="00EB566A"/>
    <w:rsid w:val="00EB647C"/>
    <w:rsid w:val="00EC0CA6"/>
    <w:rsid w:val="00EC176A"/>
    <w:rsid w:val="00EC1AF5"/>
    <w:rsid w:val="00EC1B63"/>
    <w:rsid w:val="00EC24C5"/>
    <w:rsid w:val="00EC24F9"/>
    <w:rsid w:val="00EC3017"/>
    <w:rsid w:val="00EC3651"/>
    <w:rsid w:val="00EC3DD4"/>
    <w:rsid w:val="00EC424F"/>
    <w:rsid w:val="00EC4F6B"/>
    <w:rsid w:val="00EC5EAC"/>
    <w:rsid w:val="00EC6207"/>
    <w:rsid w:val="00EC659D"/>
    <w:rsid w:val="00EC6794"/>
    <w:rsid w:val="00EC68E4"/>
    <w:rsid w:val="00EC69E0"/>
    <w:rsid w:val="00EC6CD8"/>
    <w:rsid w:val="00EC6F41"/>
    <w:rsid w:val="00EC6FEE"/>
    <w:rsid w:val="00EC7532"/>
    <w:rsid w:val="00ED0B70"/>
    <w:rsid w:val="00ED0E71"/>
    <w:rsid w:val="00ED12D6"/>
    <w:rsid w:val="00ED1493"/>
    <w:rsid w:val="00ED14A0"/>
    <w:rsid w:val="00ED26A0"/>
    <w:rsid w:val="00ED3016"/>
    <w:rsid w:val="00ED33C6"/>
    <w:rsid w:val="00ED4265"/>
    <w:rsid w:val="00ED4F2C"/>
    <w:rsid w:val="00ED5D32"/>
    <w:rsid w:val="00ED61F5"/>
    <w:rsid w:val="00ED6624"/>
    <w:rsid w:val="00ED6C7E"/>
    <w:rsid w:val="00ED6CDC"/>
    <w:rsid w:val="00ED74EB"/>
    <w:rsid w:val="00ED77FE"/>
    <w:rsid w:val="00ED7921"/>
    <w:rsid w:val="00EE053A"/>
    <w:rsid w:val="00EE092D"/>
    <w:rsid w:val="00EE16DB"/>
    <w:rsid w:val="00EE21CB"/>
    <w:rsid w:val="00EE23DA"/>
    <w:rsid w:val="00EE278D"/>
    <w:rsid w:val="00EE2931"/>
    <w:rsid w:val="00EE2F8C"/>
    <w:rsid w:val="00EE3109"/>
    <w:rsid w:val="00EE3A79"/>
    <w:rsid w:val="00EE3D4A"/>
    <w:rsid w:val="00EE5039"/>
    <w:rsid w:val="00EE5EF5"/>
    <w:rsid w:val="00EE626F"/>
    <w:rsid w:val="00EE6361"/>
    <w:rsid w:val="00EE6938"/>
    <w:rsid w:val="00EE6BAB"/>
    <w:rsid w:val="00EE71EF"/>
    <w:rsid w:val="00EE79A3"/>
    <w:rsid w:val="00EF05FF"/>
    <w:rsid w:val="00EF0919"/>
    <w:rsid w:val="00EF1484"/>
    <w:rsid w:val="00EF210E"/>
    <w:rsid w:val="00EF2784"/>
    <w:rsid w:val="00EF4598"/>
    <w:rsid w:val="00EF53DC"/>
    <w:rsid w:val="00EF5449"/>
    <w:rsid w:val="00EF5678"/>
    <w:rsid w:val="00EF5976"/>
    <w:rsid w:val="00EF67BD"/>
    <w:rsid w:val="00EF74A6"/>
    <w:rsid w:val="00EF7F6F"/>
    <w:rsid w:val="00F00116"/>
    <w:rsid w:val="00F00702"/>
    <w:rsid w:val="00F00834"/>
    <w:rsid w:val="00F008CA"/>
    <w:rsid w:val="00F0094D"/>
    <w:rsid w:val="00F00DB5"/>
    <w:rsid w:val="00F018FA"/>
    <w:rsid w:val="00F0328A"/>
    <w:rsid w:val="00F03609"/>
    <w:rsid w:val="00F0371B"/>
    <w:rsid w:val="00F038EB"/>
    <w:rsid w:val="00F0393F"/>
    <w:rsid w:val="00F04013"/>
    <w:rsid w:val="00F04324"/>
    <w:rsid w:val="00F0433D"/>
    <w:rsid w:val="00F04451"/>
    <w:rsid w:val="00F050E2"/>
    <w:rsid w:val="00F05DE7"/>
    <w:rsid w:val="00F05F94"/>
    <w:rsid w:val="00F06159"/>
    <w:rsid w:val="00F06BCB"/>
    <w:rsid w:val="00F06EF8"/>
    <w:rsid w:val="00F0705E"/>
    <w:rsid w:val="00F07D0B"/>
    <w:rsid w:val="00F10BFE"/>
    <w:rsid w:val="00F1104F"/>
    <w:rsid w:val="00F128EB"/>
    <w:rsid w:val="00F12AE7"/>
    <w:rsid w:val="00F1314A"/>
    <w:rsid w:val="00F1488C"/>
    <w:rsid w:val="00F14EC5"/>
    <w:rsid w:val="00F15B39"/>
    <w:rsid w:val="00F162AA"/>
    <w:rsid w:val="00F16635"/>
    <w:rsid w:val="00F16769"/>
    <w:rsid w:val="00F17451"/>
    <w:rsid w:val="00F1766A"/>
    <w:rsid w:val="00F17ED2"/>
    <w:rsid w:val="00F20622"/>
    <w:rsid w:val="00F20A7B"/>
    <w:rsid w:val="00F2223B"/>
    <w:rsid w:val="00F2396E"/>
    <w:rsid w:val="00F242F7"/>
    <w:rsid w:val="00F25BCF"/>
    <w:rsid w:val="00F27745"/>
    <w:rsid w:val="00F309BC"/>
    <w:rsid w:val="00F31681"/>
    <w:rsid w:val="00F31834"/>
    <w:rsid w:val="00F31AC0"/>
    <w:rsid w:val="00F326B9"/>
    <w:rsid w:val="00F32C8C"/>
    <w:rsid w:val="00F35EFE"/>
    <w:rsid w:val="00F3671D"/>
    <w:rsid w:val="00F369F7"/>
    <w:rsid w:val="00F37526"/>
    <w:rsid w:val="00F37DAC"/>
    <w:rsid w:val="00F37F88"/>
    <w:rsid w:val="00F4015B"/>
    <w:rsid w:val="00F4079B"/>
    <w:rsid w:val="00F425AF"/>
    <w:rsid w:val="00F42A6D"/>
    <w:rsid w:val="00F42BD7"/>
    <w:rsid w:val="00F43FA4"/>
    <w:rsid w:val="00F450A6"/>
    <w:rsid w:val="00F46264"/>
    <w:rsid w:val="00F46344"/>
    <w:rsid w:val="00F464DF"/>
    <w:rsid w:val="00F47114"/>
    <w:rsid w:val="00F4712B"/>
    <w:rsid w:val="00F474C7"/>
    <w:rsid w:val="00F479AB"/>
    <w:rsid w:val="00F479FC"/>
    <w:rsid w:val="00F50D74"/>
    <w:rsid w:val="00F51E1C"/>
    <w:rsid w:val="00F51F1D"/>
    <w:rsid w:val="00F528C5"/>
    <w:rsid w:val="00F52929"/>
    <w:rsid w:val="00F53071"/>
    <w:rsid w:val="00F5377A"/>
    <w:rsid w:val="00F563B9"/>
    <w:rsid w:val="00F56FA9"/>
    <w:rsid w:val="00F570E2"/>
    <w:rsid w:val="00F5790E"/>
    <w:rsid w:val="00F604B6"/>
    <w:rsid w:val="00F604FE"/>
    <w:rsid w:val="00F61342"/>
    <w:rsid w:val="00F614EA"/>
    <w:rsid w:val="00F6191F"/>
    <w:rsid w:val="00F61AD5"/>
    <w:rsid w:val="00F62AF2"/>
    <w:rsid w:val="00F63327"/>
    <w:rsid w:val="00F63A0E"/>
    <w:rsid w:val="00F65576"/>
    <w:rsid w:val="00F65FD5"/>
    <w:rsid w:val="00F6643E"/>
    <w:rsid w:val="00F66DEA"/>
    <w:rsid w:val="00F67904"/>
    <w:rsid w:val="00F705F1"/>
    <w:rsid w:val="00F707D0"/>
    <w:rsid w:val="00F7085D"/>
    <w:rsid w:val="00F70C06"/>
    <w:rsid w:val="00F711D9"/>
    <w:rsid w:val="00F7150C"/>
    <w:rsid w:val="00F71785"/>
    <w:rsid w:val="00F71B71"/>
    <w:rsid w:val="00F71F4E"/>
    <w:rsid w:val="00F741EA"/>
    <w:rsid w:val="00F749BA"/>
    <w:rsid w:val="00F74D67"/>
    <w:rsid w:val="00F74FF1"/>
    <w:rsid w:val="00F756FD"/>
    <w:rsid w:val="00F764D4"/>
    <w:rsid w:val="00F768EC"/>
    <w:rsid w:val="00F77F52"/>
    <w:rsid w:val="00F817FB"/>
    <w:rsid w:val="00F81DF5"/>
    <w:rsid w:val="00F823CB"/>
    <w:rsid w:val="00F825F8"/>
    <w:rsid w:val="00F83017"/>
    <w:rsid w:val="00F83520"/>
    <w:rsid w:val="00F84731"/>
    <w:rsid w:val="00F84C07"/>
    <w:rsid w:val="00F84C21"/>
    <w:rsid w:val="00F85A84"/>
    <w:rsid w:val="00F86262"/>
    <w:rsid w:val="00F862F5"/>
    <w:rsid w:val="00F8649F"/>
    <w:rsid w:val="00F864C2"/>
    <w:rsid w:val="00F87FD5"/>
    <w:rsid w:val="00F9040F"/>
    <w:rsid w:val="00F90793"/>
    <w:rsid w:val="00F913AB"/>
    <w:rsid w:val="00F91BE3"/>
    <w:rsid w:val="00F923FC"/>
    <w:rsid w:val="00F92899"/>
    <w:rsid w:val="00F928C6"/>
    <w:rsid w:val="00F93488"/>
    <w:rsid w:val="00F938CB"/>
    <w:rsid w:val="00F93953"/>
    <w:rsid w:val="00F95426"/>
    <w:rsid w:val="00F95689"/>
    <w:rsid w:val="00F95BA9"/>
    <w:rsid w:val="00F96E8A"/>
    <w:rsid w:val="00FA00F3"/>
    <w:rsid w:val="00FA06AF"/>
    <w:rsid w:val="00FA1461"/>
    <w:rsid w:val="00FA185A"/>
    <w:rsid w:val="00FA1E9F"/>
    <w:rsid w:val="00FA2B9B"/>
    <w:rsid w:val="00FA2FB9"/>
    <w:rsid w:val="00FA30C4"/>
    <w:rsid w:val="00FA440E"/>
    <w:rsid w:val="00FA46D3"/>
    <w:rsid w:val="00FA4822"/>
    <w:rsid w:val="00FA4DA4"/>
    <w:rsid w:val="00FA597C"/>
    <w:rsid w:val="00FA6653"/>
    <w:rsid w:val="00FA699E"/>
    <w:rsid w:val="00FA6D73"/>
    <w:rsid w:val="00FA72FA"/>
    <w:rsid w:val="00FA759B"/>
    <w:rsid w:val="00FA77A0"/>
    <w:rsid w:val="00FA7A9C"/>
    <w:rsid w:val="00FB02E8"/>
    <w:rsid w:val="00FB0923"/>
    <w:rsid w:val="00FB0B58"/>
    <w:rsid w:val="00FB0C02"/>
    <w:rsid w:val="00FB0C16"/>
    <w:rsid w:val="00FB0F2D"/>
    <w:rsid w:val="00FB12C5"/>
    <w:rsid w:val="00FB2FF8"/>
    <w:rsid w:val="00FB34C5"/>
    <w:rsid w:val="00FB3DC0"/>
    <w:rsid w:val="00FB4188"/>
    <w:rsid w:val="00FB45B5"/>
    <w:rsid w:val="00FB4E3C"/>
    <w:rsid w:val="00FB55F9"/>
    <w:rsid w:val="00FB58BB"/>
    <w:rsid w:val="00FB602A"/>
    <w:rsid w:val="00FB6DD5"/>
    <w:rsid w:val="00FB7163"/>
    <w:rsid w:val="00FB7908"/>
    <w:rsid w:val="00FB7D1C"/>
    <w:rsid w:val="00FC00A5"/>
    <w:rsid w:val="00FC01C2"/>
    <w:rsid w:val="00FC08BD"/>
    <w:rsid w:val="00FC09DC"/>
    <w:rsid w:val="00FC0E80"/>
    <w:rsid w:val="00FC1374"/>
    <w:rsid w:val="00FC1782"/>
    <w:rsid w:val="00FC250D"/>
    <w:rsid w:val="00FC2AAF"/>
    <w:rsid w:val="00FC2B25"/>
    <w:rsid w:val="00FC2B27"/>
    <w:rsid w:val="00FC3249"/>
    <w:rsid w:val="00FC392E"/>
    <w:rsid w:val="00FC3FD9"/>
    <w:rsid w:val="00FC4005"/>
    <w:rsid w:val="00FC507D"/>
    <w:rsid w:val="00FC527F"/>
    <w:rsid w:val="00FC5409"/>
    <w:rsid w:val="00FC55F7"/>
    <w:rsid w:val="00FC5738"/>
    <w:rsid w:val="00FC5F95"/>
    <w:rsid w:val="00FC6132"/>
    <w:rsid w:val="00FC673F"/>
    <w:rsid w:val="00FC6ED5"/>
    <w:rsid w:val="00FC7827"/>
    <w:rsid w:val="00FD02E9"/>
    <w:rsid w:val="00FD061E"/>
    <w:rsid w:val="00FD11AA"/>
    <w:rsid w:val="00FD1C33"/>
    <w:rsid w:val="00FD20BF"/>
    <w:rsid w:val="00FD2497"/>
    <w:rsid w:val="00FD27FA"/>
    <w:rsid w:val="00FD6937"/>
    <w:rsid w:val="00FE07E9"/>
    <w:rsid w:val="00FE0E7C"/>
    <w:rsid w:val="00FE1972"/>
    <w:rsid w:val="00FE1DFD"/>
    <w:rsid w:val="00FE3388"/>
    <w:rsid w:val="00FE355E"/>
    <w:rsid w:val="00FE35E0"/>
    <w:rsid w:val="00FE4B80"/>
    <w:rsid w:val="00FE4D20"/>
    <w:rsid w:val="00FE4FC5"/>
    <w:rsid w:val="00FE58EC"/>
    <w:rsid w:val="00FE5FAB"/>
    <w:rsid w:val="00FE6009"/>
    <w:rsid w:val="00FE7037"/>
    <w:rsid w:val="00FE739B"/>
    <w:rsid w:val="00FF0536"/>
    <w:rsid w:val="00FF0B2B"/>
    <w:rsid w:val="00FF0D08"/>
    <w:rsid w:val="00FF177E"/>
    <w:rsid w:val="00FF1985"/>
    <w:rsid w:val="00FF1B7C"/>
    <w:rsid w:val="00FF1E86"/>
    <w:rsid w:val="00FF2EBF"/>
    <w:rsid w:val="00FF2F4D"/>
    <w:rsid w:val="00FF3F5D"/>
    <w:rsid w:val="00FF4163"/>
    <w:rsid w:val="00FF4246"/>
    <w:rsid w:val="00FF4470"/>
    <w:rsid w:val="00FF4B32"/>
    <w:rsid w:val="00FF659D"/>
    <w:rsid w:val="00FF6D7E"/>
    <w:rsid w:val="00FF72EF"/>
    <w:rsid w:val="00FF787E"/>
  </w:rsids>
  <m:mathPr>
    <m:mathFont m:val="Cambria Math"/>
    <m:brkBin m:val="before"/>
    <m:brkBinSub m:val="--"/>
    <m:smallFrac/>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CF84B"/>
  <w15:docId w15:val="{70DA87BD-104A-44C6-B615-3A95A807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Sans" w:eastAsia="Times New Roman" w:hAnsi="BISans" w:cs="Arial"/>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locked="1" w:semiHidden="1" w:unhideWhenUsed="1"/>
    <w:lsdException w:name="endnote reference"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284642"/>
    <w:rPr>
      <w:lang w:val="en-GB" w:eastAsia="de-DE"/>
    </w:rPr>
  </w:style>
  <w:style w:type="paragraph" w:styleId="Titolo1">
    <w:name w:val="heading 1"/>
    <w:basedOn w:val="Normale"/>
    <w:next w:val="Normale"/>
    <w:link w:val="Titolo1Carattere"/>
    <w:uiPriority w:val="99"/>
    <w:qFormat/>
    <w:rsid w:val="00284642"/>
    <w:pPr>
      <w:keepNext/>
      <w:spacing w:line="900" w:lineRule="exact"/>
      <w:outlineLvl w:val="0"/>
    </w:pPr>
    <w:rPr>
      <w:rFonts w:ascii="BILogo" w:hAnsi="BILogo" w:cs="BILogo"/>
      <w:vanish/>
      <w:sz w:val="72"/>
      <w:szCs w:val="72"/>
    </w:rPr>
  </w:style>
  <w:style w:type="paragraph" w:styleId="Titolo2">
    <w:name w:val="heading 2"/>
    <w:basedOn w:val="Normale"/>
    <w:next w:val="Normale"/>
    <w:link w:val="Titolo2Carattere"/>
    <w:uiPriority w:val="99"/>
    <w:qFormat/>
    <w:rsid w:val="00284642"/>
    <w:pPr>
      <w:keepNext/>
      <w:outlineLvl w:val="1"/>
    </w:pPr>
    <w:rPr>
      <w:rFonts w:cs="BISans"/>
      <w:b/>
      <w:bCs/>
      <w:vanish/>
      <w:spacing w:val="2"/>
      <w:sz w:val="32"/>
      <w:szCs w:val="32"/>
    </w:rPr>
  </w:style>
  <w:style w:type="paragraph" w:styleId="Titolo3">
    <w:name w:val="heading 3"/>
    <w:basedOn w:val="Normale"/>
    <w:next w:val="Normale"/>
    <w:link w:val="Titolo3Carattere"/>
    <w:uiPriority w:val="99"/>
    <w:qFormat/>
    <w:rsid w:val="00284642"/>
    <w:pPr>
      <w:keepNext/>
      <w:ind w:right="-1080"/>
      <w:outlineLvl w:val="2"/>
    </w:pPr>
    <w:rPr>
      <w:b/>
      <w:bCs/>
      <w:sz w:val="22"/>
      <w:szCs w:val="22"/>
      <w:lang w:val="en-US"/>
    </w:rPr>
  </w:style>
  <w:style w:type="paragraph" w:styleId="Titolo4">
    <w:name w:val="heading 4"/>
    <w:basedOn w:val="Normale"/>
    <w:next w:val="Normale"/>
    <w:link w:val="Titolo4Carattere"/>
    <w:uiPriority w:val="99"/>
    <w:qFormat/>
    <w:rsid w:val="00284642"/>
    <w:pPr>
      <w:keepNext/>
      <w:outlineLvl w:val="3"/>
    </w:pPr>
    <w:rPr>
      <w:b/>
      <w:bCs/>
      <w:sz w:val="24"/>
      <w:szCs w:val="24"/>
      <w:lang w:val="en-US"/>
    </w:rPr>
  </w:style>
  <w:style w:type="paragraph" w:styleId="Titolo5">
    <w:name w:val="heading 5"/>
    <w:basedOn w:val="Normale"/>
    <w:next w:val="Normale"/>
    <w:link w:val="Titolo5Carattere"/>
    <w:uiPriority w:val="9"/>
    <w:semiHidden/>
    <w:unhideWhenUsed/>
    <w:qFormat/>
    <w:locked/>
    <w:rsid w:val="0084061E"/>
    <w:pPr>
      <w:keepNext/>
      <w:keepLines/>
      <w:spacing w:before="200"/>
      <w:outlineLvl w:val="4"/>
    </w:pPr>
    <w:rPr>
      <w:rFonts w:ascii="Cambria" w:eastAsia="SimSun" w:hAnsi="Cambria" w:cs="Angsana New"/>
      <w:color w:val="243F60"/>
    </w:rPr>
  </w:style>
  <w:style w:type="paragraph" w:styleId="Titolo6">
    <w:name w:val="heading 6"/>
    <w:basedOn w:val="Normale"/>
    <w:next w:val="Normale"/>
    <w:link w:val="Titolo6Carattere"/>
    <w:uiPriority w:val="99"/>
    <w:qFormat/>
    <w:rsid w:val="00284642"/>
    <w:pPr>
      <w:keepNext/>
      <w:jc w:val="center"/>
      <w:outlineLvl w:val="5"/>
    </w:pPr>
    <w:rPr>
      <w:b/>
      <w:bCs/>
      <w:sz w:val="24"/>
      <w:szCs w:val="24"/>
      <w:lang w:val="en-US"/>
    </w:rPr>
  </w:style>
  <w:style w:type="paragraph" w:styleId="Titolo9">
    <w:name w:val="heading 9"/>
    <w:basedOn w:val="Normale"/>
    <w:next w:val="Normale"/>
    <w:link w:val="Titolo9Carattere"/>
    <w:uiPriority w:val="99"/>
    <w:qFormat/>
    <w:rsid w:val="00284642"/>
    <w:pPr>
      <w:keepNext/>
      <w:tabs>
        <w:tab w:val="left" w:pos="4320"/>
      </w:tabs>
      <w:ind w:right="990"/>
      <w:outlineLvl w:val="8"/>
    </w:pPr>
    <w:rPr>
      <w:sz w:val="24"/>
      <w:szCs w:val="24"/>
      <w:lang w:val="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9360B"/>
    <w:rPr>
      <w:rFonts w:ascii="BILogo" w:hAnsi="BILogo" w:cs="BILogo"/>
      <w:vanish/>
      <w:sz w:val="72"/>
      <w:szCs w:val="72"/>
      <w:lang w:val="en-GB"/>
    </w:rPr>
  </w:style>
  <w:style w:type="character" w:customStyle="1" w:styleId="Titolo2Carattere">
    <w:name w:val="Titolo 2 Carattere"/>
    <w:link w:val="Titolo2"/>
    <w:uiPriority w:val="99"/>
    <w:locked/>
    <w:rsid w:val="00E9360B"/>
    <w:rPr>
      <w:rFonts w:cs="BISans"/>
      <w:b/>
      <w:bCs/>
      <w:vanish/>
      <w:spacing w:val="2"/>
      <w:sz w:val="32"/>
      <w:szCs w:val="32"/>
      <w:lang w:val="en-GB"/>
    </w:rPr>
  </w:style>
  <w:style w:type="character" w:customStyle="1" w:styleId="Titolo3Carattere">
    <w:name w:val="Titolo 3 Carattere"/>
    <w:link w:val="Titolo3"/>
    <w:uiPriority w:val="99"/>
    <w:locked/>
    <w:rsid w:val="00E9360B"/>
    <w:rPr>
      <w:rFonts w:cs="Times New Roman"/>
      <w:b/>
      <w:bCs/>
      <w:sz w:val="22"/>
      <w:szCs w:val="22"/>
      <w:lang w:val="en-US"/>
    </w:rPr>
  </w:style>
  <w:style w:type="character" w:customStyle="1" w:styleId="Titolo4Carattere">
    <w:name w:val="Titolo 4 Carattere"/>
    <w:link w:val="Titolo4"/>
    <w:uiPriority w:val="99"/>
    <w:locked/>
    <w:rsid w:val="00E9360B"/>
    <w:rPr>
      <w:rFonts w:cs="Times New Roman"/>
      <w:b/>
      <w:bCs/>
      <w:sz w:val="24"/>
      <w:szCs w:val="24"/>
      <w:lang w:val="en-US"/>
    </w:rPr>
  </w:style>
  <w:style w:type="character" w:customStyle="1" w:styleId="Titolo6Carattere">
    <w:name w:val="Titolo 6 Carattere"/>
    <w:link w:val="Titolo6"/>
    <w:uiPriority w:val="99"/>
    <w:locked/>
    <w:rsid w:val="00E9360B"/>
    <w:rPr>
      <w:rFonts w:cs="Times New Roman"/>
      <w:b/>
      <w:bCs/>
      <w:sz w:val="24"/>
      <w:szCs w:val="24"/>
      <w:lang w:val="en-US"/>
    </w:rPr>
  </w:style>
  <w:style w:type="character" w:customStyle="1" w:styleId="Titolo9Carattere">
    <w:name w:val="Titolo 9 Carattere"/>
    <w:link w:val="Titolo9"/>
    <w:uiPriority w:val="99"/>
    <w:locked/>
    <w:rsid w:val="00E9360B"/>
    <w:rPr>
      <w:rFonts w:cs="Times New Roman"/>
      <w:sz w:val="24"/>
      <w:szCs w:val="24"/>
      <w:lang w:val="en-CA"/>
    </w:rPr>
  </w:style>
  <w:style w:type="paragraph" w:styleId="Intestazione">
    <w:name w:val="header"/>
    <w:basedOn w:val="Normale"/>
    <w:link w:val="IntestazioneCarattere"/>
    <w:uiPriority w:val="99"/>
    <w:rsid w:val="00284642"/>
    <w:pPr>
      <w:tabs>
        <w:tab w:val="center" w:pos="4536"/>
        <w:tab w:val="right" w:pos="9072"/>
      </w:tabs>
    </w:pPr>
  </w:style>
  <w:style w:type="character" w:customStyle="1" w:styleId="IntestazioneCarattere">
    <w:name w:val="Intestazione Carattere"/>
    <w:link w:val="Intestazione"/>
    <w:uiPriority w:val="99"/>
    <w:locked/>
    <w:rsid w:val="00E9360B"/>
    <w:rPr>
      <w:rFonts w:cs="Times New Roman"/>
      <w:lang w:val="en-GB"/>
    </w:rPr>
  </w:style>
  <w:style w:type="paragraph" w:styleId="Pidipagina">
    <w:name w:val="footer"/>
    <w:basedOn w:val="Normale"/>
    <w:link w:val="PidipaginaCarattere"/>
    <w:uiPriority w:val="99"/>
    <w:rsid w:val="00284642"/>
    <w:pPr>
      <w:tabs>
        <w:tab w:val="center" w:pos="4536"/>
        <w:tab w:val="right" w:pos="9072"/>
      </w:tabs>
    </w:pPr>
  </w:style>
  <w:style w:type="character" w:customStyle="1" w:styleId="PidipaginaCarattere">
    <w:name w:val="Piè di pagina Carattere"/>
    <w:link w:val="Pidipagina"/>
    <w:uiPriority w:val="99"/>
    <w:locked/>
    <w:rsid w:val="00E9360B"/>
    <w:rPr>
      <w:rFonts w:cs="Times New Roman"/>
      <w:lang w:val="en-GB"/>
    </w:rPr>
  </w:style>
  <w:style w:type="character" w:styleId="Collegamentoipertestuale">
    <w:name w:val="Hyperlink"/>
    <w:uiPriority w:val="99"/>
    <w:rsid w:val="00E9360B"/>
    <w:rPr>
      <w:rFonts w:ascii="Times New Roman" w:hAnsi="Times New Roman" w:cs="Times New Roman"/>
      <w:color w:val="0000FF"/>
      <w:u w:val="single"/>
    </w:rPr>
  </w:style>
  <w:style w:type="paragraph" w:styleId="Titolo">
    <w:name w:val="Title"/>
    <w:basedOn w:val="Normale"/>
    <w:link w:val="TitoloCarattere"/>
    <w:uiPriority w:val="99"/>
    <w:qFormat/>
    <w:rsid w:val="00284642"/>
    <w:pPr>
      <w:jc w:val="center"/>
    </w:pPr>
    <w:rPr>
      <w:b/>
      <w:bCs/>
      <w:sz w:val="24"/>
      <w:szCs w:val="24"/>
      <w:lang w:val="en-US"/>
    </w:rPr>
  </w:style>
  <w:style w:type="character" w:customStyle="1" w:styleId="TitoloCarattere">
    <w:name w:val="Titolo Carattere"/>
    <w:link w:val="Titolo"/>
    <w:uiPriority w:val="99"/>
    <w:locked/>
    <w:rsid w:val="00E9360B"/>
    <w:rPr>
      <w:rFonts w:cs="Times New Roman"/>
      <w:b/>
      <w:bCs/>
      <w:sz w:val="24"/>
      <w:szCs w:val="24"/>
      <w:lang w:val="en-US"/>
    </w:rPr>
  </w:style>
  <w:style w:type="paragraph" w:styleId="Corpotesto">
    <w:name w:val="Body Text"/>
    <w:basedOn w:val="Normale"/>
    <w:link w:val="CorpotestoCarattere"/>
    <w:uiPriority w:val="99"/>
    <w:rsid w:val="00284642"/>
    <w:rPr>
      <w:sz w:val="24"/>
      <w:szCs w:val="24"/>
      <w:lang w:val="en-US"/>
    </w:rPr>
  </w:style>
  <w:style w:type="character" w:customStyle="1" w:styleId="CorpotestoCarattere">
    <w:name w:val="Corpo testo Carattere"/>
    <w:link w:val="Corpotesto"/>
    <w:uiPriority w:val="99"/>
    <w:locked/>
    <w:rsid w:val="00E9360B"/>
    <w:rPr>
      <w:rFonts w:cs="Times New Roman"/>
      <w:sz w:val="24"/>
      <w:szCs w:val="24"/>
      <w:lang w:val="en-US"/>
    </w:rPr>
  </w:style>
  <w:style w:type="paragraph" w:customStyle="1" w:styleId="CTR-Text">
    <w:name w:val="CTR-Text"/>
    <w:basedOn w:val="Normale"/>
    <w:uiPriority w:val="99"/>
    <w:rsid w:val="00284642"/>
    <w:pPr>
      <w:spacing w:after="240"/>
    </w:pPr>
    <w:rPr>
      <w:sz w:val="24"/>
      <w:szCs w:val="24"/>
      <w:lang w:val="en-US"/>
    </w:rPr>
  </w:style>
  <w:style w:type="paragraph" w:styleId="Corpodeltesto2">
    <w:name w:val="Body Text 2"/>
    <w:basedOn w:val="Normale"/>
    <w:link w:val="Corpodeltesto2Carattere"/>
    <w:uiPriority w:val="99"/>
    <w:rsid w:val="00284642"/>
    <w:rPr>
      <w:color w:val="000000"/>
      <w:lang w:val="en-US"/>
    </w:rPr>
  </w:style>
  <w:style w:type="character" w:customStyle="1" w:styleId="Corpodeltesto2Carattere">
    <w:name w:val="Corpo del testo 2 Carattere"/>
    <w:link w:val="Corpodeltesto2"/>
    <w:uiPriority w:val="99"/>
    <w:locked/>
    <w:rsid w:val="00E9360B"/>
    <w:rPr>
      <w:rFonts w:cs="Times New Roman"/>
      <w:color w:val="000000"/>
      <w:lang w:val="en-US"/>
    </w:rPr>
  </w:style>
  <w:style w:type="paragraph" w:styleId="Rientrocorpodeltesto3">
    <w:name w:val="Body Text Indent 3"/>
    <w:basedOn w:val="Normale"/>
    <w:link w:val="Rientrocorpodeltesto3Carattere"/>
    <w:uiPriority w:val="99"/>
    <w:rsid w:val="00284642"/>
    <w:pPr>
      <w:spacing w:line="360" w:lineRule="auto"/>
      <w:ind w:left="-90"/>
    </w:pPr>
    <w:rPr>
      <w:sz w:val="24"/>
      <w:szCs w:val="24"/>
    </w:rPr>
  </w:style>
  <w:style w:type="character" w:customStyle="1" w:styleId="Rientrocorpodeltesto3Carattere">
    <w:name w:val="Rientro corpo del testo 3 Carattere"/>
    <w:link w:val="Rientrocorpodeltesto3"/>
    <w:uiPriority w:val="99"/>
    <w:locked/>
    <w:rsid w:val="00E9360B"/>
    <w:rPr>
      <w:rFonts w:cs="Times New Roman"/>
      <w:sz w:val="24"/>
      <w:szCs w:val="24"/>
      <w:lang w:val="en-GB"/>
    </w:rPr>
  </w:style>
  <w:style w:type="character" w:styleId="Enfasigrassetto">
    <w:name w:val="Strong"/>
    <w:uiPriority w:val="22"/>
    <w:qFormat/>
    <w:rsid w:val="00E9360B"/>
    <w:rPr>
      <w:rFonts w:ascii="Times New Roman" w:hAnsi="Times New Roman" w:cs="Times New Roman"/>
      <w:b/>
      <w:bCs/>
    </w:rPr>
  </w:style>
  <w:style w:type="character" w:customStyle="1" w:styleId="ptsearchsource">
    <w:name w:val="ptsearchsource"/>
    <w:uiPriority w:val="99"/>
    <w:rsid w:val="00E9360B"/>
    <w:rPr>
      <w:rFonts w:ascii="Times New Roman" w:hAnsi="Times New Roman" w:cs="Times New Roman"/>
    </w:rPr>
  </w:style>
  <w:style w:type="character" w:styleId="Rimandonotadichiusura">
    <w:name w:val="endnote reference"/>
    <w:uiPriority w:val="99"/>
    <w:rsid w:val="00E9360B"/>
    <w:rPr>
      <w:rFonts w:ascii="Times New Roman" w:hAnsi="Times New Roman" w:cs="Times New Roman"/>
      <w:vertAlign w:val="superscript"/>
    </w:rPr>
  </w:style>
  <w:style w:type="paragraph" w:styleId="NormaleWeb">
    <w:name w:val="Normal (Web)"/>
    <w:basedOn w:val="Normale"/>
    <w:uiPriority w:val="99"/>
    <w:rsid w:val="00284642"/>
    <w:pPr>
      <w:spacing w:before="100" w:beforeAutospacing="1" w:after="100" w:afterAutospacing="1"/>
    </w:pPr>
    <w:rPr>
      <w:rFonts w:eastAsia="MS Mincho"/>
      <w:sz w:val="24"/>
      <w:szCs w:val="24"/>
      <w:lang w:eastAsia="ja-JP"/>
    </w:rPr>
  </w:style>
  <w:style w:type="paragraph" w:styleId="Testofumetto">
    <w:name w:val="Balloon Text"/>
    <w:basedOn w:val="Normale"/>
    <w:link w:val="TestofumettoCarattere"/>
    <w:uiPriority w:val="99"/>
    <w:rsid w:val="00284642"/>
    <w:rPr>
      <w:rFonts w:ascii="Tahoma" w:hAnsi="Tahoma" w:cs="Tahoma"/>
      <w:sz w:val="16"/>
      <w:szCs w:val="16"/>
    </w:rPr>
  </w:style>
  <w:style w:type="character" w:customStyle="1" w:styleId="TestofumettoCarattere">
    <w:name w:val="Testo fumetto Carattere"/>
    <w:link w:val="Testofumetto"/>
    <w:uiPriority w:val="99"/>
    <w:locked/>
    <w:rsid w:val="00E9360B"/>
    <w:rPr>
      <w:rFonts w:ascii="Tahoma" w:hAnsi="Tahoma" w:cs="Tahoma"/>
      <w:sz w:val="16"/>
      <w:szCs w:val="16"/>
      <w:lang w:val="en-GB"/>
    </w:rPr>
  </w:style>
  <w:style w:type="character" w:styleId="Rimandocommento">
    <w:name w:val="annotation reference"/>
    <w:uiPriority w:val="99"/>
    <w:rsid w:val="00E9360B"/>
    <w:rPr>
      <w:rFonts w:ascii="Times New Roman" w:hAnsi="Times New Roman" w:cs="Times New Roman"/>
      <w:sz w:val="16"/>
      <w:szCs w:val="16"/>
    </w:rPr>
  </w:style>
  <w:style w:type="paragraph" w:styleId="Testocommento">
    <w:name w:val="annotation text"/>
    <w:basedOn w:val="Normale"/>
    <w:link w:val="TestocommentoCarattere"/>
    <w:uiPriority w:val="99"/>
    <w:rsid w:val="00284642"/>
  </w:style>
  <w:style w:type="character" w:customStyle="1" w:styleId="TestocommentoCarattere">
    <w:name w:val="Testo commento Carattere"/>
    <w:link w:val="Testocommento"/>
    <w:uiPriority w:val="99"/>
    <w:locked/>
    <w:rsid w:val="00E9360B"/>
    <w:rPr>
      <w:rFonts w:cs="Times New Roman"/>
      <w:lang w:val="en-GB"/>
    </w:rPr>
  </w:style>
  <w:style w:type="paragraph" w:styleId="Soggettocommento">
    <w:name w:val="annotation subject"/>
    <w:basedOn w:val="Testocommento"/>
    <w:next w:val="Testocommento"/>
    <w:link w:val="SoggettocommentoCarattere"/>
    <w:uiPriority w:val="99"/>
    <w:rsid w:val="00284642"/>
    <w:rPr>
      <w:b/>
      <w:bCs/>
    </w:rPr>
  </w:style>
  <w:style w:type="character" w:customStyle="1" w:styleId="SoggettocommentoCarattere">
    <w:name w:val="Soggetto commento Carattere"/>
    <w:link w:val="Soggettocommento"/>
    <w:uiPriority w:val="99"/>
    <w:locked/>
    <w:rsid w:val="00E9360B"/>
    <w:rPr>
      <w:rFonts w:cs="Times New Roman"/>
      <w:b/>
      <w:bCs/>
      <w:lang w:val="en-GB"/>
    </w:rPr>
  </w:style>
  <w:style w:type="paragraph" w:styleId="Testonotadichiusura">
    <w:name w:val="endnote text"/>
    <w:basedOn w:val="Normale"/>
    <w:link w:val="TestonotadichiusuraCarattere"/>
    <w:uiPriority w:val="99"/>
    <w:rsid w:val="00284642"/>
  </w:style>
  <w:style w:type="character" w:customStyle="1" w:styleId="TestonotadichiusuraCarattere">
    <w:name w:val="Testo nota di chiusura Carattere"/>
    <w:link w:val="Testonotadichiusura"/>
    <w:uiPriority w:val="99"/>
    <w:locked/>
    <w:rsid w:val="00E9360B"/>
    <w:rPr>
      <w:rFonts w:cs="Times New Roman"/>
      <w:lang w:val="en-GB"/>
    </w:rPr>
  </w:style>
  <w:style w:type="character" w:customStyle="1" w:styleId="hilite">
    <w:name w:val="hilite"/>
    <w:uiPriority w:val="99"/>
    <w:rsid w:val="00E9360B"/>
    <w:rPr>
      <w:rFonts w:ascii="Times New Roman" w:hAnsi="Times New Roman" w:cs="Times New Roman"/>
    </w:rPr>
  </w:style>
  <w:style w:type="paragraph" w:styleId="Testonotaapidipagina">
    <w:name w:val="footnote text"/>
    <w:basedOn w:val="Normale"/>
    <w:link w:val="TestonotaapidipaginaCarattere"/>
    <w:uiPriority w:val="99"/>
    <w:rsid w:val="00284642"/>
  </w:style>
  <w:style w:type="character" w:customStyle="1" w:styleId="TestonotaapidipaginaCarattere">
    <w:name w:val="Testo nota a piè di pagina Carattere"/>
    <w:link w:val="Testonotaapidipagina"/>
    <w:uiPriority w:val="99"/>
    <w:locked/>
    <w:rsid w:val="00E9360B"/>
    <w:rPr>
      <w:rFonts w:cs="Times New Roman"/>
      <w:lang w:val="en-GB"/>
    </w:rPr>
  </w:style>
  <w:style w:type="character" w:styleId="Rimandonotaapidipagina">
    <w:name w:val="footnote reference"/>
    <w:uiPriority w:val="99"/>
    <w:rsid w:val="00E9360B"/>
    <w:rPr>
      <w:rFonts w:ascii="Times New Roman" w:hAnsi="Times New Roman" w:cs="Times New Roman"/>
      <w:vertAlign w:val="superscript"/>
    </w:rPr>
  </w:style>
  <w:style w:type="character" w:customStyle="1" w:styleId="EmailStyle351">
    <w:name w:val="EmailStyle351"/>
    <w:uiPriority w:val="99"/>
    <w:rsid w:val="00E9360B"/>
    <w:rPr>
      <w:rFonts w:ascii="Arial" w:hAnsi="Arial"/>
      <w:color w:val="000080"/>
      <w:sz w:val="20"/>
    </w:rPr>
  </w:style>
  <w:style w:type="paragraph" w:customStyle="1" w:styleId="CharChar1CharCharCharCharCharCharCharCharCharChar">
    <w:name w:val="Char Char1 Char Char Char Char Char Char Char Char Char Char"/>
    <w:basedOn w:val="Normale"/>
    <w:uiPriority w:val="99"/>
    <w:rsid w:val="00E9360B"/>
    <w:pPr>
      <w:spacing w:after="160" w:line="240" w:lineRule="exact"/>
    </w:pPr>
    <w:rPr>
      <w:rFonts w:ascii="Verdana" w:hAnsi="Verdana" w:cs="Verdana"/>
      <w:lang w:val="en-US"/>
    </w:rPr>
  </w:style>
  <w:style w:type="paragraph" w:customStyle="1" w:styleId="Default">
    <w:name w:val="Default"/>
    <w:uiPriority w:val="99"/>
    <w:rsid w:val="00E9360B"/>
    <w:pPr>
      <w:autoSpaceDE w:val="0"/>
      <w:autoSpaceDN w:val="0"/>
      <w:adjustRightInd w:val="0"/>
    </w:pPr>
    <w:rPr>
      <w:rFonts w:ascii="Times New Roman" w:hAnsi="Times New Roman"/>
      <w:color w:val="000000"/>
      <w:sz w:val="24"/>
      <w:szCs w:val="24"/>
    </w:rPr>
  </w:style>
  <w:style w:type="paragraph" w:styleId="Mappadocumento">
    <w:name w:val="Document Map"/>
    <w:basedOn w:val="Normale"/>
    <w:link w:val="MappadocumentoCarattere"/>
    <w:uiPriority w:val="99"/>
    <w:rsid w:val="00284642"/>
    <w:pPr>
      <w:shd w:val="clear" w:color="auto" w:fill="000080"/>
    </w:pPr>
    <w:rPr>
      <w:rFonts w:ascii="Tahoma" w:hAnsi="Tahoma" w:cs="Tahoma"/>
    </w:rPr>
  </w:style>
  <w:style w:type="character" w:customStyle="1" w:styleId="MappadocumentoCarattere">
    <w:name w:val="Mappa documento Carattere"/>
    <w:link w:val="Mappadocumento"/>
    <w:uiPriority w:val="99"/>
    <w:locked/>
    <w:rsid w:val="00E9360B"/>
    <w:rPr>
      <w:rFonts w:ascii="Tahoma" w:hAnsi="Tahoma" w:cs="Tahoma"/>
      <w:shd w:val="clear" w:color="auto" w:fill="000080"/>
      <w:lang w:val="en-GB"/>
    </w:rPr>
  </w:style>
  <w:style w:type="character" w:styleId="Collegamentovisitato">
    <w:name w:val="FollowedHyperlink"/>
    <w:uiPriority w:val="99"/>
    <w:rsid w:val="00E9360B"/>
    <w:rPr>
      <w:rFonts w:ascii="Times New Roman" w:hAnsi="Times New Roman" w:cs="Times New Roman"/>
      <w:color w:val="800080"/>
      <w:u w:val="single"/>
    </w:rPr>
  </w:style>
  <w:style w:type="paragraph" w:customStyle="1" w:styleId="ColorfulList-Accent11">
    <w:name w:val="Colorful List - Accent 11"/>
    <w:basedOn w:val="Normale"/>
    <w:uiPriority w:val="99"/>
    <w:rsid w:val="00284642"/>
    <w:pPr>
      <w:ind w:left="720"/>
    </w:pPr>
  </w:style>
  <w:style w:type="paragraph" w:customStyle="1" w:styleId="ColorfulShading-Accent11">
    <w:name w:val="Colorful Shading - Accent 11"/>
    <w:hidden/>
    <w:uiPriority w:val="99"/>
    <w:rsid w:val="00E9360B"/>
    <w:rPr>
      <w:rFonts w:ascii="Times New Roman" w:hAnsi="Times New Roman"/>
      <w:lang w:val="de-DE"/>
    </w:rPr>
  </w:style>
  <w:style w:type="paragraph" w:customStyle="1" w:styleId="last">
    <w:name w:val="last"/>
    <w:basedOn w:val="Normale"/>
    <w:uiPriority w:val="99"/>
    <w:rsid w:val="00284642"/>
    <w:pPr>
      <w:spacing w:before="100" w:beforeAutospacing="1" w:after="100" w:afterAutospacing="1"/>
    </w:pPr>
    <w:rPr>
      <w:sz w:val="24"/>
      <w:szCs w:val="24"/>
      <w:lang w:val="en-US"/>
    </w:rPr>
  </w:style>
  <w:style w:type="paragraph" w:styleId="Testonormale">
    <w:name w:val="Plain Text"/>
    <w:basedOn w:val="Normale"/>
    <w:link w:val="TestonormaleCarattere"/>
    <w:uiPriority w:val="99"/>
    <w:rsid w:val="00E9360B"/>
    <w:rPr>
      <w:rFonts w:ascii="Consolas" w:hAnsi="Consolas" w:cs="Consolas"/>
      <w:sz w:val="21"/>
      <w:szCs w:val="21"/>
      <w:lang w:val="en-US"/>
    </w:rPr>
  </w:style>
  <w:style w:type="character" w:customStyle="1" w:styleId="TestonormaleCarattere">
    <w:name w:val="Testo normale Carattere"/>
    <w:link w:val="Testonormale"/>
    <w:uiPriority w:val="99"/>
    <w:locked/>
    <w:rsid w:val="00E9360B"/>
    <w:rPr>
      <w:rFonts w:ascii="Consolas" w:hAnsi="Consolas" w:cs="Consolas"/>
      <w:sz w:val="21"/>
      <w:szCs w:val="21"/>
    </w:rPr>
  </w:style>
  <w:style w:type="paragraph" w:customStyle="1" w:styleId="PITextChar">
    <w:name w:val="PI Text Char"/>
    <w:uiPriority w:val="99"/>
    <w:rsid w:val="00E9360B"/>
    <w:pPr>
      <w:spacing w:before="120" w:after="120" w:line="240" w:lineRule="atLeast"/>
    </w:pPr>
    <w:rPr>
      <w:rFonts w:ascii="Times New Roman" w:hAnsi="Times New Roman"/>
      <w:sz w:val="24"/>
      <w:szCs w:val="24"/>
    </w:rPr>
  </w:style>
  <w:style w:type="character" w:customStyle="1" w:styleId="PITextCharChar1">
    <w:name w:val="PI Text Char Char1"/>
    <w:uiPriority w:val="99"/>
    <w:rsid w:val="00E9360B"/>
    <w:rPr>
      <w:sz w:val="24"/>
      <w:lang w:val="en-US" w:eastAsia="en-US"/>
    </w:rPr>
  </w:style>
  <w:style w:type="character" w:styleId="Enfasicorsivo">
    <w:name w:val="Emphasis"/>
    <w:uiPriority w:val="20"/>
    <w:qFormat/>
    <w:rsid w:val="00E9360B"/>
    <w:rPr>
      <w:rFonts w:ascii="Times New Roman" w:hAnsi="Times New Roman" w:cs="Times New Roman"/>
      <w:i/>
      <w:iCs/>
    </w:rPr>
  </w:style>
  <w:style w:type="paragraph" w:styleId="Nessunaspaziatura">
    <w:name w:val="No Spacing"/>
    <w:link w:val="NessunaspaziaturaCarattere"/>
    <w:uiPriority w:val="1"/>
    <w:qFormat/>
    <w:rsid w:val="00E9360B"/>
    <w:rPr>
      <w:rFonts w:ascii="Times New Roman" w:hAnsi="Times New Roman"/>
      <w:lang w:val="de-DE"/>
    </w:rPr>
  </w:style>
  <w:style w:type="paragraph" w:styleId="Paragrafoelenco">
    <w:name w:val="List Paragraph"/>
    <w:basedOn w:val="Normale"/>
    <w:uiPriority w:val="34"/>
    <w:qFormat/>
    <w:rsid w:val="00284642"/>
    <w:pPr>
      <w:ind w:left="720"/>
    </w:pPr>
  </w:style>
  <w:style w:type="paragraph" w:customStyle="1" w:styleId="PPI-TitleHeader">
    <w:name w:val="PPI-Title &amp; Header"/>
    <w:basedOn w:val="Normale"/>
    <w:uiPriority w:val="99"/>
    <w:rsid w:val="00E9360B"/>
    <w:pPr>
      <w:spacing w:before="120" w:after="120" w:line="240" w:lineRule="atLeast"/>
    </w:pPr>
    <w:rPr>
      <w:rFonts w:ascii="Arial" w:hAnsi="Arial"/>
      <w:b/>
      <w:bCs/>
      <w:lang w:val="en-US"/>
    </w:rPr>
  </w:style>
  <w:style w:type="paragraph" w:customStyle="1" w:styleId="LBLBulletStyle1">
    <w:name w:val="LBL BulletStyle 1"/>
    <w:basedOn w:val="Normale"/>
    <w:uiPriority w:val="99"/>
    <w:rsid w:val="00284642"/>
    <w:pPr>
      <w:numPr>
        <w:numId w:val="1"/>
      </w:numPr>
      <w:spacing w:line="320" w:lineRule="atLeast"/>
    </w:pPr>
    <w:rPr>
      <w:sz w:val="24"/>
      <w:szCs w:val="24"/>
      <w:lang w:val="en-US"/>
    </w:rPr>
  </w:style>
  <w:style w:type="character" w:customStyle="1" w:styleId="CommentTextChar1">
    <w:name w:val="Comment Text Char1"/>
    <w:uiPriority w:val="99"/>
    <w:rsid w:val="00BF48CB"/>
    <w:rPr>
      <w:lang w:val="en-US" w:eastAsia="en-US"/>
    </w:rPr>
  </w:style>
  <w:style w:type="paragraph" w:styleId="Revisione">
    <w:name w:val="Revision"/>
    <w:hidden/>
    <w:uiPriority w:val="99"/>
    <w:semiHidden/>
    <w:rsid w:val="003C3F79"/>
    <w:rPr>
      <w:rFonts w:ascii="Times New Roman" w:hAnsi="Times New Roman"/>
      <w:lang w:val="de-DE"/>
    </w:rPr>
  </w:style>
  <w:style w:type="character" w:customStyle="1" w:styleId="st1">
    <w:name w:val="st1"/>
    <w:uiPriority w:val="99"/>
    <w:rsid w:val="009B0CDE"/>
    <w:rPr>
      <w:rFonts w:cs="Times New Roman"/>
    </w:rPr>
  </w:style>
  <w:style w:type="character" w:customStyle="1" w:styleId="apple-converted-space">
    <w:name w:val="apple-converted-space"/>
    <w:rsid w:val="004925A8"/>
    <w:rPr>
      <w:rFonts w:cs="Times New Roman"/>
    </w:rPr>
  </w:style>
  <w:style w:type="paragraph" w:customStyle="1" w:styleId="EndNoteBibliographyTitle">
    <w:name w:val="EndNote Bibliography Title"/>
    <w:basedOn w:val="Normale"/>
    <w:link w:val="EndNoteBibliographyTitleChar"/>
    <w:uiPriority w:val="99"/>
    <w:rsid w:val="00574230"/>
    <w:pPr>
      <w:jc w:val="center"/>
    </w:pPr>
    <w:rPr>
      <w:rFonts w:ascii="Times New Roman" w:hAnsi="Times New Roman" w:cs="Times New Roman"/>
      <w:noProof/>
    </w:rPr>
  </w:style>
  <w:style w:type="character" w:customStyle="1" w:styleId="NessunaspaziaturaCarattere">
    <w:name w:val="Nessuna spaziatura Carattere"/>
    <w:link w:val="Nessunaspaziatura"/>
    <w:uiPriority w:val="1"/>
    <w:locked/>
    <w:rsid w:val="00574230"/>
    <w:rPr>
      <w:rFonts w:ascii="Times New Roman" w:hAnsi="Times New Roman" w:cs="Times New Roman"/>
      <w:lang w:val="de-DE" w:eastAsia="en-US" w:bidi="ar-SA"/>
    </w:rPr>
  </w:style>
  <w:style w:type="character" w:customStyle="1" w:styleId="EndNoteBibliographyTitleChar">
    <w:name w:val="EndNote Bibliography Title Char"/>
    <w:link w:val="EndNoteBibliographyTitle"/>
    <w:uiPriority w:val="99"/>
    <w:locked/>
    <w:rsid w:val="00574230"/>
    <w:rPr>
      <w:rFonts w:ascii="Times New Roman" w:hAnsi="Times New Roman" w:cs="Times New Roman"/>
      <w:noProof/>
      <w:sz w:val="20"/>
      <w:szCs w:val="20"/>
      <w:lang w:val="de-DE" w:eastAsia="de-DE" w:bidi="ar-SA"/>
    </w:rPr>
  </w:style>
  <w:style w:type="paragraph" w:customStyle="1" w:styleId="EndNoteBibliography">
    <w:name w:val="EndNote Bibliography"/>
    <w:basedOn w:val="Normale"/>
    <w:link w:val="EndNoteBibliographyChar"/>
    <w:uiPriority w:val="99"/>
    <w:rsid w:val="00574230"/>
    <w:rPr>
      <w:rFonts w:ascii="Times New Roman" w:hAnsi="Times New Roman" w:cs="Times New Roman"/>
      <w:noProof/>
    </w:rPr>
  </w:style>
  <w:style w:type="character" w:customStyle="1" w:styleId="EndNoteBibliographyChar">
    <w:name w:val="EndNote Bibliography Char"/>
    <w:link w:val="EndNoteBibliography"/>
    <w:uiPriority w:val="99"/>
    <w:locked/>
    <w:rsid w:val="00574230"/>
    <w:rPr>
      <w:rFonts w:ascii="Times New Roman" w:hAnsi="Times New Roman" w:cs="Times New Roman"/>
      <w:noProof/>
      <w:sz w:val="20"/>
      <w:szCs w:val="20"/>
      <w:lang w:val="de-DE" w:eastAsia="de-DE" w:bidi="ar-SA"/>
    </w:rPr>
  </w:style>
  <w:style w:type="paragraph" w:customStyle="1" w:styleId="MediumShading1-Accent11">
    <w:name w:val="Medium Shading 1 - Accent 11"/>
    <w:uiPriority w:val="1"/>
    <w:qFormat/>
    <w:rsid w:val="00284642"/>
    <w:rPr>
      <w:rFonts w:ascii="Times New Roman" w:hAnsi="Times New Roman" w:cs="Times New Roman"/>
      <w:lang w:val="de-DE"/>
    </w:rPr>
  </w:style>
  <w:style w:type="paragraph" w:customStyle="1" w:styleId="MediumGrid1-Accent21">
    <w:name w:val="Medium Grid 1 - Accent 21"/>
    <w:basedOn w:val="Normale"/>
    <w:uiPriority w:val="99"/>
    <w:rsid w:val="00284642"/>
    <w:pPr>
      <w:ind w:left="720"/>
    </w:pPr>
    <w:rPr>
      <w:rFonts w:ascii="Times New Roman" w:hAnsi="Times New Roman" w:cs="Times New Roman"/>
      <w:lang w:val="de-DE" w:eastAsia="en-US"/>
    </w:rPr>
  </w:style>
  <w:style w:type="paragraph" w:customStyle="1" w:styleId="MediumList2-Accent21">
    <w:name w:val="Medium List 2 - Accent 21"/>
    <w:hidden/>
    <w:uiPriority w:val="99"/>
    <w:semiHidden/>
    <w:rsid w:val="00284642"/>
    <w:rPr>
      <w:rFonts w:ascii="Times New Roman" w:hAnsi="Times New Roman" w:cs="Times New Roman"/>
      <w:lang w:val="de-DE"/>
    </w:rPr>
  </w:style>
  <w:style w:type="table" w:styleId="Grigliatabella">
    <w:name w:val="Table Grid"/>
    <w:basedOn w:val="Tabellanormale"/>
    <w:uiPriority w:val="99"/>
    <w:rsid w:val="0028464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uiPriority w:val="99"/>
    <w:rsid w:val="00284642"/>
    <w:rPr>
      <w:b/>
      <w:color w:val="1F3F79"/>
    </w:rPr>
  </w:style>
  <w:style w:type="paragraph" w:customStyle="1" w:styleId="ColorfulShading-Accent12">
    <w:name w:val="Colorful Shading - Accent 12"/>
    <w:hidden/>
    <w:uiPriority w:val="99"/>
    <w:semiHidden/>
    <w:rsid w:val="00284642"/>
    <w:rPr>
      <w:rFonts w:ascii="Times New Roman" w:hAnsi="Times New Roman" w:cs="Times New Roman"/>
      <w:lang w:val="de-DE"/>
    </w:rPr>
  </w:style>
  <w:style w:type="paragraph" w:customStyle="1" w:styleId="PRH1">
    <w:name w:val="PR_H1"/>
    <w:basedOn w:val="Normale"/>
    <w:uiPriority w:val="99"/>
    <w:rsid w:val="00284642"/>
    <w:pPr>
      <w:tabs>
        <w:tab w:val="left" w:pos="283"/>
        <w:tab w:val="left" w:pos="567"/>
      </w:tabs>
      <w:autoSpaceDE w:val="0"/>
      <w:autoSpaceDN w:val="0"/>
      <w:adjustRightInd w:val="0"/>
      <w:spacing w:line="660" w:lineRule="atLeast"/>
      <w:textAlignment w:val="center"/>
    </w:pPr>
    <w:rPr>
      <w:rFonts w:ascii="BISansNEXTCond-Bold" w:hAnsi="BISansNEXTCond-Bold" w:cs="BISansNEXTCond-Bold"/>
      <w:b/>
      <w:bCs/>
      <w:color w:val="006145"/>
      <w:sz w:val="60"/>
      <w:szCs w:val="60"/>
      <w:lang w:val="de-DE" w:eastAsia="en-US"/>
    </w:rPr>
  </w:style>
  <w:style w:type="character" w:customStyle="1" w:styleId="tags">
    <w:name w:val="tags"/>
    <w:uiPriority w:val="99"/>
    <w:rsid w:val="004D3214"/>
    <w:rPr>
      <w:rFonts w:cs="Times New Roman"/>
    </w:rPr>
  </w:style>
  <w:style w:type="character" w:customStyle="1" w:styleId="linkedinlink">
    <w:name w:val="linkedin_link"/>
    <w:uiPriority w:val="99"/>
    <w:rsid w:val="004D3214"/>
    <w:rPr>
      <w:rFonts w:cs="Times New Roman"/>
    </w:rPr>
  </w:style>
  <w:style w:type="character" w:customStyle="1" w:styleId="in-widget">
    <w:name w:val="in-widget"/>
    <w:uiPriority w:val="99"/>
    <w:rsid w:val="004D3214"/>
    <w:rPr>
      <w:rFonts w:cs="Times New Roman"/>
    </w:rPr>
  </w:style>
  <w:style w:type="character" w:customStyle="1" w:styleId="in-top">
    <w:name w:val="in-top"/>
    <w:uiPriority w:val="99"/>
    <w:rsid w:val="004D3214"/>
    <w:rPr>
      <w:rFonts w:cs="Times New Roman"/>
    </w:rPr>
  </w:style>
  <w:style w:type="table" w:customStyle="1" w:styleId="TableGrid1">
    <w:name w:val="Table Grid1"/>
    <w:uiPriority w:val="99"/>
    <w:rsid w:val="00B11DF7"/>
    <w:rPr>
      <w:rFonts w:ascii="Arial" w:hAnsi="Arial" w:cs="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link w:val="Titolo5"/>
    <w:uiPriority w:val="9"/>
    <w:semiHidden/>
    <w:rsid w:val="0084061E"/>
    <w:rPr>
      <w:rFonts w:ascii="Cambria" w:eastAsia="SimSun" w:hAnsi="Cambria" w:cs="Angsana New"/>
      <w:color w:val="243F60"/>
      <w:sz w:val="20"/>
      <w:szCs w:val="20"/>
      <w:lang w:eastAsia="de-DE"/>
    </w:rPr>
  </w:style>
  <w:style w:type="character" w:customStyle="1" w:styleId="u-linkcomplex-target">
    <w:name w:val="u-linkcomplex-target"/>
    <w:basedOn w:val="Carpredefinitoparagrafo"/>
    <w:rsid w:val="00E70F4C"/>
  </w:style>
  <w:style w:type="paragraph" w:customStyle="1" w:styleId="Pa3">
    <w:name w:val="Pa3"/>
    <w:basedOn w:val="Normale"/>
    <w:uiPriority w:val="99"/>
    <w:rsid w:val="00863D23"/>
    <w:pPr>
      <w:autoSpaceDE w:val="0"/>
      <w:autoSpaceDN w:val="0"/>
      <w:spacing w:line="241" w:lineRule="atLeast"/>
    </w:pPr>
    <w:rPr>
      <w:rFonts w:ascii="Frutiger LT Std 47 Light Cn" w:eastAsia="SimSun" w:hAnsi="Frutiger LT Std 47 Light Cn" w:cs="Times New Roman"/>
      <w:sz w:val="24"/>
      <w:szCs w:val="24"/>
      <w:lang w:val="de-DE" w:eastAsia="en-US" w:bidi="th-TH"/>
    </w:rPr>
  </w:style>
  <w:style w:type="paragraph" w:customStyle="1" w:styleId="MediumGrid2-Accent11">
    <w:name w:val="Medium Grid 2 - Accent 11"/>
    <w:uiPriority w:val="1"/>
    <w:qFormat/>
    <w:rsid w:val="00214055"/>
    <w:rPr>
      <w:rFonts w:ascii="Times New Roman" w:hAnsi="Times New Roman"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3471">
      <w:bodyDiv w:val="1"/>
      <w:marLeft w:val="0"/>
      <w:marRight w:val="0"/>
      <w:marTop w:val="0"/>
      <w:marBottom w:val="0"/>
      <w:divBdr>
        <w:top w:val="none" w:sz="0" w:space="0" w:color="auto"/>
        <w:left w:val="none" w:sz="0" w:space="0" w:color="auto"/>
        <w:bottom w:val="none" w:sz="0" w:space="0" w:color="auto"/>
        <w:right w:val="none" w:sz="0" w:space="0" w:color="auto"/>
      </w:divBdr>
    </w:div>
    <w:div w:id="198322382">
      <w:bodyDiv w:val="1"/>
      <w:marLeft w:val="0"/>
      <w:marRight w:val="0"/>
      <w:marTop w:val="0"/>
      <w:marBottom w:val="0"/>
      <w:divBdr>
        <w:top w:val="none" w:sz="0" w:space="0" w:color="auto"/>
        <w:left w:val="none" w:sz="0" w:space="0" w:color="auto"/>
        <w:bottom w:val="none" w:sz="0" w:space="0" w:color="auto"/>
        <w:right w:val="none" w:sz="0" w:space="0" w:color="auto"/>
      </w:divBdr>
    </w:div>
    <w:div w:id="233711032">
      <w:bodyDiv w:val="1"/>
      <w:marLeft w:val="0"/>
      <w:marRight w:val="0"/>
      <w:marTop w:val="0"/>
      <w:marBottom w:val="0"/>
      <w:divBdr>
        <w:top w:val="none" w:sz="0" w:space="0" w:color="auto"/>
        <w:left w:val="none" w:sz="0" w:space="0" w:color="auto"/>
        <w:bottom w:val="none" w:sz="0" w:space="0" w:color="auto"/>
        <w:right w:val="none" w:sz="0" w:space="0" w:color="auto"/>
      </w:divBdr>
    </w:div>
    <w:div w:id="298385536">
      <w:bodyDiv w:val="1"/>
      <w:marLeft w:val="0"/>
      <w:marRight w:val="0"/>
      <w:marTop w:val="0"/>
      <w:marBottom w:val="0"/>
      <w:divBdr>
        <w:top w:val="none" w:sz="0" w:space="0" w:color="auto"/>
        <w:left w:val="none" w:sz="0" w:space="0" w:color="auto"/>
        <w:bottom w:val="none" w:sz="0" w:space="0" w:color="auto"/>
        <w:right w:val="none" w:sz="0" w:space="0" w:color="auto"/>
      </w:divBdr>
    </w:div>
    <w:div w:id="304824045">
      <w:bodyDiv w:val="1"/>
      <w:marLeft w:val="0"/>
      <w:marRight w:val="0"/>
      <w:marTop w:val="0"/>
      <w:marBottom w:val="0"/>
      <w:divBdr>
        <w:top w:val="none" w:sz="0" w:space="0" w:color="auto"/>
        <w:left w:val="none" w:sz="0" w:space="0" w:color="auto"/>
        <w:bottom w:val="none" w:sz="0" w:space="0" w:color="auto"/>
        <w:right w:val="none" w:sz="0" w:space="0" w:color="auto"/>
      </w:divBdr>
    </w:div>
    <w:div w:id="343482734">
      <w:bodyDiv w:val="1"/>
      <w:marLeft w:val="0"/>
      <w:marRight w:val="0"/>
      <w:marTop w:val="0"/>
      <w:marBottom w:val="0"/>
      <w:divBdr>
        <w:top w:val="none" w:sz="0" w:space="0" w:color="auto"/>
        <w:left w:val="none" w:sz="0" w:space="0" w:color="auto"/>
        <w:bottom w:val="none" w:sz="0" w:space="0" w:color="auto"/>
        <w:right w:val="none" w:sz="0" w:space="0" w:color="auto"/>
      </w:divBdr>
    </w:div>
    <w:div w:id="403183295">
      <w:bodyDiv w:val="1"/>
      <w:marLeft w:val="0"/>
      <w:marRight w:val="0"/>
      <w:marTop w:val="0"/>
      <w:marBottom w:val="0"/>
      <w:divBdr>
        <w:top w:val="none" w:sz="0" w:space="0" w:color="auto"/>
        <w:left w:val="none" w:sz="0" w:space="0" w:color="auto"/>
        <w:bottom w:val="none" w:sz="0" w:space="0" w:color="auto"/>
        <w:right w:val="none" w:sz="0" w:space="0" w:color="auto"/>
      </w:divBdr>
    </w:div>
    <w:div w:id="450711346">
      <w:marLeft w:val="0"/>
      <w:marRight w:val="0"/>
      <w:marTop w:val="0"/>
      <w:marBottom w:val="0"/>
      <w:divBdr>
        <w:top w:val="none" w:sz="0" w:space="0" w:color="auto"/>
        <w:left w:val="none" w:sz="0" w:space="0" w:color="auto"/>
        <w:bottom w:val="none" w:sz="0" w:space="0" w:color="auto"/>
        <w:right w:val="none" w:sz="0" w:space="0" w:color="auto"/>
      </w:divBdr>
    </w:div>
    <w:div w:id="450711348">
      <w:marLeft w:val="0"/>
      <w:marRight w:val="0"/>
      <w:marTop w:val="0"/>
      <w:marBottom w:val="0"/>
      <w:divBdr>
        <w:top w:val="none" w:sz="0" w:space="0" w:color="auto"/>
        <w:left w:val="none" w:sz="0" w:space="0" w:color="auto"/>
        <w:bottom w:val="none" w:sz="0" w:space="0" w:color="auto"/>
        <w:right w:val="none" w:sz="0" w:space="0" w:color="auto"/>
      </w:divBdr>
    </w:div>
    <w:div w:id="450711349">
      <w:marLeft w:val="0"/>
      <w:marRight w:val="0"/>
      <w:marTop w:val="0"/>
      <w:marBottom w:val="0"/>
      <w:divBdr>
        <w:top w:val="none" w:sz="0" w:space="0" w:color="auto"/>
        <w:left w:val="none" w:sz="0" w:space="0" w:color="auto"/>
        <w:bottom w:val="none" w:sz="0" w:space="0" w:color="auto"/>
        <w:right w:val="none" w:sz="0" w:space="0" w:color="auto"/>
      </w:divBdr>
    </w:div>
    <w:div w:id="450711350">
      <w:marLeft w:val="0"/>
      <w:marRight w:val="0"/>
      <w:marTop w:val="0"/>
      <w:marBottom w:val="0"/>
      <w:divBdr>
        <w:top w:val="none" w:sz="0" w:space="0" w:color="auto"/>
        <w:left w:val="none" w:sz="0" w:space="0" w:color="auto"/>
        <w:bottom w:val="none" w:sz="0" w:space="0" w:color="auto"/>
        <w:right w:val="none" w:sz="0" w:space="0" w:color="auto"/>
      </w:divBdr>
    </w:div>
    <w:div w:id="450711351">
      <w:marLeft w:val="0"/>
      <w:marRight w:val="0"/>
      <w:marTop w:val="0"/>
      <w:marBottom w:val="0"/>
      <w:divBdr>
        <w:top w:val="none" w:sz="0" w:space="0" w:color="auto"/>
        <w:left w:val="none" w:sz="0" w:space="0" w:color="auto"/>
        <w:bottom w:val="none" w:sz="0" w:space="0" w:color="auto"/>
        <w:right w:val="none" w:sz="0" w:space="0" w:color="auto"/>
      </w:divBdr>
    </w:div>
    <w:div w:id="450711354">
      <w:marLeft w:val="0"/>
      <w:marRight w:val="0"/>
      <w:marTop w:val="0"/>
      <w:marBottom w:val="0"/>
      <w:divBdr>
        <w:top w:val="none" w:sz="0" w:space="0" w:color="auto"/>
        <w:left w:val="none" w:sz="0" w:space="0" w:color="auto"/>
        <w:bottom w:val="none" w:sz="0" w:space="0" w:color="auto"/>
        <w:right w:val="none" w:sz="0" w:space="0" w:color="auto"/>
      </w:divBdr>
    </w:div>
    <w:div w:id="450711355">
      <w:marLeft w:val="0"/>
      <w:marRight w:val="0"/>
      <w:marTop w:val="0"/>
      <w:marBottom w:val="0"/>
      <w:divBdr>
        <w:top w:val="none" w:sz="0" w:space="0" w:color="auto"/>
        <w:left w:val="none" w:sz="0" w:space="0" w:color="auto"/>
        <w:bottom w:val="none" w:sz="0" w:space="0" w:color="auto"/>
        <w:right w:val="none" w:sz="0" w:space="0" w:color="auto"/>
      </w:divBdr>
    </w:div>
    <w:div w:id="450711358">
      <w:marLeft w:val="0"/>
      <w:marRight w:val="0"/>
      <w:marTop w:val="0"/>
      <w:marBottom w:val="0"/>
      <w:divBdr>
        <w:top w:val="none" w:sz="0" w:space="0" w:color="auto"/>
        <w:left w:val="none" w:sz="0" w:space="0" w:color="auto"/>
        <w:bottom w:val="none" w:sz="0" w:space="0" w:color="auto"/>
        <w:right w:val="none" w:sz="0" w:space="0" w:color="auto"/>
      </w:divBdr>
    </w:div>
    <w:div w:id="450711359">
      <w:marLeft w:val="0"/>
      <w:marRight w:val="0"/>
      <w:marTop w:val="0"/>
      <w:marBottom w:val="0"/>
      <w:divBdr>
        <w:top w:val="none" w:sz="0" w:space="0" w:color="auto"/>
        <w:left w:val="none" w:sz="0" w:space="0" w:color="auto"/>
        <w:bottom w:val="none" w:sz="0" w:space="0" w:color="auto"/>
        <w:right w:val="none" w:sz="0" w:space="0" w:color="auto"/>
      </w:divBdr>
    </w:div>
    <w:div w:id="450711360">
      <w:marLeft w:val="0"/>
      <w:marRight w:val="0"/>
      <w:marTop w:val="0"/>
      <w:marBottom w:val="0"/>
      <w:divBdr>
        <w:top w:val="none" w:sz="0" w:space="0" w:color="auto"/>
        <w:left w:val="none" w:sz="0" w:space="0" w:color="auto"/>
        <w:bottom w:val="none" w:sz="0" w:space="0" w:color="auto"/>
        <w:right w:val="none" w:sz="0" w:space="0" w:color="auto"/>
      </w:divBdr>
    </w:div>
    <w:div w:id="450711361">
      <w:marLeft w:val="0"/>
      <w:marRight w:val="0"/>
      <w:marTop w:val="0"/>
      <w:marBottom w:val="0"/>
      <w:divBdr>
        <w:top w:val="none" w:sz="0" w:space="0" w:color="auto"/>
        <w:left w:val="none" w:sz="0" w:space="0" w:color="auto"/>
        <w:bottom w:val="none" w:sz="0" w:space="0" w:color="auto"/>
        <w:right w:val="none" w:sz="0" w:space="0" w:color="auto"/>
      </w:divBdr>
    </w:div>
    <w:div w:id="450711362">
      <w:marLeft w:val="0"/>
      <w:marRight w:val="0"/>
      <w:marTop w:val="0"/>
      <w:marBottom w:val="0"/>
      <w:divBdr>
        <w:top w:val="none" w:sz="0" w:space="0" w:color="auto"/>
        <w:left w:val="none" w:sz="0" w:space="0" w:color="auto"/>
        <w:bottom w:val="none" w:sz="0" w:space="0" w:color="auto"/>
        <w:right w:val="none" w:sz="0" w:space="0" w:color="auto"/>
      </w:divBdr>
    </w:div>
    <w:div w:id="450711364">
      <w:marLeft w:val="0"/>
      <w:marRight w:val="0"/>
      <w:marTop w:val="0"/>
      <w:marBottom w:val="0"/>
      <w:divBdr>
        <w:top w:val="none" w:sz="0" w:space="0" w:color="auto"/>
        <w:left w:val="none" w:sz="0" w:space="0" w:color="auto"/>
        <w:bottom w:val="none" w:sz="0" w:space="0" w:color="auto"/>
        <w:right w:val="none" w:sz="0" w:space="0" w:color="auto"/>
      </w:divBdr>
    </w:div>
    <w:div w:id="450711365">
      <w:marLeft w:val="0"/>
      <w:marRight w:val="0"/>
      <w:marTop w:val="0"/>
      <w:marBottom w:val="0"/>
      <w:divBdr>
        <w:top w:val="none" w:sz="0" w:space="0" w:color="auto"/>
        <w:left w:val="none" w:sz="0" w:space="0" w:color="auto"/>
        <w:bottom w:val="none" w:sz="0" w:space="0" w:color="auto"/>
        <w:right w:val="none" w:sz="0" w:space="0" w:color="auto"/>
      </w:divBdr>
    </w:div>
    <w:div w:id="450711366">
      <w:marLeft w:val="0"/>
      <w:marRight w:val="0"/>
      <w:marTop w:val="0"/>
      <w:marBottom w:val="0"/>
      <w:divBdr>
        <w:top w:val="none" w:sz="0" w:space="0" w:color="auto"/>
        <w:left w:val="none" w:sz="0" w:space="0" w:color="auto"/>
        <w:bottom w:val="none" w:sz="0" w:space="0" w:color="auto"/>
        <w:right w:val="none" w:sz="0" w:space="0" w:color="auto"/>
      </w:divBdr>
      <w:divsChild>
        <w:div w:id="450711471">
          <w:marLeft w:val="360"/>
          <w:marRight w:val="0"/>
          <w:marTop w:val="0"/>
          <w:marBottom w:val="0"/>
          <w:divBdr>
            <w:top w:val="none" w:sz="0" w:space="0" w:color="auto"/>
            <w:left w:val="none" w:sz="0" w:space="0" w:color="auto"/>
            <w:bottom w:val="none" w:sz="0" w:space="0" w:color="auto"/>
            <w:right w:val="none" w:sz="0" w:space="0" w:color="auto"/>
          </w:divBdr>
        </w:div>
      </w:divsChild>
    </w:div>
    <w:div w:id="450711368">
      <w:marLeft w:val="0"/>
      <w:marRight w:val="0"/>
      <w:marTop w:val="0"/>
      <w:marBottom w:val="0"/>
      <w:divBdr>
        <w:top w:val="none" w:sz="0" w:space="0" w:color="auto"/>
        <w:left w:val="none" w:sz="0" w:space="0" w:color="auto"/>
        <w:bottom w:val="none" w:sz="0" w:space="0" w:color="auto"/>
        <w:right w:val="none" w:sz="0" w:space="0" w:color="auto"/>
      </w:divBdr>
      <w:divsChild>
        <w:div w:id="450711403">
          <w:marLeft w:val="0"/>
          <w:marRight w:val="0"/>
          <w:marTop w:val="100"/>
          <w:marBottom w:val="100"/>
          <w:divBdr>
            <w:top w:val="none" w:sz="0" w:space="0" w:color="auto"/>
            <w:left w:val="none" w:sz="0" w:space="0" w:color="auto"/>
            <w:bottom w:val="none" w:sz="0" w:space="0" w:color="auto"/>
            <w:right w:val="none" w:sz="0" w:space="0" w:color="auto"/>
          </w:divBdr>
          <w:divsChild>
            <w:div w:id="450711453">
              <w:marLeft w:val="0"/>
              <w:marRight w:val="75"/>
              <w:marTop w:val="0"/>
              <w:marBottom w:val="0"/>
              <w:divBdr>
                <w:top w:val="none" w:sz="0" w:space="0" w:color="auto"/>
                <w:left w:val="none" w:sz="0" w:space="0" w:color="auto"/>
                <w:bottom w:val="none" w:sz="0" w:space="0" w:color="auto"/>
                <w:right w:val="none" w:sz="0" w:space="0" w:color="auto"/>
              </w:divBdr>
              <w:divsChild>
                <w:div w:id="450711374">
                  <w:marLeft w:val="75"/>
                  <w:marRight w:val="0"/>
                  <w:marTop w:val="0"/>
                  <w:marBottom w:val="0"/>
                  <w:divBdr>
                    <w:top w:val="none" w:sz="0" w:space="0" w:color="auto"/>
                    <w:left w:val="none" w:sz="0" w:space="0" w:color="auto"/>
                    <w:bottom w:val="none" w:sz="0" w:space="0" w:color="auto"/>
                    <w:right w:val="none" w:sz="0" w:space="0" w:color="auto"/>
                  </w:divBdr>
                  <w:divsChild>
                    <w:div w:id="450711384">
                      <w:marLeft w:val="0"/>
                      <w:marRight w:val="0"/>
                      <w:marTop w:val="0"/>
                      <w:marBottom w:val="0"/>
                      <w:divBdr>
                        <w:top w:val="none" w:sz="0" w:space="0" w:color="auto"/>
                        <w:left w:val="none" w:sz="0" w:space="0" w:color="auto"/>
                        <w:bottom w:val="none" w:sz="0" w:space="0" w:color="auto"/>
                        <w:right w:val="none" w:sz="0" w:space="0" w:color="auto"/>
                      </w:divBdr>
                      <w:divsChild>
                        <w:div w:id="450711353">
                          <w:marLeft w:val="0"/>
                          <w:marRight w:val="0"/>
                          <w:marTop w:val="0"/>
                          <w:marBottom w:val="0"/>
                          <w:divBdr>
                            <w:top w:val="none" w:sz="0" w:space="0" w:color="auto"/>
                            <w:left w:val="none" w:sz="0" w:space="0" w:color="auto"/>
                            <w:bottom w:val="none" w:sz="0" w:space="0" w:color="auto"/>
                            <w:right w:val="none" w:sz="0" w:space="0" w:color="auto"/>
                          </w:divBdr>
                          <w:divsChild>
                            <w:div w:id="450711380">
                              <w:marLeft w:val="0"/>
                              <w:marRight w:val="0"/>
                              <w:marTop w:val="0"/>
                              <w:marBottom w:val="0"/>
                              <w:divBdr>
                                <w:top w:val="none" w:sz="0" w:space="0" w:color="auto"/>
                                <w:left w:val="none" w:sz="0" w:space="0" w:color="auto"/>
                                <w:bottom w:val="none" w:sz="0" w:space="0" w:color="auto"/>
                                <w:right w:val="none" w:sz="0" w:space="0" w:color="auto"/>
                              </w:divBdr>
                              <w:divsChild>
                                <w:div w:id="450711454">
                                  <w:marLeft w:val="0"/>
                                  <w:marRight w:val="0"/>
                                  <w:marTop w:val="0"/>
                                  <w:marBottom w:val="0"/>
                                  <w:divBdr>
                                    <w:top w:val="none" w:sz="0" w:space="0" w:color="auto"/>
                                    <w:left w:val="none" w:sz="0" w:space="0" w:color="auto"/>
                                    <w:bottom w:val="none" w:sz="0" w:space="0" w:color="auto"/>
                                    <w:right w:val="none" w:sz="0" w:space="0" w:color="auto"/>
                                  </w:divBdr>
                                  <w:divsChild>
                                    <w:div w:id="4507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711369">
      <w:marLeft w:val="0"/>
      <w:marRight w:val="0"/>
      <w:marTop w:val="0"/>
      <w:marBottom w:val="0"/>
      <w:divBdr>
        <w:top w:val="none" w:sz="0" w:space="0" w:color="auto"/>
        <w:left w:val="none" w:sz="0" w:space="0" w:color="auto"/>
        <w:bottom w:val="none" w:sz="0" w:space="0" w:color="auto"/>
        <w:right w:val="none" w:sz="0" w:space="0" w:color="auto"/>
      </w:divBdr>
    </w:div>
    <w:div w:id="450711372">
      <w:marLeft w:val="0"/>
      <w:marRight w:val="0"/>
      <w:marTop w:val="0"/>
      <w:marBottom w:val="0"/>
      <w:divBdr>
        <w:top w:val="none" w:sz="0" w:space="0" w:color="auto"/>
        <w:left w:val="none" w:sz="0" w:space="0" w:color="auto"/>
        <w:bottom w:val="none" w:sz="0" w:space="0" w:color="auto"/>
        <w:right w:val="none" w:sz="0" w:space="0" w:color="auto"/>
      </w:divBdr>
      <w:divsChild>
        <w:div w:id="450711383">
          <w:marLeft w:val="0"/>
          <w:marRight w:val="0"/>
          <w:marTop w:val="0"/>
          <w:marBottom w:val="0"/>
          <w:divBdr>
            <w:top w:val="none" w:sz="0" w:space="0" w:color="auto"/>
            <w:left w:val="none" w:sz="0" w:space="0" w:color="auto"/>
            <w:bottom w:val="none" w:sz="0" w:space="0" w:color="auto"/>
            <w:right w:val="none" w:sz="0" w:space="0" w:color="auto"/>
          </w:divBdr>
        </w:div>
        <w:div w:id="450711420">
          <w:marLeft w:val="0"/>
          <w:marRight w:val="0"/>
          <w:marTop w:val="0"/>
          <w:marBottom w:val="0"/>
          <w:divBdr>
            <w:top w:val="none" w:sz="0" w:space="0" w:color="auto"/>
            <w:left w:val="none" w:sz="0" w:space="0" w:color="auto"/>
            <w:bottom w:val="none" w:sz="0" w:space="0" w:color="auto"/>
            <w:right w:val="none" w:sz="0" w:space="0" w:color="auto"/>
          </w:divBdr>
          <w:divsChild>
            <w:div w:id="450711429">
              <w:marLeft w:val="0"/>
              <w:marRight w:val="0"/>
              <w:marTop w:val="0"/>
              <w:marBottom w:val="0"/>
              <w:divBdr>
                <w:top w:val="none" w:sz="0" w:space="0" w:color="auto"/>
                <w:left w:val="none" w:sz="0" w:space="0" w:color="auto"/>
                <w:bottom w:val="none" w:sz="0" w:space="0" w:color="auto"/>
                <w:right w:val="none" w:sz="0" w:space="0" w:color="auto"/>
              </w:divBdr>
            </w:div>
          </w:divsChild>
        </w:div>
        <w:div w:id="450711424">
          <w:marLeft w:val="0"/>
          <w:marRight w:val="0"/>
          <w:marTop w:val="0"/>
          <w:marBottom w:val="0"/>
          <w:divBdr>
            <w:top w:val="none" w:sz="0" w:space="0" w:color="auto"/>
            <w:left w:val="none" w:sz="0" w:space="0" w:color="auto"/>
            <w:bottom w:val="none" w:sz="0" w:space="0" w:color="auto"/>
            <w:right w:val="none" w:sz="0" w:space="0" w:color="auto"/>
          </w:divBdr>
          <w:divsChild>
            <w:div w:id="4507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1376">
      <w:marLeft w:val="0"/>
      <w:marRight w:val="0"/>
      <w:marTop w:val="0"/>
      <w:marBottom w:val="0"/>
      <w:divBdr>
        <w:top w:val="none" w:sz="0" w:space="0" w:color="auto"/>
        <w:left w:val="none" w:sz="0" w:space="0" w:color="auto"/>
        <w:bottom w:val="none" w:sz="0" w:space="0" w:color="auto"/>
        <w:right w:val="none" w:sz="0" w:space="0" w:color="auto"/>
      </w:divBdr>
    </w:div>
    <w:div w:id="450711379">
      <w:marLeft w:val="0"/>
      <w:marRight w:val="0"/>
      <w:marTop w:val="0"/>
      <w:marBottom w:val="0"/>
      <w:divBdr>
        <w:top w:val="none" w:sz="0" w:space="0" w:color="auto"/>
        <w:left w:val="none" w:sz="0" w:space="0" w:color="auto"/>
        <w:bottom w:val="none" w:sz="0" w:space="0" w:color="auto"/>
        <w:right w:val="none" w:sz="0" w:space="0" w:color="auto"/>
      </w:divBdr>
    </w:div>
    <w:div w:id="450711381">
      <w:marLeft w:val="0"/>
      <w:marRight w:val="0"/>
      <w:marTop w:val="0"/>
      <w:marBottom w:val="0"/>
      <w:divBdr>
        <w:top w:val="none" w:sz="0" w:space="0" w:color="auto"/>
        <w:left w:val="none" w:sz="0" w:space="0" w:color="auto"/>
        <w:bottom w:val="none" w:sz="0" w:space="0" w:color="auto"/>
        <w:right w:val="none" w:sz="0" w:space="0" w:color="auto"/>
      </w:divBdr>
    </w:div>
    <w:div w:id="450711382">
      <w:marLeft w:val="0"/>
      <w:marRight w:val="0"/>
      <w:marTop w:val="0"/>
      <w:marBottom w:val="0"/>
      <w:divBdr>
        <w:top w:val="none" w:sz="0" w:space="0" w:color="auto"/>
        <w:left w:val="none" w:sz="0" w:space="0" w:color="auto"/>
        <w:bottom w:val="none" w:sz="0" w:space="0" w:color="auto"/>
        <w:right w:val="none" w:sz="0" w:space="0" w:color="auto"/>
      </w:divBdr>
    </w:div>
    <w:div w:id="450711386">
      <w:marLeft w:val="0"/>
      <w:marRight w:val="0"/>
      <w:marTop w:val="0"/>
      <w:marBottom w:val="0"/>
      <w:divBdr>
        <w:top w:val="none" w:sz="0" w:space="0" w:color="auto"/>
        <w:left w:val="none" w:sz="0" w:space="0" w:color="auto"/>
        <w:bottom w:val="none" w:sz="0" w:space="0" w:color="auto"/>
        <w:right w:val="none" w:sz="0" w:space="0" w:color="auto"/>
      </w:divBdr>
    </w:div>
    <w:div w:id="450711387">
      <w:marLeft w:val="0"/>
      <w:marRight w:val="0"/>
      <w:marTop w:val="0"/>
      <w:marBottom w:val="0"/>
      <w:divBdr>
        <w:top w:val="none" w:sz="0" w:space="0" w:color="auto"/>
        <w:left w:val="none" w:sz="0" w:space="0" w:color="auto"/>
        <w:bottom w:val="none" w:sz="0" w:space="0" w:color="auto"/>
        <w:right w:val="none" w:sz="0" w:space="0" w:color="auto"/>
      </w:divBdr>
      <w:divsChild>
        <w:div w:id="450711363">
          <w:marLeft w:val="0"/>
          <w:marRight w:val="0"/>
          <w:marTop w:val="0"/>
          <w:marBottom w:val="0"/>
          <w:divBdr>
            <w:top w:val="none" w:sz="0" w:space="0" w:color="auto"/>
            <w:left w:val="none" w:sz="0" w:space="0" w:color="auto"/>
            <w:bottom w:val="none" w:sz="0" w:space="0" w:color="auto"/>
            <w:right w:val="none" w:sz="0" w:space="0" w:color="auto"/>
          </w:divBdr>
          <w:divsChild>
            <w:div w:id="450711466">
              <w:marLeft w:val="0"/>
              <w:marRight w:val="0"/>
              <w:marTop w:val="0"/>
              <w:marBottom w:val="0"/>
              <w:divBdr>
                <w:top w:val="none" w:sz="0" w:space="0" w:color="auto"/>
                <w:left w:val="none" w:sz="0" w:space="0" w:color="auto"/>
                <w:bottom w:val="none" w:sz="0" w:space="0" w:color="auto"/>
                <w:right w:val="none" w:sz="0" w:space="0" w:color="auto"/>
              </w:divBdr>
            </w:div>
          </w:divsChild>
        </w:div>
        <w:div w:id="450711385">
          <w:marLeft w:val="0"/>
          <w:marRight w:val="0"/>
          <w:marTop w:val="0"/>
          <w:marBottom w:val="0"/>
          <w:divBdr>
            <w:top w:val="none" w:sz="0" w:space="0" w:color="auto"/>
            <w:left w:val="none" w:sz="0" w:space="0" w:color="auto"/>
            <w:bottom w:val="none" w:sz="0" w:space="0" w:color="auto"/>
            <w:right w:val="none" w:sz="0" w:space="0" w:color="auto"/>
          </w:divBdr>
        </w:div>
        <w:div w:id="450711458">
          <w:marLeft w:val="0"/>
          <w:marRight w:val="0"/>
          <w:marTop w:val="0"/>
          <w:marBottom w:val="0"/>
          <w:divBdr>
            <w:top w:val="none" w:sz="0" w:space="0" w:color="auto"/>
            <w:left w:val="none" w:sz="0" w:space="0" w:color="auto"/>
            <w:bottom w:val="none" w:sz="0" w:space="0" w:color="auto"/>
            <w:right w:val="none" w:sz="0" w:space="0" w:color="auto"/>
          </w:divBdr>
          <w:divsChild>
            <w:div w:id="4507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1389">
      <w:marLeft w:val="0"/>
      <w:marRight w:val="0"/>
      <w:marTop w:val="0"/>
      <w:marBottom w:val="0"/>
      <w:divBdr>
        <w:top w:val="none" w:sz="0" w:space="0" w:color="auto"/>
        <w:left w:val="none" w:sz="0" w:space="0" w:color="auto"/>
        <w:bottom w:val="none" w:sz="0" w:space="0" w:color="auto"/>
        <w:right w:val="none" w:sz="0" w:space="0" w:color="auto"/>
      </w:divBdr>
    </w:div>
    <w:div w:id="450711390">
      <w:marLeft w:val="0"/>
      <w:marRight w:val="0"/>
      <w:marTop w:val="0"/>
      <w:marBottom w:val="0"/>
      <w:divBdr>
        <w:top w:val="none" w:sz="0" w:space="0" w:color="auto"/>
        <w:left w:val="none" w:sz="0" w:space="0" w:color="auto"/>
        <w:bottom w:val="none" w:sz="0" w:space="0" w:color="auto"/>
        <w:right w:val="none" w:sz="0" w:space="0" w:color="auto"/>
      </w:divBdr>
    </w:div>
    <w:div w:id="450711391">
      <w:marLeft w:val="0"/>
      <w:marRight w:val="0"/>
      <w:marTop w:val="0"/>
      <w:marBottom w:val="0"/>
      <w:divBdr>
        <w:top w:val="none" w:sz="0" w:space="0" w:color="auto"/>
        <w:left w:val="none" w:sz="0" w:space="0" w:color="auto"/>
        <w:bottom w:val="none" w:sz="0" w:space="0" w:color="auto"/>
        <w:right w:val="none" w:sz="0" w:space="0" w:color="auto"/>
      </w:divBdr>
    </w:div>
    <w:div w:id="450711392">
      <w:marLeft w:val="0"/>
      <w:marRight w:val="0"/>
      <w:marTop w:val="0"/>
      <w:marBottom w:val="0"/>
      <w:divBdr>
        <w:top w:val="none" w:sz="0" w:space="0" w:color="auto"/>
        <w:left w:val="none" w:sz="0" w:space="0" w:color="auto"/>
        <w:bottom w:val="none" w:sz="0" w:space="0" w:color="auto"/>
        <w:right w:val="none" w:sz="0" w:space="0" w:color="auto"/>
      </w:divBdr>
    </w:div>
    <w:div w:id="450711393">
      <w:marLeft w:val="0"/>
      <w:marRight w:val="0"/>
      <w:marTop w:val="0"/>
      <w:marBottom w:val="0"/>
      <w:divBdr>
        <w:top w:val="none" w:sz="0" w:space="0" w:color="auto"/>
        <w:left w:val="none" w:sz="0" w:space="0" w:color="auto"/>
        <w:bottom w:val="none" w:sz="0" w:space="0" w:color="auto"/>
        <w:right w:val="none" w:sz="0" w:space="0" w:color="auto"/>
      </w:divBdr>
    </w:div>
    <w:div w:id="450711394">
      <w:marLeft w:val="0"/>
      <w:marRight w:val="0"/>
      <w:marTop w:val="0"/>
      <w:marBottom w:val="0"/>
      <w:divBdr>
        <w:top w:val="none" w:sz="0" w:space="0" w:color="auto"/>
        <w:left w:val="none" w:sz="0" w:space="0" w:color="auto"/>
        <w:bottom w:val="none" w:sz="0" w:space="0" w:color="auto"/>
        <w:right w:val="none" w:sz="0" w:space="0" w:color="auto"/>
      </w:divBdr>
      <w:divsChild>
        <w:div w:id="450711373">
          <w:marLeft w:val="1166"/>
          <w:marRight w:val="0"/>
          <w:marTop w:val="0"/>
          <w:marBottom w:val="0"/>
          <w:divBdr>
            <w:top w:val="none" w:sz="0" w:space="0" w:color="auto"/>
            <w:left w:val="none" w:sz="0" w:space="0" w:color="auto"/>
            <w:bottom w:val="none" w:sz="0" w:space="0" w:color="auto"/>
            <w:right w:val="none" w:sz="0" w:space="0" w:color="auto"/>
          </w:divBdr>
        </w:div>
      </w:divsChild>
    </w:div>
    <w:div w:id="450711395">
      <w:marLeft w:val="0"/>
      <w:marRight w:val="0"/>
      <w:marTop w:val="0"/>
      <w:marBottom w:val="0"/>
      <w:divBdr>
        <w:top w:val="none" w:sz="0" w:space="0" w:color="auto"/>
        <w:left w:val="none" w:sz="0" w:space="0" w:color="auto"/>
        <w:bottom w:val="none" w:sz="0" w:space="0" w:color="auto"/>
        <w:right w:val="none" w:sz="0" w:space="0" w:color="auto"/>
      </w:divBdr>
    </w:div>
    <w:div w:id="450711396">
      <w:marLeft w:val="0"/>
      <w:marRight w:val="0"/>
      <w:marTop w:val="0"/>
      <w:marBottom w:val="0"/>
      <w:divBdr>
        <w:top w:val="none" w:sz="0" w:space="0" w:color="auto"/>
        <w:left w:val="none" w:sz="0" w:space="0" w:color="auto"/>
        <w:bottom w:val="none" w:sz="0" w:space="0" w:color="auto"/>
        <w:right w:val="none" w:sz="0" w:space="0" w:color="auto"/>
      </w:divBdr>
    </w:div>
    <w:div w:id="450711397">
      <w:marLeft w:val="0"/>
      <w:marRight w:val="0"/>
      <w:marTop w:val="0"/>
      <w:marBottom w:val="0"/>
      <w:divBdr>
        <w:top w:val="none" w:sz="0" w:space="0" w:color="auto"/>
        <w:left w:val="none" w:sz="0" w:space="0" w:color="auto"/>
        <w:bottom w:val="none" w:sz="0" w:space="0" w:color="auto"/>
        <w:right w:val="none" w:sz="0" w:space="0" w:color="auto"/>
      </w:divBdr>
    </w:div>
    <w:div w:id="450711405">
      <w:marLeft w:val="0"/>
      <w:marRight w:val="0"/>
      <w:marTop w:val="0"/>
      <w:marBottom w:val="0"/>
      <w:divBdr>
        <w:top w:val="none" w:sz="0" w:space="0" w:color="auto"/>
        <w:left w:val="none" w:sz="0" w:space="0" w:color="auto"/>
        <w:bottom w:val="none" w:sz="0" w:space="0" w:color="auto"/>
        <w:right w:val="none" w:sz="0" w:space="0" w:color="auto"/>
      </w:divBdr>
      <w:divsChild>
        <w:div w:id="450711347">
          <w:marLeft w:val="1166"/>
          <w:marRight w:val="0"/>
          <w:marTop w:val="0"/>
          <w:marBottom w:val="0"/>
          <w:divBdr>
            <w:top w:val="none" w:sz="0" w:space="0" w:color="auto"/>
            <w:left w:val="none" w:sz="0" w:space="0" w:color="auto"/>
            <w:bottom w:val="none" w:sz="0" w:space="0" w:color="auto"/>
            <w:right w:val="none" w:sz="0" w:space="0" w:color="auto"/>
          </w:divBdr>
        </w:div>
        <w:div w:id="450711371">
          <w:marLeft w:val="1166"/>
          <w:marRight w:val="0"/>
          <w:marTop w:val="0"/>
          <w:marBottom w:val="0"/>
          <w:divBdr>
            <w:top w:val="none" w:sz="0" w:space="0" w:color="auto"/>
            <w:left w:val="none" w:sz="0" w:space="0" w:color="auto"/>
            <w:bottom w:val="none" w:sz="0" w:space="0" w:color="auto"/>
            <w:right w:val="none" w:sz="0" w:space="0" w:color="auto"/>
          </w:divBdr>
        </w:div>
      </w:divsChild>
    </w:div>
    <w:div w:id="450711406">
      <w:marLeft w:val="0"/>
      <w:marRight w:val="0"/>
      <w:marTop w:val="0"/>
      <w:marBottom w:val="0"/>
      <w:divBdr>
        <w:top w:val="none" w:sz="0" w:space="0" w:color="auto"/>
        <w:left w:val="none" w:sz="0" w:space="0" w:color="auto"/>
        <w:bottom w:val="none" w:sz="0" w:space="0" w:color="auto"/>
        <w:right w:val="none" w:sz="0" w:space="0" w:color="auto"/>
      </w:divBdr>
    </w:div>
    <w:div w:id="450711408">
      <w:marLeft w:val="0"/>
      <w:marRight w:val="0"/>
      <w:marTop w:val="0"/>
      <w:marBottom w:val="0"/>
      <w:divBdr>
        <w:top w:val="none" w:sz="0" w:space="0" w:color="auto"/>
        <w:left w:val="none" w:sz="0" w:space="0" w:color="auto"/>
        <w:bottom w:val="none" w:sz="0" w:space="0" w:color="auto"/>
        <w:right w:val="none" w:sz="0" w:space="0" w:color="auto"/>
      </w:divBdr>
    </w:div>
    <w:div w:id="450711411">
      <w:marLeft w:val="0"/>
      <w:marRight w:val="0"/>
      <w:marTop w:val="0"/>
      <w:marBottom w:val="0"/>
      <w:divBdr>
        <w:top w:val="none" w:sz="0" w:space="0" w:color="auto"/>
        <w:left w:val="none" w:sz="0" w:space="0" w:color="auto"/>
        <w:bottom w:val="none" w:sz="0" w:space="0" w:color="auto"/>
        <w:right w:val="none" w:sz="0" w:space="0" w:color="auto"/>
      </w:divBdr>
    </w:div>
    <w:div w:id="450711412">
      <w:marLeft w:val="0"/>
      <w:marRight w:val="0"/>
      <w:marTop w:val="0"/>
      <w:marBottom w:val="0"/>
      <w:divBdr>
        <w:top w:val="none" w:sz="0" w:space="0" w:color="auto"/>
        <w:left w:val="none" w:sz="0" w:space="0" w:color="auto"/>
        <w:bottom w:val="none" w:sz="0" w:space="0" w:color="auto"/>
        <w:right w:val="none" w:sz="0" w:space="0" w:color="auto"/>
      </w:divBdr>
    </w:div>
    <w:div w:id="450711416">
      <w:marLeft w:val="0"/>
      <w:marRight w:val="0"/>
      <w:marTop w:val="0"/>
      <w:marBottom w:val="0"/>
      <w:divBdr>
        <w:top w:val="none" w:sz="0" w:space="0" w:color="auto"/>
        <w:left w:val="none" w:sz="0" w:space="0" w:color="auto"/>
        <w:bottom w:val="none" w:sz="0" w:space="0" w:color="auto"/>
        <w:right w:val="none" w:sz="0" w:space="0" w:color="auto"/>
      </w:divBdr>
    </w:div>
    <w:div w:id="450711417">
      <w:marLeft w:val="0"/>
      <w:marRight w:val="0"/>
      <w:marTop w:val="0"/>
      <w:marBottom w:val="0"/>
      <w:divBdr>
        <w:top w:val="none" w:sz="0" w:space="0" w:color="auto"/>
        <w:left w:val="none" w:sz="0" w:space="0" w:color="auto"/>
        <w:bottom w:val="none" w:sz="0" w:space="0" w:color="auto"/>
        <w:right w:val="none" w:sz="0" w:space="0" w:color="auto"/>
      </w:divBdr>
    </w:div>
    <w:div w:id="450711418">
      <w:marLeft w:val="0"/>
      <w:marRight w:val="0"/>
      <w:marTop w:val="0"/>
      <w:marBottom w:val="0"/>
      <w:divBdr>
        <w:top w:val="none" w:sz="0" w:space="0" w:color="auto"/>
        <w:left w:val="none" w:sz="0" w:space="0" w:color="auto"/>
        <w:bottom w:val="none" w:sz="0" w:space="0" w:color="auto"/>
        <w:right w:val="none" w:sz="0" w:space="0" w:color="auto"/>
      </w:divBdr>
    </w:div>
    <w:div w:id="450711419">
      <w:marLeft w:val="0"/>
      <w:marRight w:val="0"/>
      <w:marTop w:val="0"/>
      <w:marBottom w:val="0"/>
      <w:divBdr>
        <w:top w:val="none" w:sz="0" w:space="0" w:color="auto"/>
        <w:left w:val="none" w:sz="0" w:space="0" w:color="auto"/>
        <w:bottom w:val="none" w:sz="0" w:space="0" w:color="auto"/>
        <w:right w:val="none" w:sz="0" w:space="0" w:color="auto"/>
      </w:divBdr>
    </w:div>
    <w:div w:id="450711421">
      <w:marLeft w:val="0"/>
      <w:marRight w:val="0"/>
      <w:marTop w:val="0"/>
      <w:marBottom w:val="0"/>
      <w:divBdr>
        <w:top w:val="none" w:sz="0" w:space="0" w:color="auto"/>
        <w:left w:val="none" w:sz="0" w:space="0" w:color="auto"/>
        <w:bottom w:val="none" w:sz="0" w:space="0" w:color="auto"/>
        <w:right w:val="none" w:sz="0" w:space="0" w:color="auto"/>
      </w:divBdr>
    </w:div>
    <w:div w:id="450711422">
      <w:marLeft w:val="0"/>
      <w:marRight w:val="0"/>
      <w:marTop w:val="0"/>
      <w:marBottom w:val="0"/>
      <w:divBdr>
        <w:top w:val="none" w:sz="0" w:space="0" w:color="auto"/>
        <w:left w:val="none" w:sz="0" w:space="0" w:color="auto"/>
        <w:bottom w:val="none" w:sz="0" w:space="0" w:color="auto"/>
        <w:right w:val="none" w:sz="0" w:space="0" w:color="auto"/>
      </w:divBdr>
      <w:divsChild>
        <w:div w:id="450711439">
          <w:marLeft w:val="547"/>
          <w:marRight w:val="0"/>
          <w:marTop w:val="120"/>
          <w:marBottom w:val="0"/>
          <w:divBdr>
            <w:top w:val="none" w:sz="0" w:space="0" w:color="auto"/>
            <w:left w:val="none" w:sz="0" w:space="0" w:color="auto"/>
            <w:bottom w:val="none" w:sz="0" w:space="0" w:color="auto"/>
            <w:right w:val="none" w:sz="0" w:space="0" w:color="auto"/>
          </w:divBdr>
        </w:div>
      </w:divsChild>
    </w:div>
    <w:div w:id="450711425">
      <w:marLeft w:val="0"/>
      <w:marRight w:val="0"/>
      <w:marTop w:val="0"/>
      <w:marBottom w:val="0"/>
      <w:divBdr>
        <w:top w:val="none" w:sz="0" w:space="0" w:color="auto"/>
        <w:left w:val="none" w:sz="0" w:space="0" w:color="auto"/>
        <w:bottom w:val="none" w:sz="0" w:space="0" w:color="auto"/>
        <w:right w:val="none" w:sz="0" w:space="0" w:color="auto"/>
      </w:divBdr>
    </w:div>
    <w:div w:id="450711426">
      <w:marLeft w:val="0"/>
      <w:marRight w:val="0"/>
      <w:marTop w:val="0"/>
      <w:marBottom w:val="0"/>
      <w:divBdr>
        <w:top w:val="none" w:sz="0" w:space="0" w:color="auto"/>
        <w:left w:val="none" w:sz="0" w:space="0" w:color="auto"/>
        <w:bottom w:val="none" w:sz="0" w:space="0" w:color="auto"/>
        <w:right w:val="none" w:sz="0" w:space="0" w:color="auto"/>
      </w:divBdr>
    </w:div>
    <w:div w:id="450711427">
      <w:marLeft w:val="0"/>
      <w:marRight w:val="0"/>
      <w:marTop w:val="0"/>
      <w:marBottom w:val="0"/>
      <w:divBdr>
        <w:top w:val="none" w:sz="0" w:space="0" w:color="auto"/>
        <w:left w:val="none" w:sz="0" w:space="0" w:color="auto"/>
        <w:bottom w:val="none" w:sz="0" w:space="0" w:color="auto"/>
        <w:right w:val="none" w:sz="0" w:space="0" w:color="auto"/>
      </w:divBdr>
    </w:div>
    <w:div w:id="450711428">
      <w:marLeft w:val="0"/>
      <w:marRight w:val="0"/>
      <w:marTop w:val="0"/>
      <w:marBottom w:val="0"/>
      <w:divBdr>
        <w:top w:val="none" w:sz="0" w:space="0" w:color="auto"/>
        <w:left w:val="none" w:sz="0" w:space="0" w:color="auto"/>
        <w:bottom w:val="none" w:sz="0" w:space="0" w:color="auto"/>
        <w:right w:val="none" w:sz="0" w:space="0" w:color="auto"/>
      </w:divBdr>
    </w:div>
    <w:div w:id="450711431">
      <w:marLeft w:val="0"/>
      <w:marRight w:val="0"/>
      <w:marTop w:val="0"/>
      <w:marBottom w:val="0"/>
      <w:divBdr>
        <w:top w:val="none" w:sz="0" w:space="0" w:color="auto"/>
        <w:left w:val="none" w:sz="0" w:space="0" w:color="auto"/>
        <w:bottom w:val="none" w:sz="0" w:space="0" w:color="auto"/>
        <w:right w:val="none" w:sz="0" w:space="0" w:color="auto"/>
      </w:divBdr>
    </w:div>
    <w:div w:id="450711432">
      <w:marLeft w:val="0"/>
      <w:marRight w:val="0"/>
      <w:marTop w:val="0"/>
      <w:marBottom w:val="0"/>
      <w:divBdr>
        <w:top w:val="none" w:sz="0" w:space="0" w:color="auto"/>
        <w:left w:val="none" w:sz="0" w:space="0" w:color="auto"/>
        <w:bottom w:val="none" w:sz="0" w:space="0" w:color="auto"/>
        <w:right w:val="none" w:sz="0" w:space="0" w:color="auto"/>
      </w:divBdr>
      <w:divsChild>
        <w:div w:id="450711388">
          <w:marLeft w:val="0"/>
          <w:marRight w:val="0"/>
          <w:marTop w:val="0"/>
          <w:marBottom w:val="0"/>
          <w:divBdr>
            <w:top w:val="none" w:sz="0" w:space="0" w:color="auto"/>
            <w:left w:val="none" w:sz="0" w:space="0" w:color="auto"/>
            <w:bottom w:val="none" w:sz="0" w:space="0" w:color="auto"/>
            <w:right w:val="none" w:sz="0" w:space="0" w:color="auto"/>
          </w:divBdr>
          <w:divsChild>
            <w:div w:id="450711375">
              <w:marLeft w:val="0"/>
              <w:marRight w:val="0"/>
              <w:marTop w:val="0"/>
              <w:marBottom w:val="0"/>
              <w:divBdr>
                <w:top w:val="none" w:sz="0" w:space="0" w:color="auto"/>
                <w:left w:val="none" w:sz="0" w:space="0" w:color="auto"/>
                <w:bottom w:val="none" w:sz="0" w:space="0" w:color="auto"/>
                <w:right w:val="none" w:sz="0" w:space="0" w:color="auto"/>
              </w:divBdr>
            </w:div>
          </w:divsChild>
        </w:div>
        <w:div w:id="450711463">
          <w:marLeft w:val="0"/>
          <w:marRight w:val="0"/>
          <w:marTop w:val="0"/>
          <w:marBottom w:val="0"/>
          <w:divBdr>
            <w:top w:val="none" w:sz="0" w:space="0" w:color="auto"/>
            <w:left w:val="none" w:sz="0" w:space="0" w:color="auto"/>
            <w:bottom w:val="none" w:sz="0" w:space="0" w:color="auto"/>
            <w:right w:val="none" w:sz="0" w:space="0" w:color="auto"/>
          </w:divBdr>
          <w:divsChild>
            <w:div w:id="450711401">
              <w:marLeft w:val="0"/>
              <w:marRight w:val="0"/>
              <w:marTop w:val="0"/>
              <w:marBottom w:val="0"/>
              <w:divBdr>
                <w:top w:val="none" w:sz="0" w:space="0" w:color="auto"/>
                <w:left w:val="none" w:sz="0" w:space="0" w:color="auto"/>
                <w:bottom w:val="none" w:sz="0" w:space="0" w:color="auto"/>
                <w:right w:val="none" w:sz="0" w:space="0" w:color="auto"/>
              </w:divBdr>
            </w:div>
          </w:divsChild>
        </w:div>
        <w:div w:id="450711470">
          <w:marLeft w:val="0"/>
          <w:marRight w:val="0"/>
          <w:marTop w:val="0"/>
          <w:marBottom w:val="0"/>
          <w:divBdr>
            <w:top w:val="none" w:sz="0" w:space="0" w:color="auto"/>
            <w:left w:val="none" w:sz="0" w:space="0" w:color="auto"/>
            <w:bottom w:val="none" w:sz="0" w:space="0" w:color="auto"/>
            <w:right w:val="none" w:sz="0" w:space="0" w:color="auto"/>
          </w:divBdr>
        </w:div>
      </w:divsChild>
    </w:div>
    <w:div w:id="450711433">
      <w:marLeft w:val="0"/>
      <w:marRight w:val="0"/>
      <w:marTop w:val="0"/>
      <w:marBottom w:val="0"/>
      <w:divBdr>
        <w:top w:val="none" w:sz="0" w:space="0" w:color="auto"/>
        <w:left w:val="none" w:sz="0" w:space="0" w:color="auto"/>
        <w:bottom w:val="none" w:sz="0" w:space="0" w:color="auto"/>
        <w:right w:val="none" w:sz="0" w:space="0" w:color="auto"/>
      </w:divBdr>
      <w:divsChild>
        <w:div w:id="450711352">
          <w:marLeft w:val="547"/>
          <w:marRight w:val="0"/>
          <w:marTop w:val="120"/>
          <w:marBottom w:val="0"/>
          <w:divBdr>
            <w:top w:val="none" w:sz="0" w:space="0" w:color="auto"/>
            <w:left w:val="none" w:sz="0" w:space="0" w:color="auto"/>
            <w:bottom w:val="none" w:sz="0" w:space="0" w:color="auto"/>
            <w:right w:val="none" w:sz="0" w:space="0" w:color="auto"/>
          </w:divBdr>
        </w:div>
      </w:divsChild>
    </w:div>
    <w:div w:id="450711434">
      <w:marLeft w:val="0"/>
      <w:marRight w:val="0"/>
      <w:marTop w:val="0"/>
      <w:marBottom w:val="0"/>
      <w:divBdr>
        <w:top w:val="none" w:sz="0" w:space="0" w:color="auto"/>
        <w:left w:val="none" w:sz="0" w:space="0" w:color="auto"/>
        <w:bottom w:val="none" w:sz="0" w:space="0" w:color="auto"/>
        <w:right w:val="none" w:sz="0" w:space="0" w:color="auto"/>
      </w:divBdr>
    </w:div>
    <w:div w:id="450711435">
      <w:marLeft w:val="0"/>
      <w:marRight w:val="0"/>
      <w:marTop w:val="0"/>
      <w:marBottom w:val="0"/>
      <w:divBdr>
        <w:top w:val="none" w:sz="0" w:space="0" w:color="auto"/>
        <w:left w:val="none" w:sz="0" w:space="0" w:color="auto"/>
        <w:bottom w:val="none" w:sz="0" w:space="0" w:color="auto"/>
        <w:right w:val="none" w:sz="0" w:space="0" w:color="auto"/>
      </w:divBdr>
    </w:div>
    <w:div w:id="450711436">
      <w:marLeft w:val="0"/>
      <w:marRight w:val="0"/>
      <w:marTop w:val="0"/>
      <w:marBottom w:val="0"/>
      <w:divBdr>
        <w:top w:val="none" w:sz="0" w:space="0" w:color="auto"/>
        <w:left w:val="none" w:sz="0" w:space="0" w:color="auto"/>
        <w:bottom w:val="none" w:sz="0" w:space="0" w:color="auto"/>
        <w:right w:val="none" w:sz="0" w:space="0" w:color="auto"/>
      </w:divBdr>
      <w:divsChild>
        <w:div w:id="450711474">
          <w:marLeft w:val="0"/>
          <w:marRight w:val="0"/>
          <w:marTop w:val="0"/>
          <w:marBottom w:val="0"/>
          <w:divBdr>
            <w:top w:val="none" w:sz="0" w:space="0" w:color="auto"/>
            <w:left w:val="none" w:sz="0" w:space="0" w:color="auto"/>
            <w:bottom w:val="none" w:sz="0" w:space="0" w:color="auto"/>
            <w:right w:val="none" w:sz="0" w:space="0" w:color="auto"/>
          </w:divBdr>
          <w:divsChild>
            <w:div w:id="450711409">
              <w:marLeft w:val="225"/>
              <w:marRight w:val="225"/>
              <w:marTop w:val="0"/>
              <w:marBottom w:val="0"/>
              <w:divBdr>
                <w:top w:val="none" w:sz="0" w:space="0" w:color="auto"/>
                <w:left w:val="none" w:sz="0" w:space="0" w:color="auto"/>
                <w:bottom w:val="none" w:sz="0" w:space="0" w:color="auto"/>
                <w:right w:val="none" w:sz="0" w:space="0" w:color="auto"/>
              </w:divBdr>
              <w:divsChild>
                <w:div w:id="450711377">
                  <w:marLeft w:val="0"/>
                  <w:marRight w:val="0"/>
                  <w:marTop w:val="0"/>
                  <w:marBottom w:val="0"/>
                  <w:divBdr>
                    <w:top w:val="single" w:sz="6" w:space="0" w:color="E9E5D1"/>
                    <w:left w:val="none" w:sz="0" w:space="0" w:color="auto"/>
                    <w:bottom w:val="none" w:sz="0" w:space="0" w:color="auto"/>
                    <w:right w:val="none" w:sz="0" w:space="0" w:color="auto"/>
                  </w:divBdr>
                  <w:divsChild>
                    <w:div w:id="450711367">
                      <w:marLeft w:val="0"/>
                      <w:marRight w:val="0"/>
                      <w:marTop w:val="0"/>
                      <w:marBottom w:val="0"/>
                      <w:divBdr>
                        <w:top w:val="none" w:sz="0" w:space="0" w:color="auto"/>
                        <w:left w:val="none" w:sz="0" w:space="0" w:color="auto"/>
                        <w:bottom w:val="none" w:sz="0" w:space="0" w:color="auto"/>
                        <w:right w:val="none" w:sz="0" w:space="0" w:color="auto"/>
                      </w:divBdr>
                      <w:divsChild>
                        <w:div w:id="450711446">
                          <w:marLeft w:val="0"/>
                          <w:marRight w:val="0"/>
                          <w:marTop w:val="0"/>
                          <w:marBottom w:val="0"/>
                          <w:divBdr>
                            <w:top w:val="none" w:sz="0" w:space="0" w:color="auto"/>
                            <w:left w:val="none" w:sz="0" w:space="0" w:color="auto"/>
                            <w:bottom w:val="none" w:sz="0" w:space="0" w:color="auto"/>
                            <w:right w:val="none" w:sz="0" w:space="0" w:color="auto"/>
                          </w:divBdr>
                          <w:divsChild>
                            <w:div w:id="450711356">
                              <w:marLeft w:val="300"/>
                              <w:marRight w:val="300"/>
                              <w:marTop w:val="300"/>
                              <w:marBottom w:val="300"/>
                              <w:divBdr>
                                <w:top w:val="none" w:sz="0" w:space="0" w:color="auto"/>
                                <w:left w:val="none" w:sz="0" w:space="0" w:color="auto"/>
                                <w:bottom w:val="none" w:sz="0" w:space="0" w:color="auto"/>
                                <w:right w:val="none" w:sz="0" w:space="0" w:color="auto"/>
                              </w:divBdr>
                              <w:divsChild>
                                <w:div w:id="450711415">
                                  <w:marLeft w:val="0"/>
                                  <w:marRight w:val="0"/>
                                  <w:marTop w:val="0"/>
                                  <w:marBottom w:val="0"/>
                                  <w:divBdr>
                                    <w:top w:val="none" w:sz="0" w:space="0" w:color="auto"/>
                                    <w:left w:val="none" w:sz="0" w:space="0" w:color="auto"/>
                                    <w:bottom w:val="none" w:sz="0" w:space="0" w:color="auto"/>
                                    <w:right w:val="none" w:sz="0" w:space="0" w:color="auto"/>
                                  </w:divBdr>
                                  <w:divsChild>
                                    <w:div w:id="450711402">
                                      <w:marLeft w:val="0"/>
                                      <w:marRight w:val="0"/>
                                      <w:marTop w:val="0"/>
                                      <w:marBottom w:val="0"/>
                                      <w:divBdr>
                                        <w:top w:val="none" w:sz="0" w:space="0" w:color="auto"/>
                                        <w:left w:val="none" w:sz="0" w:space="0" w:color="auto"/>
                                        <w:bottom w:val="none" w:sz="0" w:space="0" w:color="auto"/>
                                        <w:right w:val="none" w:sz="0" w:space="0" w:color="auto"/>
                                      </w:divBdr>
                                      <w:divsChild>
                                        <w:div w:id="450711469">
                                          <w:marLeft w:val="0"/>
                                          <w:marRight w:val="0"/>
                                          <w:marTop w:val="0"/>
                                          <w:marBottom w:val="0"/>
                                          <w:divBdr>
                                            <w:top w:val="none" w:sz="0" w:space="0" w:color="auto"/>
                                            <w:left w:val="none" w:sz="0" w:space="0" w:color="auto"/>
                                            <w:bottom w:val="none" w:sz="0" w:space="0" w:color="auto"/>
                                            <w:right w:val="none" w:sz="0" w:space="0" w:color="auto"/>
                                          </w:divBdr>
                                          <w:divsChild>
                                            <w:div w:id="450711400">
                                              <w:marLeft w:val="0"/>
                                              <w:marRight w:val="0"/>
                                              <w:marTop w:val="0"/>
                                              <w:marBottom w:val="0"/>
                                              <w:divBdr>
                                                <w:top w:val="none" w:sz="0" w:space="0" w:color="auto"/>
                                                <w:left w:val="none" w:sz="0" w:space="0" w:color="auto"/>
                                                <w:bottom w:val="none" w:sz="0" w:space="0" w:color="auto"/>
                                                <w:right w:val="none" w:sz="0" w:space="0" w:color="auto"/>
                                              </w:divBdr>
                                              <w:divsChild>
                                                <w:div w:id="450711407">
                                                  <w:marLeft w:val="0"/>
                                                  <w:marRight w:val="0"/>
                                                  <w:marTop w:val="0"/>
                                                  <w:marBottom w:val="0"/>
                                                  <w:divBdr>
                                                    <w:top w:val="none" w:sz="0" w:space="0" w:color="auto"/>
                                                    <w:left w:val="none" w:sz="0" w:space="0" w:color="auto"/>
                                                    <w:bottom w:val="none" w:sz="0" w:space="0" w:color="auto"/>
                                                    <w:right w:val="none" w:sz="0" w:space="0" w:color="auto"/>
                                                  </w:divBdr>
                                                </w:div>
                                                <w:div w:id="450711444">
                                                  <w:marLeft w:val="0"/>
                                                  <w:marRight w:val="0"/>
                                                  <w:marTop w:val="0"/>
                                                  <w:marBottom w:val="0"/>
                                                  <w:divBdr>
                                                    <w:top w:val="none" w:sz="0" w:space="0" w:color="auto"/>
                                                    <w:left w:val="none" w:sz="0" w:space="0" w:color="auto"/>
                                                    <w:bottom w:val="none" w:sz="0" w:space="0" w:color="auto"/>
                                                    <w:right w:val="none" w:sz="0" w:space="0" w:color="auto"/>
                                                  </w:divBdr>
                                                  <w:divsChild>
                                                    <w:div w:id="4507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1438">
                                              <w:marLeft w:val="0"/>
                                              <w:marRight w:val="0"/>
                                              <w:marTop w:val="0"/>
                                              <w:marBottom w:val="0"/>
                                              <w:divBdr>
                                                <w:top w:val="none" w:sz="0" w:space="0" w:color="auto"/>
                                                <w:left w:val="none" w:sz="0" w:space="0" w:color="auto"/>
                                                <w:bottom w:val="none" w:sz="0" w:space="0" w:color="auto"/>
                                                <w:right w:val="none" w:sz="0" w:space="0" w:color="auto"/>
                                              </w:divBdr>
                                              <w:divsChild>
                                                <w:div w:id="450711357">
                                                  <w:marLeft w:val="0"/>
                                                  <w:marRight w:val="0"/>
                                                  <w:marTop w:val="0"/>
                                                  <w:marBottom w:val="75"/>
                                                  <w:divBdr>
                                                    <w:top w:val="none" w:sz="0" w:space="0" w:color="auto"/>
                                                    <w:left w:val="none" w:sz="0" w:space="0" w:color="auto"/>
                                                    <w:bottom w:val="none" w:sz="0" w:space="0" w:color="auto"/>
                                                    <w:right w:val="none" w:sz="0" w:space="0" w:color="auto"/>
                                                  </w:divBdr>
                                                  <w:divsChild>
                                                    <w:div w:id="450711447">
                                                      <w:marLeft w:val="0"/>
                                                      <w:marRight w:val="0"/>
                                                      <w:marTop w:val="0"/>
                                                      <w:marBottom w:val="0"/>
                                                      <w:divBdr>
                                                        <w:top w:val="none" w:sz="0" w:space="0" w:color="auto"/>
                                                        <w:left w:val="none" w:sz="0" w:space="0" w:color="auto"/>
                                                        <w:bottom w:val="none" w:sz="0" w:space="0" w:color="auto"/>
                                                        <w:right w:val="none" w:sz="0" w:space="0" w:color="auto"/>
                                                      </w:divBdr>
                                                    </w:div>
                                                    <w:div w:id="450711451">
                                                      <w:marLeft w:val="0"/>
                                                      <w:marRight w:val="0"/>
                                                      <w:marTop w:val="0"/>
                                                      <w:marBottom w:val="0"/>
                                                      <w:divBdr>
                                                        <w:top w:val="single" w:sz="6" w:space="4" w:color="F4F0D7"/>
                                                        <w:left w:val="none" w:sz="0" w:space="0" w:color="auto"/>
                                                        <w:bottom w:val="single" w:sz="6" w:space="4" w:color="F4F0D7"/>
                                                        <w:right w:val="none" w:sz="0" w:space="0" w:color="auto"/>
                                                      </w:divBdr>
                                                    </w:div>
                                                  </w:divsChild>
                                                </w:div>
                                              </w:divsChild>
                                            </w:div>
                                          </w:divsChild>
                                        </w:div>
                                      </w:divsChild>
                                    </w:div>
                                  </w:divsChild>
                                </w:div>
                                <w:div w:id="4507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711437">
      <w:marLeft w:val="0"/>
      <w:marRight w:val="0"/>
      <w:marTop w:val="0"/>
      <w:marBottom w:val="0"/>
      <w:divBdr>
        <w:top w:val="none" w:sz="0" w:space="0" w:color="auto"/>
        <w:left w:val="none" w:sz="0" w:space="0" w:color="auto"/>
        <w:bottom w:val="none" w:sz="0" w:space="0" w:color="auto"/>
        <w:right w:val="none" w:sz="0" w:space="0" w:color="auto"/>
      </w:divBdr>
    </w:div>
    <w:div w:id="450711440">
      <w:marLeft w:val="0"/>
      <w:marRight w:val="0"/>
      <w:marTop w:val="0"/>
      <w:marBottom w:val="0"/>
      <w:divBdr>
        <w:top w:val="none" w:sz="0" w:space="0" w:color="auto"/>
        <w:left w:val="none" w:sz="0" w:space="0" w:color="auto"/>
        <w:bottom w:val="none" w:sz="0" w:space="0" w:color="auto"/>
        <w:right w:val="none" w:sz="0" w:space="0" w:color="auto"/>
      </w:divBdr>
    </w:div>
    <w:div w:id="450711443">
      <w:marLeft w:val="0"/>
      <w:marRight w:val="0"/>
      <w:marTop w:val="0"/>
      <w:marBottom w:val="0"/>
      <w:divBdr>
        <w:top w:val="none" w:sz="0" w:space="0" w:color="auto"/>
        <w:left w:val="none" w:sz="0" w:space="0" w:color="auto"/>
        <w:bottom w:val="none" w:sz="0" w:space="0" w:color="auto"/>
        <w:right w:val="none" w:sz="0" w:space="0" w:color="auto"/>
      </w:divBdr>
    </w:div>
    <w:div w:id="450711445">
      <w:marLeft w:val="0"/>
      <w:marRight w:val="0"/>
      <w:marTop w:val="0"/>
      <w:marBottom w:val="0"/>
      <w:divBdr>
        <w:top w:val="none" w:sz="0" w:space="0" w:color="auto"/>
        <w:left w:val="none" w:sz="0" w:space="0" w:color="auto"/>
        <w:bottom w:val="none" w:sz="0" w:space="0" w:color="auto"/>
        <w:right w:val="none" w:sz="0" w:space="0" w:color="auto"/>
      </w:divBdr>
      <w:divsChild>
        <w:div w:id="450711456">
          <w:marLeft w:val="547"/>
          <w:marRight w:val="0"/>
          <w:marTop w:val="120"/>
          <w:marBottom w:val="0"/>
          <w:divBdr>
            <w:top w:val="none" w:sz="0" w:space="0" w:color="auto"/>
            <w:left w:val="none" w:sz="0" w:space="0" w:color="auto"/>
            <w:bottom w:val="none" w:sz="0" w:space="0" w:color="auto"/>
            <w:right w:val="none" w:sz="0" w:space="0" w:color="auto"/>
          </w:divBdr>
        </w:div>
      </w:divsChild>
    </w:div>
    <w:div w:id="450711449">
      <w:marLeft w:val="0"/>
      <w:marRight w:val="0"/>
      <w:marTop w:val="0"/>
      <w:marBottom w:val="0"/>
      <w:divBdr>
        <w:top w:val="none" w:sz="0" w:space="0" w:color="auto"/>
        <w:left w:val="none" w:sz="0" w:space="0" w:color="auto"/>
        <w:bottom w:val="none" w:sz="0" w:space="0" w:color="auto"/>
        <w:right w:val="none" w:sz="0" w:space="0" w:color="auto"/>
      </w:divBdr>
      <w:divsChild>
        <w:div w:id="450711414">
          <w:marLeft w:val="360"/>
          <w:marRight w:val="0"/>
          <w:marTop w:val="0"/>
          <w:marBottom w:val="0"/>
          <w:divBdr>
            <w:top w:val="none" w:sz="0" w:space="0" w:color="auto"/>
            <w:left w:val="none" w:sz="0" w:space="0" w:color="auto"/>
            <w:bottom w:val="none" w:sz="0" w:space="0" w:color="auto"/>
            <w:right w:val="none" w:sz="0" w:space="0" w:color="auto"/>
          </w:divBdr>
        </w:div>
      </w:divsChild>
    </w:div>
    <w:div w:id="450711450">
      <w:marLeft w:val="0"/>
      <w:marRight w:val="0"/>
      <w:marTop w:val="0"/>
      <w:marBottom w:val="0"/>
      <w:divBdr>
        <w:top w:val="none" w:sz="0" w:space="0" w:color="auto"/>
        <w:left w:val="none" w:sz="0" w:space="0" w:color="auto"/>
        <w:bottom w:val="none" w:sz="0" w:space="0" w:color="auto"/>
        <w:right w:val="none" w:sz="0" w:space="0" w:color="auto"/>
      </w:divBdr>
    </w:div>
    <w:div w:id="450711455">
      <w:marLeft w:val="0"/>
      <w:marRight w:val="0"/>
      <w:marTop w:val="0"/>
      <w:marBottom w:val="0"/>
      <w:divBdr>
        <w:top w:val="none" w:sz="0" w:space="0" w:color="auto"/>
        <w:left w:val="none" w:sz="0" w:space="0" w:color="auto"/>
        <w:bottom w:val="none" w:sz="0" w:space="0" w:color="auto"/>
        <w:right w:val="none" w:sz="0" w:space="0" w:color="auto"/>
      </w:divBdr>
    </w:div>
    <w:div w:id="450711457">
      <w:marLeft w:val="0"/>
      <w:marRight w:val="0"/>
      <w:marTop w:val="0"/>
      <w:marBottom w:val="0"/>
      <w:divBdr>
        <w:top w:val="none" w:sz="0" w:space="0" w:color="auto"/>
        <w:left w:val="none" w:sz="0" w:space="0" w:color="auto"/>
        <w:bottom w:val="none" w:sz="0" w:space="0" w:color="auto"/>
        <w:right w:val="none" w:sz="0" w:space="0" w:color="auto"/>
      </w:divBdr>
      <w:divsChild>
        <w:div w:id="450711442">
          <w:marLeft w:val="547"/>
          <w:marRight w:val="0"/>
          <w:marTop w:val="120"/>
          <w:marBottom w:val="0"/>
          <w:divBdr>
            <w:top w:val="none" w:sz="0" w:space="0" w:color="auto"/>
            <w:left w:val="none" w:sz="0" w:space="0" w:color="auto"/>
            <w:bottom w:val="none" w:sz="0" w:space="0" w:color="auto"/>
            <w:right w:val="none" w:sz="0" w:space="0" w:color="auto"/>
          </w:divBdr>
        </w:div>
      </w:divsChild>
    </w:div>
    <w:div w:id="450711459">
      <w:marLeft w:val="0"/>
      <w:marRight w:val="0"/>
      <w:marTop w:val="0"/>
      <w:marBottom w:val="0"/>
      <w:divBdr>
        <w:top w:val="none" w:sz="0" w:space="0" w:color="auto"/>
        <w:left w:val="none" w:sz="0" w:space="0" w:color="auto"/>
        <w:bottom w:val="none" w:sz="0" w:space="0" w:color="auto"/>
        <w:right w:val="none" w:sz="0" w:space="0" w:color="auto"/>
      </w:divBdr>
    </w:div>
    <w:div w:id="450711460">
      <w:marLeft w:val="0"/>
      <w:marRight w:val="0"/>
      <w:marTop w:val="0"/>
      <w:marBottom w:val="0"/>
      <w:divBdr>
        <w:top w:val="none" w:sz="0" w:space="0" w:color="auto"/>
        <w:left w:val="none" w:sz="0" w:space="0" w:color="auto"/>
        <w:bottom w:val="none" w:sz="0" w:space="0" w:color="auto"/>
        <w:right w:val="none" w:sz="0" w:space="0" w:color="auto"/>
      </w:divBdr>
      <w:divsChild>
        <w:div w:id="450711399">
          <w:marLeft w:val="0"/>
          <w:marRight w:val="0"/>
          <w:marTop w:val="0"/>
          <w:marBottom w:val="0"/>
          <w:divBdr>
            <w:top w:val="none" w:sz="0" w:space="0" w:color="auto"/>
            <w:left w:val="none" w:sz="0" w:space="0" w:color="auto"/>
            <w:bottom w:val="none" w:sz="0" w:space="0" w:color="auto"/>
            <w:right w:val="none" w:sz="0" w:space="0" w:color="auto"/>
          </w:divBdr>
        </w:div>
        <w:div w:id="450711410">
          <w:marLeft w:val="0"/>
          <w:marRight w:val="0"/>
          <w:marTop w:val="0"/>
          <w:marBottom w:val="0"/>
          <w:divBdr>
            <w:top w:val="none" w:sz="0" w:space="0" w:color="auto"/>
            <w:left w:val="none" w:sz="0" w:space="0" w:color="auto"/>
            <w:bottom w:val="none" w:sz="0" w:space="0" w:color="auto"/>
            <w:right w:val="none" w:sz="0" w:space="0" w:color="auto"/>
          </w:divBdr>
        </w:div>
      </w:divsChild>
    </w:div>
    <w:div w:id="450711461">
      <w:marLeft w:val="0"/>
      <w:marRight w:val="0"/>
      <w:marTop w:val="0"/>
      <w:marBottom w:val="0"/>
      <w:divBdr>
        <w:top w:val="none" w:sz="0" w:space="0" w:color="auto"/>
        <w:left w:val="none" w:sz="0" w:space="0" w:color="auto"/>
        <w:bottom w:val="none" w:sz="0" w:space="0" w:color="auto"/>
        <w:right w:val="none" w:sz="0" w:space="0" w:color="auto"/>
      </w:divBdr>
    </w:div>
    <w:div w:id="450711462">
      <w:marLeft w:val="0"/>
      <w:marRight w:val="0"/>
      <w:marTop w:val="0"/>
      <w:marBottom w:val="0"/>
      <w:divBdr>
        <w:top w:val="none" w:sz="0" w:space="0" w:color="auto"/>
        <w:left w:val="none" w:sz="0" w:space="0" w:color="auto"/>
        <w:bottom w:val="none" w:sz="0" w:space="0" w:color="auto"/>
        <w:right w:val="none" w:sz="0" w:space="0" w:color="auto"/>
      </w:divBdr>
    </w:div>
    <w:div w:id="450711465">
      <w:marLeft w:val="0"/>
      <w:marRight w:val="0"/>
      <w:marTop w:val="0"/>
      <w:marBottom w:val="0"/>
      <w:divBdr>
        <w:top w:val="none" w:sz="0" w:space="0" w:color="auto"/>
        <w:left w:val="none" w:sz="0" w:space="0" w:color="auto"/>
        <w:bottom w:val="none" w:sz="0" w:space="0" w:color="auto"/>
        <w:right w:val="none" w:sz="0" w:space="0" w:color="auto"/>
      </w:divBdr>
    </w:div>
    <w:div w:id="450711467">
      <w:marLeft w:val="0"/>
      <w:marRight w:val="0"/>
      <w:marTop w:val="0"/>
      <w:marBottom w:val="0"/>
      <w:divBdr>
        <w:top w:val="none" w:sz="0" w:space="0" w:color="auto"/>
        <w:left w:val="none" w:sz="0" w:space="0" w:color="auto"/>
        <w:bottom w:val="none" w:sz="0" w:space="0" w:color="auto"/>
        <w:right w:val="none" w:sz="0" w:space="0" w:color="auto"/>
      </w:divBdr>
      <w:divsChild>
        <w:div w:id="450711398">
          <w:marLeft w:val="0"/>
          <w:marRight w:val="0"/>
          <w:marTop w:val="100"/>
          <w:marBottom w:val="100"/>
          <w:divBdr>
            <w:top w:val="none" w:sz="0" w:space="0" w:color="auto"/>
            <w:left w:val="none" w:sz="0" w:space="0" w:color="auto"/>
            <w:bottom w:val="none" w:sz="0" w:space="0" w:color="auto"/>
            <w:right w:val="none" w:sz="0" w:space="0" w:color="auto"/>
          </w:divBdr>
          <w:divsChild>
            <w:div w:id="450711413">
              <w:marLeft w:val="0"/>
              <w:marRight w:val="75"/>
              <w:marTop w:val="0"/>
              <w:marBottom w:val="0"/>
              <w:divBdr>
                <w:top w:val="none" w:sz="0" w:space="0" w:color="auto"/>
                <w:left w:val="none" w:sz="0" w:space="0" w:color="auto"/>
                <w:bottom w:val="none" w:sz="0" w:space="0" w:color="auto"/>
                <w:right w:val="none" w:sz="0" w:space="0" w:color="auto"/>
              </w:divBdr>
              <w:divsChild>
                <w:div w:id="450711452">
                  <w:marLeft w:val="75"/>
                  <w:marRight w:val="0"/>
                  <w:marTop w:val="0"/>
                  <w:marBottom w:val="0"/>
                  <w:divBdr>
                    <w:top w:val="none" w:sz="0" w:space="0" w:color="auto"/>
                    <w:left w:val="none" w:sz="0" w:space="0" w:color="auto"/>
                    <w:bottom w:val="none" w:sz="0" w:space="0" w:color="auto"/>
                    <w:right w:val="none" w:sz="0" w:space="0" w:color="auto"/>
                  </w:divBdr>
                  <w:divsChild>
                    <w:div w:id="450711441">
                      <w:marLeft w:val="0"/>
                      <w:marRight w:val="0"/>
                      <w:marTop w:val="0"/>
                      <w:marBottom w:val="0"/>
                      <w:divBdr>
                        <w:top w:val="none" w:sz="0" w:space="0" w:color="auto"/>
                        <w:left w:val="none" w:sz="0" w:space="0" w:color="auto"/>
                        <w:bottom w:val="none" w:sz="0" w:space="0" w:color="auto"/>
                        <w:right w:val="none" w:sz="0" w:space="0" w:color="auto"/>
                      </w:divBdr>
                      <w:divsChild>
                        <w:div w:id="450711473">
                          <w:marLeft w:val="0"/>
                          <w:marRight w:val="0"/>
                          <w:marTop w:val="0"/>
                          <w:marBottom w:val="0"/>
                          <w:divBdr>
                            <w:top w:val="none" w:sz="0" w:space="0" w:color="auto"/>
                            <w:left w:val="none" w:sz="0" w:space="0" w:color="auto"/>
                            <w:bottom w:val="none" w:sz="0" w:space="0" w:color="auto"/>
                            <w:right w:val="none" w:sz="0" w:space="0" w:color="auto"/>
                          </w:divBdr>
                          <w:divsChild>
                            <w:div w:id="4507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11468">
      <w:marLeft w:val="0"/>
      <w:marRight w:val="0"/>
      <w:marTop w:val="0"/>
      <w:marBottom w:val="0"/>
      <w:divBdr>
        <w:top w:val="none" w:sz="0" w:space="0" w:color="auto"/>
        <w:left w:val="none" w:sz="0" w:space="0" w:color="auto"/>
        <w:bottom w:val="none" w:sz="0" w:space="0" w:color="auto"/>
        <w:right w:val="none" w:sz="0" w:space="0" w:color="auto"/>
      </w:divBdr>
    </w:div>
    <w:div w:id="450711472">
      <w:marLeft w:val="0"/>
      <w:marRight w:val="0"/>
      <w:marTop w:val="0"/>
      <w:marBottom w:val="0"/>
      <w:divBdr>
        <w:top w:val="none" w:sz="0" w:space="0" w:color="auto"/>
        <w:left w:val="none" w:sz="0" w:space="0" w:color="auto"/>
        <w:bottom w:val="none" w:sz="0" w:space="0" w:color="auto"/>
        <w:right w:val="none" w:sz="0" w:space="0" w:color="auto"/>
      </w:divBdr>
      <w:divsChild>
        <w:div w:id="450711370">
          <w:marLeft w:val="547"/>
          <w:marRight w:val="0"/>
          <w:marTop w:val="120"/>
          <w:marBottom w:val="0"/>
          <w:divBdr>
            <w:top w:val="none" w:sz="0" w:space="0" w:color="auto"/>
            <w:left w:val="none" w:sz="0" w:space="0" w:color="auto"/>
            <w:bottom w:val="none" w:sz="0" w:space="0" w:color="auto"/>
            <w:right w:val="none" w:sz="0" w:space="0" w:color="auto"/>
          </w:divBdr>
        </w:div>
      </w:divsChild>
    </w:div>
    <w:div w:id="507672907">
      <w:bodyDiv w:val="1"/>
      <w:marLeft w:val="0"/>
      <w:marRight w:val="0"/>
      <w:marTop w:val="0"/>
      <w:marBottom w:val="0"/>
      <w:divBdr>
        <w:top w:val="none" w:sz="0" w:space="0" w:color="auto"/>
        <w:left w:val="none" w:sz="0" w:space="0" w:color="auto"/>
        <w:bottom w:val="none" w:sz="0" w:space="0" w:color="auto"/>
        <w:right w:val="none" w:sz="0" w:space="0" w:color="auto"/>
      </w:divBdr>
    </w:div>
    <w:div w:id="522593020">
      <w:bodyDiv w:val="1"/>
      <w:marLeft w:val="0"/>
      <w:marRight w:val="0"/>
      <w:marTop w:val="0"/>
      <w:marBottom w:val="0"/>
      <w:divBdr>
        <w:top w:val="none" w:sz="0" w:space="0" w:color="auto"/>
        <w:left w:val="none" w:sz="0" w:space="0" w:color="auto"/>
        <w:bottom w:val="none" w:sz="0" w:space="0" w:color="auto"/>
        <w:right w:val="none" w:sz="0" w:space="0" w:color="auto"/>
      </w:divBdr>
    </w:div>
    <w:div w:id="541795538">
      <w:bodyDiv w:val="1"/>
      <w:marLeft w:val="0"/>
      <w:marRight w:val="0"/>
      <w:marTop w:val="0"/>
      <w:marBottom w:val="0"/>
      <w:divBdr>
        <w:top w:val="none" w:sz="0" w:space="0" w:color="auto"/>
        <w:left w:val="none" w:sz="0" w:space="0" w:color="auto"/>
        <w:bottom w:val="none" w:sz="0" w:space="0" w:color="auto"/>
        <w:right w:val="none" w:sz="0" w:space="0" w:color="auto"/>
      </w:divBdr>
    </w:div>
    <w:div w:id="542835008">
      <w:bodyDiv w:val="1"/>
      <w:marLeft w:val="0"/>
      <w:marRight w:val="0"/>
      <w:marTop w:val="0"/>
      <w:marBottom w:val="0"/>
      <w:divBdr>
        <w:top w:val="none" w:sz="0" w:space="0" w:color="auto"/>
        <w:left w:val="none" w:sz="0" w:space="0" w:color="auto"/>
        <w:bottom w:val="none" w:sz="0" w:space="0" w:color="auto"/>
        <w:right w:val="none" w:sz="0" w:space="0" w:color="auto"/>
      </w:divBdr>
    </w:div>
    <w:div w:id="619066387">
      <w:bodyDiv w:val="1"/>
      <w:marLeft w:val="0"/>
      <w:marRight w:val="0"/>
      <w:marTop w:val="0"/>
      <w:marBottom w:val="0"/>
      <w:divBdr>
        <w:top w:val="none" w:sz="0" w:space="0" w:color="auto"/>
        <w:left w:val="none" w:sz="0" w:space="0" w:color="auto"/>
        <w:bottom w:val="none" w:sz="0" w:space="0" w:color="auto"/>
        <w:right w:val="none" w:sz="0" w:space="0" w:color="auto"/>
      </w:divBdr>
      <w:divsChild>
        <w:div w:id="757097023">
          <w:marLeft w:val="547"/>
          <w:marRight w:val="0"/>
          <w:marTop w:val="91"/>
          <w:marBottom w:val="0"/>
          <w:divBdr>
            <w:top w:val="none" w:sz="0" w:space="0" w:color="auto"/>
            <w:left w:val="none" w:sz="0" w:space="0" w:color="auto"/>
            <w:bottom w:val="none" w:sz="0" w:space="0" w:color="auto"/>
            <w:right w:val="none" w:sz="0" w:space="0" w:color="auto"/>
          </w:divBdr>
        </w:div>
        <w:div w:id="837185324">
          <w:marLeft w:val="547"/>
          <w:marRight w:val="0"/>
          <w:marTop w:val="91"/>
          <w:marBottom w:val="0"/>
          <w:divBdr>
            <w:top w:val="none" w:sz="0" w:space="0" w:color="auto"/>
            <w:left w:val="none" w:sz="0" w:space="0" w:color="auto"/>
            <w:bottom w:val="none" w:sz="0" w:space="0" w:color="auto"/>
            <w:right w:val="none" w:sz="0" w:space="0" w:color="auto"/>
          </w:divBdr>
        </w:div>
        <w:div w:id="1042436833">
          <w:marLeft w:val="547"/>
          <w:marRight w:val="0"/>
          <w:marTop w:val="91"/>
          <w:marBottom w:val="0"/>
          <w:divBdr>
            <w:top w:val="none" w:sz="0" w:space="0" w:color="auto"/>
            <w:left w:val="none" w:sz="0" w:space="0" w:color="auto"/>
            <w:bottom w:val="none" w:sz="0" w:space="0" w:color="auto"/>
            <w:right w:val="none" w:sz="0" w:space="0" w:color="auto"/>
          </w:divBdr>
        </w:div>
      </w:divsChild>
    </w:div>
    <w:div w:id="651833394">
      <w:bodyDiv w:val="1"/>
      <w:marLeft w:val="0"/>
      <w:marRight w:val="0"/>
      <w:marTop w:val="0"/>
      <w:marBottom w:val="0"/>
      <w:divBdr>
        <w:top w:val="none" w:sz="0" w:space="0" w:color="auto"/>
        <w:left w:val="none" w:sz="0" w:space="0" w:color="auto"/>
        <w:bottom w:val="none" w:sz="0" w:space="0" w:color="auto"/>
        <w:right w:val="none" w:sz="0" w:space="0" w:color="auto"/>
      </w:divBdr>
    </w:div>
    <w:div w:id="734476356">
      <w:bodyDiv w:val="1"/>
      <w:marLeft w:val="0"/>
      <w:marRight w:val="0"/>
      <w:marTop w:val="0"/>
      <w:marBottom w:val="0"/>
      <w:divBdr>
        <w:top w:val="none" w:sz="0" w:space="0" w:color="auto"/>
        <w:left w:val="none" w:sz="0" w:space="0" w:color="auto"/>
        <w:bottom w:val="none" w:sz="0" w:space="0" w:color="auto"/>
        <w:right w:val="none" w:sz="0" w:space="0" w:color="auto"/>
      </w:divBdr>
    </w:div>
    <w:div w:id="743453182">
      <w:bodyDiv w:val="1"/>
      <w:marLeft w:val="0"/>
      <w:marRight w:val="0"/>
      <w:marTop w:val="0"/>
      <w:marBottom w:val="0"/>
      <w:divBdr>
        <w:top w:val="none" w:sz="0" w:space="0" w:color="auto"/>
        <w:left w:val="none" w:sz="0" w:space="0" w:color="auto"/>
        <w:bottom w:val="none" w:sz="0" w:space="0" w:color="auto"/>
        <w:right w:val="none" w:sz="0" w:space="0" w:color="auto"/>
      </w:divBdr>
    </w:div>
    <w:div w:id="834497329">
      <w:bodyDiv w:val="1"/>
      <w:marLeft w:val="0"/>
      <w:marRight w:val="0"/>
      <w:marTop w:val="0"/>
      <w:marBottom w:val="0"/>
      <w:divBdr>
        <w:top w:val="none" w:sz="0" w:space="0" w:color="auto"/>
        <w:left w:val="none" w:sz="0" w:space="0" w:color="auto"/>
        <w:bottom w:val="none" w:sz="0" w:space="0" w:color="auto"/>
        <w:right w:val="none" w:sz="0" w:space="0" w:color="auto"/>
      </w:divBdr>
    </w:div>
    <w:div w:id="840506487">
      <w:bodyDiv w:val="1"/>
      <w:marLeft w:val="0"/>
      <w:marRight w:val="0"/>
      <w:marTop w:val="0"/>
      <w:marBottom w:val="0"/>
      <w:divBdr>
        <w:top w:val="none" w:sz="0" w:space="0" w:color="auto"/>
        <w:left w:val="none" w:sz="0" w:space="0" w:color="auto"/>
        <w:bottom w:val="none" w:sz="0" w:space="0" w:color="auto"/>
        <w:right w:val="none" w:sz="0" w:space="0" w:color="auto"/>
      </w:divBdr>
    </w:div>
    <w:div w:id="1089236408">
      <w:bodyDiv w:val="1"/>
      <w:marLeft w:val="0"/>
      <w:marRight w:val="0"/>
      <w:marTop w:val="0"/>
      <w:marBottom w:val="0"/>
      <w:divBdr>
        <w:top w:val="none" w:sz="0" w:space="0" w:color="auto"/>
        <w:left w:val="none" w:sz="0" w:space="0" w:color="auto"/>
        <w:bottom w:val="none" w:sz="0" w:space="0" w:color="auto"/>
        <w:right w:val="none" w:sz="0" w:space="0" w:color="auto"/>
      </w:divBdr>
    </w:div>
    <w:div w:id="1090351981">
      <w:bodyDiv w:val="1"/>
      <w:marLeft w:val="0"/>
      <w:marRight w:val="0"/>
      <w:marTop w:val="0"/>
      <w:marBottom w:val="0"/>
      <w:divBdr>
        <w:top w:val="none" w:sz="0" w:space="0" w:color="auto"/>
        <w:left w:val="none" w:sz="0" w:space="0" w:color="auto"/>
        <w:bottom w:val="none" w:sz="0" w:space="0" w:color="auto"/>
        <w:right w:val="none" w:sz="0" w:space="0" w:color="auto"/>
      </w:divBdr>
    </w:div>
    <w:div w:id="1108045516">
      <w:bodyDiv w:val="1"/>
      <w:marLeft w:val="0"/>
      <w:marRight w:val="0"/>
      <w:marTop w:val="0"/>
      <w:marBottom w:val="0"/>
      <w:divBdr>
        <w:top w:val="none" w:sz="0" w:space="0" w:color="auto"/>
        <w:left w:val="none" w:sz="0" w:space="0" w:color="auto"/>
        <w:bottom w:val="none" w:sz="0" w:space="0" w:color="auto"/>
        <w:right w:val="none" w:sz="0" w:space="0" w:color="auto"/>
      </w:divBdr>
    </w:div>
    <w:div w:id="1122067857">
      <w:bodyDiv w:val="1"/>
      <w:marLeft w:val="0"/>
      <w:marRight w:val="0"/>
      <w:marTop w:val="0"/>
      <w:marBottom w:val="0"/>
      <w:divBdr>
        <w:top w:val="none" w:sz="0" w:space="0" w:color="auto"/>
        <w:left w:val="none" w:sz="0" w:space="0" w:color="auto"/>
        <w:bottom w:val="none" w:sz="0" w:space="0" w:color="auto"/>
        <w:right w:val="none" w:sz="0" w:space="0" w:color="auto"/>
      </w:divBdr>
    </w:div>
    <w:div w:id="1194031963">
      <w:bodyDiv w:val="1"/>
      <w:marLeft w:val="0"/>
      <w:marRight w:val="0"/>
      <w:marTop w:val="0"/>
      <w:marBottom w:val="0"/>
      <w:divBdr>
        <w:top w:val="none" w:sz="0" w:space="0" w:color="auto"/>
        <w:left w:val="none" w:sz="0" w:space="0" w:color="auto"/>
        <w:bottom w:val="none" w:sz="0" w:space="0" w:color="auto"/>
        <w:right w:val="none" w:sz="0" w:space="0" w:color="auto"/>
      </w:divBdr>
    </w:div>
    <w:div w:id="1235623128">
      <w:bodyDiv w:val="1"/>
      <w:marLeft w:val="0"/>
      <w:marRight w:val="0"/>
      <w:marTop w:val="0"/>
      <w:marBottom w:val="0"/>
      <w:divBdr>
        <w:top w:val="none" w:sz="0" w:space="0" w:color="auto"/>
        <w:left w:val="none" w:sz="0" w:space="0" w:color="auto"/>
        <w:bottom w:val="none" w:sz="0" w:space="0" w:color="auto"/>
        <w:right w:val="none" w:sz="0" w:space="0" w:color="auto"/>
      </w:divBdr>
    </w:div>
    <w:div w:id="1237127555">
      <w:bodyDiv w:val="1"/>
      <w:marLeft w:val="0"/>
      <w:marRight w:val="0"/>
      <w:marTop w:val="0"/>
      <w:marBottom w:val="0"/>
      <w:divBdr>
        <w:top w:val="none" w:sz="0" w:space="0" w:color="auto"/>
        <w:left w:val="none" w:sz="0" w:space="0" w:color="auto"/>
        <w:bottom w:val="none" w:sz="0" w:space="0" w:color="auto"/>
        <w:right w:val="none" w:sz="0" w:space="0" w:color="auto"/>
      </w:divBdr>
    </w:div>
    <w:div w:id="1254314506">
      <w:bodyDiv w:val="1"/>
      <w:marLeft w:val="0"/>
      <w:marRight w:val="0"/>
      <w:marTop w:val="0"/>
      <w:marBottom w:val="0"/>
      <w:divBdr>
        <w:top w:val="none" w:sz="0" w:space="0" w:color="auto"/>
        <w:left w:val="none" w:sz="0" w:space="0" w:color="auto"/>
        <w:bottom w:val="none" w:sz="0" w:space="0" w:color="auto"/>
        <w:right w:val="none" w:sz="0" w:space="0" w:color="auto"/>
      </w:divBdr>
    </w:div>
    <w:div w:id="1320694455">
      <w:bodyDiv w:val="1"/>
      <w:marLeft w:val="0"/>
      <w:marRight w:val="0"/>
      <w:marTop w:val="0"/>
      <w:marBottom w:val="0"/>
      <w:divBdr>
        <w:top w:val="none" w:sz="0" w:space="0" w:color="auto"/>
        <w:left w:val="none" w:sz="0" w:space="0" w:color="auto"/>
        <w:bottom w:val="none" w:sz="0" w:space="0" w:color="auto"/>
        <w:right w:val="none" w:sz="0" w:space="0" w:color="auto"/>
      </w:divBdr>
    </w:div>
    <w:div w:id="1321931262">
      <w:bodyDiv w:val="1"/>
      <w:marLeft w:val="0"/>
      <w:marRight w:val="0"/>
      <w:marTop w:val="0"/>
      <w:marBottom w:val="0"/>
      <w:divBdr>
        <w:top w:val="none" w:sz="0" w:space="0" w:color="auto"/>
        <w:left w:val="none" w:sz="0" w:space="0" w:color="auto"/>
        <w:bottom w:val="none" w:sz="0" w:space="0" w:color="auto"/>
        <w:right w:val="none" w:sz="0" w:space="0" w:color="auto"/>
      </w:divBdr>
    </w:div>
    <w:div w:id="1326661695">
      <w:bodyDiv w:val="1"/>
      <w:marLeft w:val="0"/>
      <w:marRight w:val="0"/>
      <w:marTop w:val="0"/>
      <w:marBottom w:val="0"/>
      <w:divBdr>
        <w:top w:val="none" w:sz="0" w:space="0" w:color="auto"/>
        <w:left w:val="none" w:sz="0" w:space="0" w:color="auto"/>
        <w:bottom w:val="none" w:sz="0" w:space="0" w:color="auto"/>
        <w:right w:val="none" w:sz="0" w:space="0" w:color="auto"/>
      </w:divBdr>
    </w:div>
    <w:div w:id="1378581163">
      <w:bodyDiv w:val="1"/>
      <w:marLeft w:val="0"/>
      <w:marRight w:val="0"/>
      <w:marTop w:val="0"/>
      <w:marBottom w:val="0"/>
      <w:divBdr>
        <w:top w:val="none" w:sz="0" w:space="0" w:color="auto"/>
        <w:left w:val="none" w:sz="0" w:space="0" w:color="auto"/>
        <w:bottom w:val="none" w:sz="0" w:space="0" w:color="auto"/>
        <w:right w:val="none" w:sz="0" w:space="0" w:color="auto"/>
      </w:divBdr>
    </w:div>
    <w:div w:id="1395542985">
      <w:bodyDiv w:val="1"/>
      <w:marLeft w:val="0"/>
      <w:marRight w:val="0"/>
      <w:marTop w:val="0"/>
      <w:marBottom w:val="0"/>
      <w:divBdr>
        <w:top w:val="none" w:sz="0" w:space="0" w:color="auto"/>
        <w:left w:val="none" w:sz="0" w:space="0" w:color="auto"/>
        <w:bottom w:val="none" w:sz="0" w:space="0" w:color="auto"/>
        <w:right w:val="none" w:sz="0" w:space="0" w:color="auto"/>
      </w:divBdr>
    </w:div>
    <w:div w:id="1439334360">
      <w:bodyDiv w:val="1"/>
      <w:marLeft w:val="0"/>
      <w:marRight w:val="0"/>
      <w:marTop w:val="0"/>
      <w:marBottom w:val="0"/>
      <w:divBdr>
        <w:top w:val="none" w:sz="0" w:space="0" w:color="auto"/>
        <w:left w:val="none" w:sz="0" w:space="0" w:color="auto"/>
        <w:bottom w:val="none" w:sz="0" w:space="0" w:color="auto"/>
        <w:right w:val="none" w:sz="0" w:space="0" w:color="auto"/>
      </w:divBdr>
    </w:div>
    <w:div w:id="1455635651">
      <w:bodyDiv w:val="1"/>
      <w:marLeft w:val="0"/>
      <w:marRight w:val="0"/>
      <w:marTop w:val="0"/>
      <w:marBottom w:val="0"/>
      <w:divBdr>
        <w:top w:val="none" w:sz="0" w:space="0" w:color="auto"/>
        <w:left w:val="none" w:sz="0" w:space="0" w:color="auto"/>
        <w:bottom w:val="none" w:sz="0" w:space="0" w:color="auto"/>
        <w:right w:val="none" w:sz="0" w:space="0" w:color="auto"/>
      </w:divBdr>
      <w:divsChild>
        <w:div w:id="54550430">
          <w:marLeft w:val="547"/>
          <w:marRight w:val="0"/>
          <w:marTop w:val="91"/>
          <w:marBottom w:val="0"/>
          <w:divBdr>
            <w:top w:val="none" w:sz="0" w:space="0" w:color="auto"/>
            <w:left w:val="none" w:sz="0" w:space="0" w:color="auto"/>
            <w:bottom w:val="none" w:sz="0" w:space="0" w:color="auto"/>
            <w:right w:val="none" w:sz="0" w:space="0" w:color="auto"/>
          </w:divBdr>
        </w:div>
        <w:div w:id="858547112">
          <w:marLeft w:val="547"/>
          <w:marRight w:val="0"/>
          <w:marTop w:val="91"/>
          <w:marBottom w:val="0"/>
          <w:divBdr>
            <w:top w:val="none" w:sz="0" w:space="0" w:color="auto"/>
            <w:left w:val="none" w:sz="0" w:space="0" w:color="auto"/>
            <w:bottom w:val="none" w:sz="0" w:space="0" w:color="auto"/>
            <w:right w:val="none" w:sz="0" w:space="0" w:color="auto"/>
          </w:divBdr>
        </w:div>
      </w:divsChild>
    </w:div>
    <w:div w:id="1513454851">
      <w:bodyDiv w:val="1"/>
      <w:marLeft w:val="0"/>
      <w:marRight w:val="0"/>
      <w:marTop w:val="0"/>
      <w:marBottom w:val="0"/>
      <w:divBdr>
        <w:top w:val="none" w:sz="0" w:space="0" w:color="auto"/>
        <w:left w:val="none" w:sz="0" w:space="0" w:color="auto"/>
        <w:bottom w:val="none" w:sz="0" w:space="0" w:color="auto"/>
        <w:right w:val="none" w:sz="0" w:space="0" w:color="auto"/>
      </w:divBdr>
      <w:divsChild>
        <w:div w:id="446003891">
          <w:marLeft w:val="547"/>
          <w:marRight w:val="0"/>
          <w:marTop w:val="91"/>
          <w:marBottom w:val="0"/>
          <w:divBdr>
            <w:top w:val="none" w:sz="0" w:space="0" w:color="auto"/>
            <w:left w:val="none" w:sz="0" w:space="0" w:color="auto"/>
            <w:bottom w:val="none" w:sz="0" w:space="0" w:color="auto"/>
            <w:right w:val="none" w:sz="0" w:space="0" w:color="auto"/>
          </w:divBdr>
        </w:div>
      </w:divsChild>
    </w:div>
    <w:div w:id="1595241616">
      <w:bodyDiv w:val="1"/>
      <w:marLeft w:val="0"/>
      <w:marRight w:val="0"/>
      <w:marTop w:val="0"/>
      <w:marBottom w:val="0"/>
      <w:divBdr>
        <w:top w:val="none" w:sz="0" w:space="0" w:color="auto"/>
        <w:left w:val="none" w:sz="0" w:space="0" w:color="auto"/>
        <w:bottom w:val="none" w:sz="0" w:space="0" w:color="auto"/>
        <w:right w:val="none" w:sz="0" w:space="0" w:color="auto"/>
      </w:divBdr>
      <w:divsChild>
        <w:div w:id="209584327">
          <w:marLeft w:val="547"/>
          <w:marRight w:val="0"/>
          <w:marTop w:val="0"/>
          <w:marBottom w:val="0"/>
          <w:divBdr>
            <w:top w:val="none" w:sz="0" w:space="0" w:color="auto"/>
            <w:left w:val="none" w:sz="0" w:space="0" w:color="auto"/>
            <w:bottom w:val="none" w:sz="0" w:space="0" w:color="auto"/>
            <w:right w:val="none" w:sz="0" w:space="0" w:color="auto"/>
          </w:divBdr>
        </w:div>
      </w:divsChild>
    </w:div>
    <w:div w:id="1700012083">
      <w:bodyDiv w:val="1"/>
      <w:marLeft w:val="0"/>
      <w:marRight w:val="0"/>
      <w:marTop w:val="0"/>
      <w:marBottom w:val="0"/>
      <w:divBdr>
        <w:top w:val="none" w:sz="0" w:space="0" w:color="auto"/>
        <w:left w:val="none" w:sz="0" w:space="0" w:color="auto"/>
        <w:bottom w:val="none" w:sz="0" w:space="0" w:color="auto"/>
        <w:right w:val="none" w:sz="0" w:space="0" w:color="auto"/>
      </w:divBdr>
    </w:div>
    <w:div w:id="1829402826">
      <w:bodyDiv w:val="1"/>
      <w:marLeft w:val="0"/>
      <w:marRight w:val="0"/>
      <w:marTop w:val="0"/>
      <w:marBottom w:val="0"/>
      <w:divBdr>
        <w:top w:val="none" w:sz="0" w:space="0" w:color="auto"/>
        <w:left w:val="none" w:sz="0" w:space="0" w:color="auto"/>
        <w:bottom w:val="none" w:sz="0" w:space="0" w:color="auto"/>
        <w:right w:val="none" w:sz="0" w:space="0" w:color="auto"/>
      </w:divBdr>
    </w:div>
    <w:div w:id="1947809167">
      <w:bodyDiv w:val="1"/>
      <w:marLeft w:val="0"/>
      <w:marRight w:val="0"/>
      <w:marTop w:val="0"/>
      <w:marBottom w:val="0"/>
      <w:divBdr>
        <w:top w:val="none" w:sz="0" w:space="0" w:color="auto"/>
        <w:left w:val="none" w:sz="0" w:space="0" w:color="auto"/>
        <w:bottom w:val="none" w:sz="0" w:space="0" w:color="auto"/>
        <w:right w:val="none" w:sz="0" w:space="0" w:color="auto"/>
      </w:divBdr>
    </w:div>
    <w:div w:id="2101638076">
      <w:bodyDiv w:val="1"/>
      <w:marLeft w:val="0"/>
      <w:marRight w:val="0"/>
      <w:marTop w:val="0"/>
      <w:marBottom w:val="0"/>
      <w:divBdr>
        <w:top w:val="none" w:sz="0" w:space="0" w:color="auto"/>
        <w:left w:val="none" w:sz="0" w:space="0" w:color="auto"/>
        <w:bottom w:val="none" w:sz="0" w:space="0" w:color="auto"/>
        <w:right w:val="none" w:sz="0" w:space="0" w:color="auto"/>
      </w:divBdr>
    </w:div>
    <w:div w:id="2124111114">
      <w:bodyDiv w:val="1"/>
      <w:marLeft w:val="0"/>
      <w:marRight w:val="0"/>
      <w:marTop w:val="0"/>
      <w:marBottom w:val="0"/>
      <w:divBdr>
        <w:top w:val="none" w:sz="0" w:space="0" w:color="auto"/>
        <w:left w:val="none" w:sz="0" w:space="0" w:color="auto"/>
        <w:bottom w:val="none" w:sz="0" w:space="0" w:color="auto"/>
        <w:right w:val="none" w:sz="0" w:space="0" w:color="auto"/>
      </w:divBdr>
    </w:div>
    <w:div w:id="212546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oehringer-ingelheim.com" TargetMode="External"/><Relationship Id="rId18" Type="http://schemas.openxmlformats.org/officeDocument/2006/relationships/hyperlink" Target="http://www.diabetesatlas.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arina.guffanti@boehringer-ingelheim.com" TargetMode="External"/><Relationship Id="rId2" Type="http://schemas.openxmlformats.org/officeDocument/2006/relationships/customXml" Target="../customXml/item2.xml"/><Relationship Id="rId16" Type="http://schemas.openxmlformats.org/officeDocument/2006/relationships/hyperlink" Target="http://newsroom.lilly.com/social-channe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illy.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illydiabetes.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4037196FCD4468718FB1CDD4DE13F" ma:contentTypeVersion="3" ma:contentTypeDescription="Create a new document." ma:contentTypeScope="" ma:versionID="a2573450cbec849209599513f7581efb">
  <xsd:schema xmlns:xsd="http://www.w3.org/2001/XMLSchema" xmlns:xs="http://www.w3.org/2001/XMLSchema" xmlns:p="http://schemas.microsoft.com/office/2006/metadata/properties" xmlns:ns2="826a6d96-80b9-4328-9b78-354af0c5bc57" targetNamespace="http://schemas.microsoft.com/office/2006/metadata/properties" ma:root="true" ma:fieldsID="c36e1421b0ab9aebf02ad5341995a390" ns2:_="">
    <xsd:import namespace="826a6d96-80b9-4328-9b78-354af0c5bc57"/>
    <xsd:element name="properties">
      <xsd:complexType>
        <xsd:sequence>
          <xsd:element name="documentManagement">
            <xsd:complexType>
              <xsd:all>
                <xsd:element ref="ns2:Topic"/>
                <xsd:element ref="ns2:PR_x0020_Tool"/>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a6d96-80b9-4328-9b78-354af0c5bc57" elementFormDefault="qualified">
    <xsd:import namespace="http://schemas.microsoft.com/office/2006/documentManagement/types"/>
    <xsd:import namespace="http://schemas.microsoft.com/office/infopath/2007/PartnerControls"/>
    <xsd:element name="Topic" ma:index="8" ma:displayName="Category" ma:format="Dropdown" ma:internalName="Topic">
      <xsd:simpleType>
        <xsd:restriction base="dms:Choice">
          <xsd:enumeration value="Administrative (internal meetings, contact sheets, project trackers, budgets/billing, org charts, policies/procedures)"/>
          <xsd:enumeration value="Business Development and Licensing (R&amp;D Collaboration)"/>
          <xsd:enumeration value="Clinical Milestones (Data, FPI, LPI, EAP, Recruitment, HEOR"/>
          <xsd:enumeration value="Corporate Topics"/>
          <xsd:enumeration value="Disease Awareness"/>
          <xsd:enumeration value="Issues / Rapid Response"/>
          <xsd:enumeration value="Marketing and Sales Materials (POA)"/>
          <xsd:enumeration value="News Bureau"/>
          <xsd:enumeration value="Regulatory Milestones (NDA Filing, Adcom, Approvals, Label Updates, Warning Letter, Complete Response Letter)"/>
          <xsd:enumeration value="Results Reporting &amp; Measurement (includes measurement tracker, results slides, highlights/sizzle reels)"/>
          <xsd:enumeration value="Spokespeople (includes contracts, receipts, recommendations, databases, media prep)"/>
        </xsd:restriction>
      </xsd:simpleType>
    </xsd:element>
    <xsd:element name="PR_x0020_Tool" ma:index="9" ma:displayName="Tools" ma:format="Dropdown" ma:internalName="PR_x0020_Tool">
      <xsd:simpleType>
        <xsd:restriction base="dms:Choice">
          <xsd:enumeration value="Brochure"/>
          <xsd:enumeration value="Budget tracker"/>
          <xsd:enumeration value="Communications Cascade"/>
          <xsd:enumeration value="Concept Brief"/>
          <xsd:enumeration value="Contact Sheet"/>
          <xsd:enumeration value="Contract"/>
          <xsd:enumeration value="Controlled Media (ANR/MAT release)"/>
          <xsd:enumeration value="Editorial Calendar"/>
          <xsd:enumeration value="Fact Sheet"/>
          <xsd:enumeration value="Infographic"/>
          <xsd:enumeration value="Internal communications (MyBI article )"/>
          <xsd:enumeration value="Itinerary"/>
          <xsd:enumeration value="Media and stakeholder notification (invitation)"/>
          <xsd:enumeration value="Media audit"/>
          <xsd:enumeration value="Media statement"/>
          <xsd:enumeration value="Messages"/>
          <xsd:enumeration value="Microsite/website"/>
          <xsd:enumeration value="News release"/>
          <xsd:enumeration value="Org chart"/>
          <xsd:enumeration value="Plans, presentations, timelines"/>
          <xsd:enumeration value="Policies and Procedures"/>
          <xsd:enumeration value="Pre-read/brief"/>
          <xsd:enumeration value="Profile/Bio"/>
          <xsd:enumeration value="Results Report"/>
          <xsd:enumeration value="SMT/RMT"/>
          <xsd:enumeration value="Social Media Content"/>
          <xsd:enumeration value="Survey"/>
          <xsd:enumeration value="Transcript"/>
        </xsd:restriction>
      </xsd:simpleType>
    </xsd:element>
    <xsd:element name="Status" ma:index="10" ma:displayName="Status" ma:default="DRAFT" ma:format="Dropdown" ma:internalName="Status">
      <xsd:simpleType>
        <xsd:restriction base="dms:Choice">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c7d05db-9a88-43f7-9979-b3027636d98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C5C6CACDF621248A19E0D007CAEA274" ma:contentTypeVersion="1" ma:contentTypeDescription="Create a new document." ma:contentTypeScope="" ma:versionID="c5cb313018e7b5c2bfcbdf1d06616067">
  <xsd:schema xmlns:xsd="http://www.w3.org/2001/XMLSchema" xmlns:xs="http://www.w3.org/2001/XMLSchema" xmlns:p="http://schemas.microsoft.com/office/2006/metadata/properties" xmlns:ns2="33648e8c-5399-4ce0-994e-2f4ddb1c4614" xmlns:ns3="33889bdb-db72-4a36-bfde-c988ee71b7b7" xmlns:ns4="http://schemas.microsoft.com/sharepoint/v3/fields" xmlns:ns5="$ListId:sd;" targetNamespace="http://schemas.microsoft.com/office/2006/metadata/properties" ma:root="true" ma:fieldsID="7d3047a97b0ab0752768d0d92675abbe" ns2:_="" ns3:_="" ns4:_="" ns5:_="">
    <xsd:import namespace="33648e8c-5399-4ce0-994e-2f4ddb1c4614"/>
    <xsd:import namespace="33889bdb-db72-4a36-bfde-c988ee71b7b7"/>
    <xsd:import namespace="http://schemas.microsoft.com/sharepoint/v3/fields"/>
    <xsd:import namespace="$ListId:sd;"/>
    <xsd:element name="properties">
      <xsd:complexType>
        <xsd:sequence>
          <xsd:element name="documentManagement">
            <xsd:complexType>
              <xsd:all>
                <xsd:element ref="ns2:TaxCatchAll" minOccurs="0"/>
                <xsd:element ref="ns2:TaxCatchAllLabel" minOccurs="0"/>
                <xsd:element ref="ns2:EnterpriseDocumentLanguageTaxHTField0" minOccurs="0"/>
                <xsd:element ref="ns2:EnterpriseRecordSeriesCodeTaxHTField0" minOccurs="0"/>
                <xsd:element ref="ns3:Title1"/>
                <xsd:element ref="ns3:Category_x0020__x003a_"/>
                <xsd:element ref="ns3:Topic" minOccurs="0"/>
                <xsd:element ref="ns3:Notes1" minOccurs="0"/>
                <xsd:element ref="ns4:_Status" minOccurs="0"/>
                <xsd:element ref="ns5: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1656070-8de6-4875-8e06-b63412a40c1e}" ma:internalName="TaxCatchAll" ma:showField="CatchAllData" ma:web="33889bdb-db72-4a36-bfde-c988ee71b7b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1656070-8de6-4875-8e06-b63412a40c1e}" ma:internalName="TaxCatchAllLabel" ma:readOnly="true" ma:showField="CatchAllDataLabel" ma:web="33889bdb-db72-4a36-bfde-c988ee71b7b7">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9"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RecordSeriesCodeTaxHTField0" ma:index="11"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89bdb-db72-4a36-bfde-c988ee71b7b7" elementFormDefault="qualified">
    <xsd:import namespace="http://schemas.microsoft.com/office/2006/documentManagement/types"/>
    <xsd:import namespace="http://schemas.microsoft.com/office/infopath/2007/PartnerControls"/>
    <xsd:element name="Title1" ma:index="14" ma:displayName="Title" ma:internalName="Title1">
      <xsd:simpleType>
        <xsd:restriction base="dms:Text">
          <xsd:maxLength value="255"/>
        </xsd:restriction>
      </xsd:simpleType>
    </xsd:element>
    <xsd:element name="Category_x0020__x003a_" ma:index="15" ma:displayName="Category" ma:format="Dropdown" ma:internalName="Category_x0020__x003A_">
      <xsd:simpleType>
        <xsd:union memberTypes="dms:Text">
          <xsd:simpleType>
            <xsd:restriction base="dms:Choice">
              <xsd:enumeration value="Digital"/>
              <xsd:enumeration value="Doc Approvals"/>
              <xsd:enumeration value="Key Messages"/>
              <xsd:enumeration value="Internal Communications"/>
              <xsd:enumeration value="Leader Emails"/>
              <xsd:enumeration value="LLYNews"/>
              <xsd:enumeration value="Media Events"/>
              <xsd:enumeration value="Media Outreach"/>
              <xsd:enumeration value="Press Release"/>
              <xsd:enumeration value="Standby Statement"/>
              <xsd:enumeration value="Scripts"/>
              <xsd:enumeration value="Verbatims"/>
            </xsd:restriction>
          </xsd:simpleType>
        </xsd:union>
      </xsd:simpleType>
    </xsd:element>
    <xsd:element name="Topic" ma:index="16" nillable="true" ma:displayName="Topic" ma:format="Dropdown" ma:internalName="Topic">
      <xsd:simpleType>
        <xsd:union memberTypes="dms:Text">
          <xsd:simpleType>
            <xsd:restriction base="dms:Choice">
              <xsd:enumeration value="Data Release"/>
              <xsd:enumeration value="Launches"/>
              <xsd:enumeration value="Town Halls"/>
            </xsd:restriction>
          </xsd:simpleType>
        </xsd:union>
      </xsd:simpleType>
    </xsd:element>
    <xsd:element name="Notes1" ma:index="17" nillable="true" ma:displayName="Notes" ma:internalName="Notes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8" nillable="true" ma:displayName="Status" ma:format="Dropdown" ma:internalName="_Status">
      <xsd:simpleType>
        <xsd:restriction base="dms:Choice">
          <xsd:enumeration value="In Process"/>
          <xsd:enumeration value="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ListId:sd;" elementFormDefault="qualified">
    <xsd:import namespace="http://schemas.microsoft.com/office/2006/documentManagement/types"/>
    <xsd:import namespace="http://schemas.microsoft.com/office/infopath/2007/PartnerControls"/>
    <xsd:element name="Project_x0020_Name" ma:index="19" nillable="true" ma:displayName="Project Name" ma:internalName="Projec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 NOT USE) SP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33889bdb-db72-4a36-bfde-c988ee71b7b7">AHA</Topic>
    <TaxCatchAll xmlns="33648e8c-5399-4ce0-994e-2f4ddb1c4614">
      <Value>2</Value>
      <Value>1</Value>
    </TaxCatchAll>
    <Notes1 xmlns="33889bdb-db72-4a36-bfde-c988ee71b7b7">&lt;div&gt;&lt;/div&gt;</Notes1>
    <Title1 xmlns="33889bdb-db72-4a36-bfde-c988ee71b7b7">DRAFT AHA EMPA-REG OUTCOME Press Release</Title1>
    <_Status xmlns="http://schemas.microsoft.com/sharepoint/v3/fields" xsi:nil="true"/>
    <Project_x0020_Name xmlns="$ListId:sd;" xsi:nil="true"/>
    <EnterpriseDocumentLanguageTaxHTField0 xmlns="33648e8c-5399-4ce0-994e-2f4ddb1c4614">
      <Terms xmlns="http://schemas.microsoft.com/office/infopath/2007/PartnerControls">
        <TermInfo xmlns="http://schemas.microsoft.com/office/infopath/2007/PartnerControls">
          <TermName xmlns="http://schemas.microsoft.com/office/infopath/2007/PartnerControls">eng</TermName>
          <TermId xmlns="http://schemas.microsoft.com/office/infopath/2007/PartnerControls">39540796-0396-4e54-afe9-a602f28bbe8f</TermId>
        </TermInfo>
      </Terms>
    </EnterpriseDocumentLanguageTaxHTField0>
    <EnterpriseRecordSeriesCodeTaxHTField0 xmlns="33648e8c-5399-4ce0-994e-2f4ddb1c4614">
      <Terms xmlns="http://schemas.microsoft.com/office/infopath/2007/PartnerControls">
        <TermInfo xmlns="http://schemas.microsoft.com/office/infopath/2007/PartnerControls">
          <TermName xmlns="http://schemas.microsoft.com/office/infopath/2007/PartnerControls">ADM130</TermName>
          <TermId xmlns="http://schemas.microsoft.com/office/infopath/2007/PartnerControls">70dc3311-3e76-421c-abfa-d108df48853c</TermId>
        </TermInfo>
      </Terms>
    </EnterpriseRecordSeriesCodeTaxHTField0>
    <Category_x0020__x003a_ xmlns="33889bdb-db72-4a36-bfde-c988ee71b7b7">Data</Category_x0020__x003a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677E-7140-4928-8C58-0EF3DC584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a6d96-80b9-4328-9b78-354af0c5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E05FC-01EE-4A70-A645-3F4757C926A1}">
  <ds:schemaRefs>
    <ds:schemaRef ds:uri="Microsoft.SharePoint.Taxonomy.ContentTypeSync"/>
  </ds:schemaRefs>
</ds:datastoreItem>
</file>

<file path=customXml/itemProps3.xml><?xml version="1.0" encoding="utf-8"?>
<ds:datastoreItem xmlns:ds="http://schemas.openxmlformats.org/officeDocument/2006/customXml" ds:itemID="{BDBEA004-8178-464B-B887-94A6AA88F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8e8c-5399-4ce0-994e-2f4ddb1c4614"/>
    <ds:schemaRef ds:uri="33889bdb-db72-4a36-bfde-c988ee71b7b7"/>
    <ds:schemaRef ds:uri="http://schemas.microsoft.com/sharepoint/v3/fields"/>
    <ds:schemaRef ds:uri="$ListId:s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06B4B-068C-46E4-9D6B-CD480F7AA36D}">
  <ds:schemaRefs>
    <ds:schemaRef ds:uri="http://schemas.microsoft.com/office/2006/metadata/properties"/>
    <ds:schemaRef ds:uri="http://schemas.microsoft.com/office/infopath/2007/PartnerControls"/>
    <ds:schemaRef ds:uri="33889bdb-db72-4a36-bfde-c988ee71b7b7"/>
    <ds:schemaRef ds:uri="33648e8c-5399-4ce0-994e-2f4ddb1c4614"/>
    <ds:schemaRef ds:uri="http://schemas.microsoft.com/sharepoint/v3/fields"/>
    <ds:schemaRef ds:uri="$ListId:sd;"/>
  </ds:schemaRefs>
</ds:datastoreItem>
</file>

<file path=customXml/itemProps5.xml><?xml version="1.0" encoding="utf-8"?>
<ds:datastoreItem xmlns:ds="http://schemas.openxmlformats.org/officeDocument/2006/customXml" ds:itemID="{9BCE80B7-B6A3-463B-BFCB-225B8B103F37}">
  <ds:schemaRefs>
    <ds:schemaRef ds:uri="http://schemas.microsoft.com/sharepoint/v3/contenttype/forms"/>
  </ds:schemaRefs>
</ds:datastoreItem>
</file>

<file path=customXml/itemProps6.xml><?xml version="1.0" encoding="utf-8"?>
<ds:datastoreItem xmlns:ds="http://schemas.openxmlformats.org/officeDocument/2006/customXml" ds:itemID="{AEDF5A4E-9906-405F-AEAB-1B756B8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1916</Words>
  <Characters>10925</Characters>
  <Application>Microsoft Office Word</Application>
  <DocSecurity>0</DocSecurity>
  <Lines>91</Lines>
  <Paragraphs>25</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Interpublic</Company>
  <LinksUpToDate>false</LinksUpToDate>
  <CharactersWithSpaces>12816</CharactersWithSpaces>
  <SharedDoc>false</SharedDoc>
  <HLinks>
    <vt:vector size="90" baseType="variant">
      <vt:variant>
        <vt:i4>7929954</vt:i4>
      </vt:variant>
      <vt:variant>
        <vt:i4>42</vt:i4>
      </vt:variant>
      <vt:variant>
        <vt:i4>0</vt:i4>
      </vt:variant>
      <vt:variant>
        <vt:i4>5</vt:i4>
      </vt:variant>
      <vt:variant>
        <vt:lpwstr>http://www.who.int/mediacentre/factsheets/fs312/en/</vt:lpwstr>
      </vt:variant>
      <vt:variant>
        <vt:lpwstr/>
      </vt:variant>
      <vt:variant>
        <vt:i4>7995452</vt:i4>
      </vt:variant>
      <vt:variant>
        <vt:i4>39</vt:i4>
      </vt:variant>
      <vt:variant>
        <vt:i4>0</vt:i4>
      </vt:variant>
      <vt:variant>
        <vt:i4>5</vt:i4>
      </vt:variant>
      <vt:variant>
        <vt:lpwstr>http://www.cdc.gov/diabetes/pubs/statsreport14/national-diabetes-report-web.pdf</vt:lpwstr>
      </vt:variant>
      <vt:variant>
        <vt:lpwstr/>
      </vt:variant>
      <vt:variant>
        <vt:i4>6881339</vt:i4>
      </vt:variant>
      <vt:variant>
        <vt:i4>36</vt:i4>
      </vt:variant>
      <vt:variant>
        <vt:i4>0</vt:i4>
      </vt:variant>
      <vt:variant>
        <vt:i4>5</vt:i4>
      </vt:variant>
      <vt:variant>
        <vt:lpwstr>http://www.nkfm.org/sites/default/files/documents/ndep_diabetes_snapshot.pdf</vt:lpwstr>
      </vt:variant>
      <vt:variant>
        <vt:lpwstr/>
      </vt:variant>
      <vt:variant>
        <vt:i4>6357045</vt:i4>
      </vt:variant>
      <vt:variant>
        <vt:i4>33</vt:i4>
      </vt:variant>
      <vt:variant>
        <vt:i4>0</vt:i4>
      </vt:variant>
      <vt:variant>
        <vt:i4>5</vt:i4>
      </vt:variant>
      <vt:variant>
        <vt:lpwstr>http://www.mayoclinic.org/diseases-conditions/heart-disease/basics/definition/con-20034056</vt:lpwstr>
      </vt:variant>
      <vt:variant>
        <vt:lpwstr/>
      </vt:variant>
      <vt:variant>
        <vt:i4>393223</vt:i4>
      </vt:variant>
      <vt:variant>
        <vt:i4>30</vt:i4>
      </vt:variant>
      <vt:variant>
        <vt:i4>0</vt:i4>
      </vt:variant>
      <vt:variant>
        <vt:i4>5</vt:i4>
      </vt:variant>
      <vt:variant>
        <vt:lpwstr>http://www.world-heart-federation.org/cardiovascular-health/cardiovascular-disease-risk-factors/diabetes/</vt:lpwstr>
      </vt:variant>
      <vt:variant>
        <vt:lpwstr/>
      </vt:variant>
      <vt:variant>
        <vt:i4>85</vt:i4>
      </vt:variant>
      <vt:variant>
        <vt:i4>27</vt:i4>
      </vt:variant>
      <vt:variant>
        <vt:i4>0</vt:i4>
      </vt:variant>
      <vt:variant>
        <vt:i4>5</vt:i4>
      </vt:variant>
      <vt:variant>
        <vt:lpwstr>http://newsroom.lilly.com/social-channels</vt:lpwstr>
      </vt:variant>
      <vt:variant>
        <vt:lpwstr/>
      </vt:variant>
      <vt:variant>
        <vt:i4>6029332</vt:i4>
      </vt:variant>
      <vt:variant>
        <vt:i4>24</vt:i4>
      </vt:variant>
      <vt:variant>
        <vt:i4>0</vt:i4>
      </vt:variant>
      <vt:variant>
        <vt:i4>5</vt:i4>
      </vt:variant>
      <vt:variant>
        <vt:lpwstr>http://www.lilly.com/</vt:lpwstr>
      </vt:variant>
      <vt:variant>
        <vt:lpwstr/>
      </vt:variant>
      <vt:variant>
        <vt:i4>5242897</vt:i4>
      </vt:variant>
      <vt:variant>
        <vt:i4>21</vt:i4>
      </vt:variant>
      <vt:variant>
        <vt:i4>0</vt:i4>
      </vt:variant>
      <vt:variant>
        <vt:i4>5</vt:i4>
      </vt:variant>
      <vt:variant>
        <vt:lpwstr>http://www.lillydiabetes.com/</vt:lpwstr>
      </vt:variant>
      <vt:variant>
        <vt:lpwstr/>
      </vt:variant>
      <vt:variant>
        <vt:i4>7274555</vt:i4>
      </vt:variant>
      <vt:variant>
        <vt:i4>18</vt:i4>
      </vt:variant>
      <vt:variant>
        <vt:i4>0</vt:i4>
      </vt:variant>
      <vt:variant>
        <vt:i4>5</vt:i4>
      </vt:variant>
      <vt:variant>
        <vt:lpwstr>http://www.us.boehringer-ingelheim.com/</vt:lpwstr>
      </vt:variant>
      <vt:variant>
        <vt:lpwstr/>
      </vt:variant>
      <vt:variant>
        <vt:i4>5111892</vt:i4>
      </vt:variant>
      <vt:variant>
        <vt:i4>15</vt:i4>
      </vt:variant>
      <vt:variant>
        <vt:i4>0</vt:i4>
      </vt:variant>
      <vt:variant>
        <vt:i4>5</vt:i4>
      </vt:variant>
      <vt:variant>
        <vt:lpwstr>http://givingreport.us.boehringer-ingelheim.com/</vt:lpwstr>
      </vt:variant>
      <vt:variant>
        <vt:lpwstr/>
      </vt:variant>
      <vt:variant>
        <vt:i4>6029332</vt:i4>
      </vt:variant>
      <vt:variant>
        <vt:i4>12</vt:i4>
      </vt:variant>
      <vt:variant>
        <vt:i4>0</vt:i4>
      </vt:variant>
      <vt:variant>
        <vt:i4>5</vt:i4>
      </vt:variant>
      <vt:variant>
        <vt:lpwstr>http://www.lilly.com/</vt:lpwstr>
      </vt:variant>
      <vt:variant>
        <vt:lpwstr/>
      </vt:variant>
      <vt:variant>
        <vt:i4>1835087</vt:i4>
      </vt:variant>
      <vt:variant>
        <vt:i4>9</vt:i4>
      </vt:variant>
      <vt:variant>
        <vt:i4>0</vt:i4>
      </vt:variant>
      <vt:variant>
        <vt:i4>5</vt:i4>
      </vt:variant>
      <vt:variant>
        <vt:lpwstr>http://www.boehringer-ingelheim.com/</vt:lpwstr>
      </vt:variant>
      <vt:variant>
        <vt:lpwstr/>
      </vt:variant>
      <vt:variant>
        <vt:i4>131078</vt:i4>
      </vt:variant>
      <vt:variant>
        <vt:i4>6</vt:i4>
      </vt:variant>
      <vt:variant>
        <vt:i4>0</vt:i4>
      </vt:variant>
      <vt:variant>
        <vt:i4>5</vt:i4>
      </vt:variant>
      <vt:variant>
        <vt:lpwstr>http://docs.boehringer-ingelheim.com/Prescribing Information/PIs/Jardiance/jardiance.pdf</vt:lpwstr>
      </vt:variant>
      <vt:variant>
        <vt:lpwstr/>
      </vt:variant>
      <vt:variant>
        <vt:i4>3539004</vt:i4>
      </vt:variant>
      <vt:variant>
        <vt:i4>3</vt:i4>
      </vt:variant>
      <vt:variant>
        <vt:i4>0</vt:i4>
      </vt:variant>
      <vt:variant>
        <vt:i4>5</vt:i4>
      </vt:variant>
      <vt:variant>
        <vt:lpwstr>http://www.fda.gov/medwatch</vt:lpwstr>
      </vt:variant>
      <vt:variant>
        <vt:lpwstr/>
      </vt:variant>
      <vt:variant>
        <vt:i4>2162740</vt:i4>
      </vt:variant>
      <vt:variant>
        <vt:i4>0</vt:i4>
      </vt:variant>
      <vt:variant>
        <vt:i4>0</vt:i4>
      </vt:variant>
      <vt:variant>
        <vt:i4>5</vt:i4>
      </vt:variant>
      <vt:variant>
        <vt:lpwstr>https://www.jardiance.com/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Geary,Emily (PAC) BIP-US-R</dc:creator>
  <cp:lastModifiedBy>Alessio Pappagallo</cp:lastModifiedBy>
  <cp:revision>4</cp:revision>
  <cp:lastPrinted>2016-11-11T16:07:00Z</cp:lastPrinted>
  <dcterms:created xsi:type="dcterms:W3CDTF">2016-11-16T10:40:00Z</dcterms:created>
  <dcterms:modified xsi:type="dcterms:W3CDTF">2016-11-16T10:49:00Z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0x010100CC5C6CACDF621248A19E0D007CAEA274</vt:lpwstr>
  </property>
  <property fmtid="{D5CDD505-2E9C-101B-9397-08002B2CF9AE}" pid="3" name="_NewReviewCycle">
    <vt:lpwstr/>
  </property>
  <property fmtid="{D5CDD505-2E9C-101B-9397-08002B2CF9AE}" pid="4" name="Status">
    <vt:lpwstr>DRAFT</vt:lpwstr>
  </property>
  <property fmtid="{D5CDD505-2E9C-101B-9397-08002B2CF9AE}" pid="5" name="PR Tool">
    <vt:lpwstr>News release</vt:lpwstr>
  </property>
  <property fmtid="{D5CDD505-2E9C-101B-9397-08002B2CF9AE}" pid="6" name="Topic">
    <vt:lpwstr>Clinical Milestones (Data, FPI, LPI, EAP, Recruitment, HEOR</vt:lpwstr>
  </property>
  <property fmtid="{D5CDD505-2E9C-101B-9397-08002B2CF9AE}" pid="7" name="EnterpriseDocumentLanguage">
    <vt:lpwstr>2;#eng|39540796-0396-4e54-afe9-a602f28bbe8f</vt:lpwstr>
  </property>
  <property fmtid="{D5CDD505-2E9C-101B-9397-08002B2CF9AE}" pid="8" name="EnterpriseRecordSeriesCode">
    <vt:lpwstr>1;#ADM130|70dc3311-3e76-421c-abfa-d108df48853c</vt:lpwstr>
  </property>
</Properties>
</file>