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C7" w:rsidRPr="007571CE" w:rsidRDefault="00152CFE" w:rsidP="00C118D3">
      <w:pPr>
        <w:spacing w:after="0"/>
        <w:rPr>
          <w:rFonts w:ascii="Arial" w:eastAsia="Times New Roman" w:hAnsi="Arial" w:cs="Arial"/>
          <w:b/>
          <w:color w:val="1F497D" w:themeColor="text2"/>
          <w:lang w:eastAsia="it-IT"/>
        </w:rPr>
      </w:pPr>
      <w:r w:rsidRPr="007571CE">
        <w:rPr>
          <w:rFonts w:ascii="Arial" w:eastAsia="Times New Roman" w:hAnsi="Arial" w:cs="Arial"/>
          <w:b/>
          <w:color w:val="1F497D" w:themeColor="text2"/>
          <w:lang w:eastAsia="it-IT"/>
        </w:rPr>
        <w:t xml:space="preserve">Intervista </w:t>
      </w:r>
      <w:r w:rsidR="0061591F">
        <w:rPr>
          <w:rFonts w:ascii="Arial" w:eastAsia="Times New Roman" w:hAnsi="Arial" w:cs="Arial"/>
          <w:b/>
          <w:color w:val="1F497D" w:themeColor="text2"/>
          <w:lang w:eastAsia="it-IT"/>
        </w:rPr>
        <w:t xml:space="preserve">a </w:t>
      </w:r>
      <w:r w:rsidRPr="007571CE">
        <w:rPr>
          <w:rFonts w:ascii="Arial" w:eastAsia="Times New Roman" w:hAnsi="Arial" w:cs="Arial"/>
          <w:b/>
          <w:color w:val="1F497D" w:themeColor="text2"/>
          <w:lang w:eastAsia="it-IT"/>
        </w:rPr>
        <w:t>Francesco</w:t>
      </w:r>
      <w:r w:rsidR="00CC2BC7" w:rsidRPr="007571CE">
        <w:rPr>
          <w:rFonts w:ascii="Arial" w:eastAsia="Times New Roman" w:hAnsi="Arial" w:cs="Arial"/>
          <w:b/>
          <w:color w:val="1F497D" w:themeColor="text2"/>
          <w:lang w:eastAsia="it-IT"/>
        </w:rPr>
        <w:t xml:space="preserve"> Blasi</w:t>
      </w:r>
      <w:r w:rsidR="007571CE" w:rsidRPr="007571CE">
        <w:rPr>
          <w:rFonts w:ascii="Arial" w:eastAsia="Times New Roman" w:hAnsi="Arial" w:cs="Arial"/>
          <w:b/>
          <w:color w:val="1F497D" w:themeColor="text2"/>
          <w:lang w:eastAsia="it-IT"/>
        </w:rPr>
        <w:t xml:space="preserve"> </w:t>
      </w:r>
      <w:r w:rsidR="007571CE" w:rsidRPr="007571CE">
        <w:rPr>
          <w:rFonts w:ascii="Arial" w:eastAsia="Times New Roman" w:hAnsi="Arial" w:cs="Arial"/>
          <w:b/>
          <w:color w:val="1F497D" w:themeColor="text2"/>
          <w:lang w:eastAsia="it-IT"/>
        </w:rPr>
        <w:br/>
      </w:r>
      <w:r w:rsidRPr="007571CE">
        <w:rPr>
          <w:rFonts w:ascii="Arial" w:eastAsia="Times New Roman" w:hAnsi="Arial" w:cs="Arial"/>
          <w:b/>
          <w:color w:val="1F497D" w:themeColor="text2"/>
          <w:lang w:eastAsia="it-IT"/>
        </w:rPr>
        <w:t>Professore Ordinario Malattie Respiratorie, Università di Milano</w:t>
      </w:r>
    </w:p>
    <w:p w:rsidR="007571CE" w:rsidRPr="007571CE" w:rsidRDefault="007571CE" w:rsidP="00C118D3">
      <w:pPr>
        <w:spacing w:after="0"/>
        <w:rPr>
          <w:rFonts w:ascii="Arial" w:eastAsia="Times New Roman" w:hAnsi="Arial" w:cs="Arial"/>
          <w:b/>
          <w:color w:val="1F497D" w:themeColor="text2"/>
          <w:sz w:val="24"/>
          <w:lang w:eastAsia="it-IT"/>
        </w:rPr>
      </w:pPr>
    </w:p>
    <w:p w:rsidR="00EA065D" w:rsidRDefault="00EA065D" w:rsidP="00C118D3">
      <w:pPr>
        <w:spacing w:after="0"/>
        <w:jc w:val="both"/>
        <w:rPr>
          <w:rFonts w:ascii="Arial" w:hAnsi="Arial" w:cs="Arial"/>
          <w:sz w:val="20"/>
        </w:rPr>
      </w:pPr>
      <w:r w:rsidRPr="007571CE">
        <w:rPr>
          <w:rFonts w:ascii="Arial" w:hAnsi="Arial" w:cs="Arial"/>
          <w:sz w:val="20"/>
        </w:rPr>
        <w:t xml:space="preserve">La </w:t>
      </w:r>
      <w:r w:rsidR="008408EF" w:rsidRPr="007571CE">
        <w:rPr>
          <w:rFonts w:ascii="Arial" w:hAnsi="Arial" w:cs="Arial"/>
          <w:sz w:val="20"/>
        </w:rPr>
        <w:t xml:space="preserve">broncopneumopatia cronica ostruttiva (BPCO) </w:t>
      </w:r>
      <w:r w:rsidRPr="007571CE">
        <w:rPr>
          <w:rFonts w:ascii="Arial" w:hAnsi="Arial" w:cs="Arial"/>
          <w:sz w:val="20"/>
        </w:rPr>
        <w:t xml:space="preserve">non è semplicemente la “tosse del fumatore”, ma è una delle principali </w:t>
      </w:r>
      <w:r w:rsidRPr="007571CE">
        <w:rPr>
          <w:rFonts w:ascii="Arial" w:hAnsi="Arial" w:cs="Arial"/>
          <w:b/>
          <w:sz w:val="20"/>
        </w:rPr>
        <w:t>cause di morbilità e mortalità</w:t>
      </w:r>
      <w:r w:rsidRPr="007571CE">
        <w:rPr>
          <w:rFonts w:ascii="Arial" w:hAnsi="Arial" w:cs="Arial"/>
          <w:sz w:val="20"/>
        </w:rPr>
        <w:t>. Secondo l’Organizzazione Mondiale della Sanità (OMS) ogni anno nel mondo si contano</w:t>
      </w:r>
      <w:r w:rsidR="00515092" w:rsidRPr="007571CE">
        <w:rPr>
          <w:rFonts w:ascii="Arial" w:hAnsi="Arial" w:cs="Arial"/>
          <w:sz w:val="20"/>
        </w:rPr>
        <w:t xml:space="preserve"> </w:t>
      </w:r>
      <w:r w:rsidR="00515092" w:rsidRPr="007571CE">
        <w:rPr>
          <w:rFonts w:ascii="Arial" w:hAnsi="Arial" w:cs="Arial"/>
          <w:b/>
          <w:sz w:val="20"/>
        </w:rPr>
        <w:t>oltre</w:t>
      </w:r>
      <w:r w:rsidRPr="007571CE">
        <w:rPr>
          <w:rFonts w:ascii="Arial" w:hAnsi="Arial" w:cs="Arial"/>
          <w:b/>
          <w:sz w:val="20"/>
        </w:rPr>
        <w:t xml:space="preserve"> 3 milioni </w:t>
      </w:r>
      <w:r w:rsidR="00515092" w:rsidRPr="007571CE">
        <w:rPr>
          <w:rFonts w:ascii="Arial" w:hAnsi="Arial" w:cs="Arial"/>
          <w:b/>
          <w:sz w:val="20"/>
        </w:rPr>
        <w:t>di decessi</w:t>
      </w:r>
      <w:r w:rsidR="00515092" w:rsidRPr="007571CE">
        <w:rPr>
          <w:rFonts w:ascii="Arial" w:hAnsi="Arial" w:cs="Arial"/>
          <w:sz w:val="20"/>
        </w:rPr>
        <w:t xml:space="preserve">, per altro </w:t>
      </w:r>
      <w:r w:rsidRPr="007571CE">
        <w:rPr>
          <w:rFonts w:ascii="Arial" w:hAnsi="Arial" w:cs="Arial"/>
          <w:sz w:val="20"/>
        </w:rPr>
        <w:t xml:space="preserve">destinati ad aumentare: l’OMS stima che nel 2030 la BPCO sarà la </w:t>
      </w:r>
      <w:r w:rsidRPr="007571CE">
        <w:rPr>
          <w:rFonts w:ascii="Arial" w:hAnsi="Arial" w:cs="Arial"/>
          <w:b/>
          <w:sz w:val="20"/>
        </w:rPr>
        <w:t>terza causa di morte</w:t>
      </w:r>
      <w:r w:rsidRPr="007571CE">
        <w:rPr>
          <w:rFonts w:ascii="Arial" w:hAnsi="Arial" w:cs="Arial"/>
          <w:sz w:val="20"/>
        </w:rPr>
        <w:t xml:space="preserve"> nel mondo e nel 2020 la </w:t>
      </w:r>
      <w:r w:rsidRPr="007571CE">
        <w:rPr>
          <w:rFonts w:ascii="Arial" w:hAnsi="Arial" w:cs="Arial"/>
          <w:b/>
          <w:sz w:val="20"/>
        </w:rPr>
        <w:t>quinta</w:t>
      </w:r>
      <w:r w:rsidRPr="007571CE">
        <w:rPr>
          <w:rFonts w:ascii="Arial" w:hAnsi="Arial" w:cs="Arial"/>
          <w:sz w:val="20"/>
        </w:rPr>
        <w:t xml:space="preserve"> in termini di disabilità e qualità di vita.</w:t>
      </w:r>
    </w:p>
    <w:p w:rsidR="00C118D3" w:rsidRPr="007571CE" w:rsidRDefault="00C118D3" w:rsidP="00C118D3">
      <w:pPr>
        <w:spacing w:after="0"/>
        <w:jc w:val="both"/>
        <w:rPr>
          <w:rFonts w:ascii="Arial" w:hAnsi="Arial" w:cs="Arial"/>
          <w:sz w:val="20"/>
        </w:rPr>
      </w:pPr>
    </w:p>
    <w:p w:rsidR="008408EF" w:rsidRDefault="008408EF" w:rsidP="00C118D3">
      <w:pPr>
        <w:spacing w:after="0"/>
        <w:jc w:val="both"/>
        <w:rPr>
          <w:rFonts w:ascii="Arial" w:hAnsi="Arial" w:cs="Arial"/>
          <w:b/>
          <w:sz w:val="20"/>
        </w:rPr>
      </w:pPr>
      <w:r w:rsidRPr="007571CE">
        <w:rPr>
          <w:rFonts w:ascii="Arial" w:hAnsi="Arial" w:cs="Arial"/>
          <w:sz w:val="20"/>
        </w:rPr>
        <w:t xml:space="preserve">Colpisce in tutto il mondo circa </w:t>
      </w:r>
      <w:r w:rsidRPr="007571CE">
        <w:rPr>
          <w:rFonts w:ascii="Arial" w:hAnsi="Arial" w:cs="Arial"/>
          <w:b/>
          <w:sz w:val="20"/>
        </w:rPr>
        <w:t>65 milioni di persone</w:t>
      </w:r>
      <w:r w:rsidRPr="007571CE">
        <w:rPr>
          <w:rFonts w:ascii="Arial" w:hAnsi="Arial" w:cs="Arial"/>
          <w:sz w:val="20"/>
        </w:rPr>
        <w:t xml:space="preserve"> e in Italia riguarda tra </w:t>
      </w:r>
      <w:r w:rsidRPr="007571CE">
        <w:rPr>
          <w:rFonts w:ascii="Arial" w:hAnsi="Arial" w:cs="Arial"/>
          <w:b/>
          <w:sz w:val="20"/>
        </w:rPr>
        <w:t>l’8% e il 12%</w:t>
      </w:r>
      <w:r w:rsidRPr="007571CE">
        <w:rPr>
          <w:rFonts w:ascii="Arial" w:hAnsi="Arial" w:cs="Arial"/>
          <w:sz w:val="20"/>
        </w:rPr>
        <w:t xml:space="preserve"> della popolazione adulta. Si tratta però del</w:t>
      </w:r>
      <w:r w:rsidR="00EA065D" w:rsidRPr="007571CE">
        <w:rPr>
          <w:rFonts w:ascii="Arial" w:hAnsi="Arial" w:cs="Arial"/>
          <w:sz w:val="20"/>
        </w:rPr>
        <w:t>l’unica patologia dalla quale</w:t>
      </w:r>
      <w:r w:rsidR="00267996" w:rsidRPr="007571CE">
        <w:rPr>
          <w:rFonts w:ascii="Arial" w:hAnsi="Arial" w:cs="Arial"/>
          <w:sz w:val="20"/>
        </w:rPr>
        <w:t xml:space="preserve"> ci si attende un </w:t>
      </w:r>
      <w:r w:rsidR="00267996" w:rsidRPr="007571CE">
        <w:rPr>
          <w:rFonts w:ascii="Arial" w:hAnsi="Arial" w:cs="Arial"/>
          <w:b/>
          <w:sz w:val="20"/>
        </w:rPr>
        <w:t>progressivo aumento</w:t>
      </w:r>
      <w:r w:rsidR="00EA065D" w:rsidRPr="007571CE">
        <w:rPr>
          <w:rFonts w:ascii="Arial" w:hAnsi="Arial" w:cs="Arial"/>
          <w:b/>
          <w:sz w:val="20"/>
        </w:rPr>
        <w:t xml:space="preserve"> dei casi</w:t>
      </w:r>
      <w:r w:rsidR="00267996" w:rsidRPr="007571CE">
        <w:rPr>
          <w:rFonts w:ascii="Arial" w:hAnsi="Arial" w:cs="Arial"/>
          <w:sz w:val="20"/>
        </w:rPr>
        <w:t xml:space="preserve"> nei prossimi anni</w:t>
      </w:r>
      <w:r w:rsidR="00515092" w:rsidRPr="007571CE">
        <w:rPr>
          <w:rFonts w:ascii="Arial" w:hAnsi="Arial" w:cs="Arial"/>
          <w:sz w:val="20"/>
        </w:rPr>
        <w:t>,</w:t>
      </w:r>
      <w:r w:rsidR="00267996" w:rsidRPr="007571CE">
        <w:rPr>
          <w:rFonts w:ascii="Arial" w:hAnsi="Arial" w:cs="Arial"/>
          <w:sz w:val="20"/>
        </w:rPr>
        <w:t xml:space="preserve"> anche a fronte di un</w:t>
      </w:r>
      <w:r w:rsidRPr="007571CE">
        <w:rPr>
          <w:rFonts w:ascii="Arial" w:hAnsi="Arial" w:cs="Arial"/>
          <w:sz w:val="20"/>
        </w:rPr>
        <w:t xml:space="preserve">’eventuale </w:t>
      </w:r>
      <w:r w:rsidR="00267996" w:rsidRPr="007571CE">
        <w:rPr>
          <w:rFonts w:ascii="Arial" w:hAnsi="Arial" w:cs="Arial"/>
          <w:sz w:val="20"/>
        </w:rPr>
        <w:t>riduzione de</w:t>
      </w:r>
      <w:r w:rsidR="00EA065D" w:rsidRPr="007571CE">
        <w:rPr>
          <w:rFonts w:ascii="Arial" w:hAnsi="Arial" w:cs="Arial"/>
          <w:sz w:val="20"/>
        </w:rPr>
        <w:t xml:space="preserve">l principale fattore di rischio, </w:t>
      </w:r>
      <w:r w:rsidR="00267996" w:rsidRPr="007571CE">
        <w:rPr>
          <w:rFonts w:ascii="Arial" w:hAnsi="Arial" w:cs="Arial"/>
          <w:sz w:val="20"/>
        </w:rPr>
        <w:t>il fumo.</w:t>
      </w:r>
      <w:r w:rsidR="00EA065D" w:rsidRPr="007571CE">
        <w:rPr>
          <w:rFonts w:ascii="Arial" w:hAnsi="Arial" w:cs="Arial"/>
          <w:sz w:val="20"/>
        </w:rPr>
        <w:t xml:space="preserve"> </w:t>
      </w:r>
      <w:r w:rsidR="00267996" w:rsidRPr="007571CE">
        <w:rPr>
          <w:rFonts w:ascii="Arial" w:hAnsi="Arial" w:cs="Arial"/>
          <w:sz w:val="20"/>
        </w:rPr>
        <w:t xml:space="preserve">Questo perché la sospensione </w:t>
      </w:r>
      <w:r w:rsidRPr="007571CE">
        <w:rPr>
          <w:rFonts w:ascii="Arial" w:hAnsi="Arial" w:cs="Arial"/>
          <w:sz w:val="20"/>
        </w:rPr>
        <w:t>dei fattori di rischio (</w:t>
      </w:r>
      <w:r w:rsidR="00267996" w:rsidRPr="007571CE">
        <w:rPr>
          <w:rFonts w:ascii="Arial" w:hAnsi="Arial" w:cs="Arial"/>
          <w:sz w:val="20"/>
        </w:rPr>
        <w:t>fum</w:t>
      </w:r>
      <w:r w:rsidR="00EA065D" w:rsidRPr="007571CE">
        <w:rPr>
          <w:rFonts w:ascii="Arial" w:hAnsi="Arial" w:cs="Arial"/>
          <w:sz w:val="20"/>
        </w:rPr>
        <w:t>o</w:t>
      </w:r>
      <w:r w:rsidRPr="007571CE">
        <w:rPr>
          <w:rFonts w:ascii="Arial" w:hAnsi="Arial" w:cs="Arial"/>
          <w:sz w:val="20"/>
        </w:rPr>
        <w:t xml:space="preserve"> e inquinamento) </w:t>
      </w:r>
      <w:r w:rsidR="00EA065D" w:rsidRPr="007571CE">
        <w:rPr>
          <w:rFonts w:ascii="Arial" w:hAnsi="Arial" w:cs="Arial"/>
          <w:sz w:val="20"/>
        </w:rPr>
        <w:t xml:space="preserve"> ha effetti positivi immediati, ad esempio, </w:t>
      </w:r>
      <w:r w:rsidR="00267996" w:rsidRPr="007571CE">
        <w:rPr>
          <w:rFonts w:ascii="Arial" w:hAnsi="Arial" w:cs="Arial"/>
          <w:sz w:val="20"/>
        </w:rPr>
        <w:t xml:space="preserve">sul sistema cardiovascolare, </w:t>
      </w:r>
      <w:r w:rsidRPr="007571CE">
        <w:rPr>
          <w:rFonts w:ascii="Arial" w:hAnsi="Arial" w:cs="Arial"/>
          <w:sz w:val="20"/>
        </w:rPr>
        <w:t xml:space="preserve">ma non sul </w:t>
      </w:r>
      <w:r w:rsidR="00EA065D" w:rsidRPr="007571CE">
        <w:rPr>
          <w:rFonts w:ascii="Arial" w:hAnsi="Arial" w:cs="Arial"/>
          <w:sz w:val="20"/>
        </w:rPr>
        <w:t>sistema respiratorio</w:t>
      </w:r>
      <w:r w:rsidRPr="007571CE">
        <w:rPr>
          <w:rFonts w:ascii="Arial" w:hAnsi="Arial" w:cs="Arial"/>
          <w:sz w:val="20"/>
        </w:rPr>
        <w:t>: qui</w:t>
      </w:r>
      <w:r w:rsidR="00EA065D" w:rsidRPr="007571CE">
        <w:rPr>
          <w:rFonts w:ascii="Arial" w:hAnsi="Arial" w:cs="Arial"/>
          <w:sz w:val="20"/>
        </w:rPr>
        <w:t xml:space="preserve"> </w:t>
      </w:r>
      <w:r w:rsidR="00267996" w:rsidRPr="007571CE">
        <w:rPr>
          <w:rFonts w:ascii="Arial" w:hAnsi="Arial" w:cs="Arial"/>
          <w:sz w:val="20"/>
        </w:rPr>
        <w:t>i danni provocati si protraggono per anni e anni</w:t>
      </w:r>
      <w:r w:rsidR="00EA065D" w:rsidRPr="007571CE">
        <w:rPr>
          <w:rFonts w:ascii="Arial" w:hAnsi="Arial" w:cs="Arial"/>
          <w:sz w:val="20"/>
        </w:rPr>
        <w:t>.</w:t>
      </w:r>
      <w:r w:rsidR="00EA065D" w:rsidRPr="007571CE">
        <w:rPr>
          <w:rFonts w:ascii="Arial" w:hAnsi="Arial" w:cs="Arial"/>
          <w:b/>
          <w:sz w:val="20"/>
        </w:rPr>
        <w:t xml:space="preserve"> </w:t>
      </w:r>
    </w:p>
    <w:p w:rsidR="00B13B8D" w:rsidRDefault="008408EF" w:rsidP="00C118D3">
      <w:pPr>
        <w:spacing w:after="0"/>
        <w:jc w:val="both"/>
        <w:rPr>
          <w:rFonts w:ascii="Arial" w:hAnsi="Arial" w:cs="Arial"/>
          <w:sz w:val="20"/>
        </w:rPr>
      </w:pPr>
      <w:r w:rsidRPr="007571CE">
        <w:rPr>
          <w:rFonts w:ascii="Arial" w:hAnsi="Arial" w:cs="Arial"/>
          <w:sz w:val="20"/>
        </w:rPr>
        <w:t>Oltre a essere una patologia diffusa, l</w:t>
      </w:r>
      <w:r w:rsidR="00152CFE" w:rsidRPr="007571CE">
        <w:rPr>
          <w:rFonts w:ascii="Arial" w:hAnsi="Arial" w:cs="Arial"/>
          <w:sz w:val="20"/>
        </w:rPr>
        <w:t xml:space="preserve">a </w:t>
      </w:r>
      <w:r w:rsidR="00152CFE" w:rsidRPr="007571CE">
        <w:rPr>
          <w:rFonts w:ascii="Arial" w:hAnsi="Arial" w:cs="Arial"/>
          <w:b/>
          <w:sz w:val="20"/>
        </w:rPr>
        <w:t xml:space="preserve">BPCO </w:t>
      </w:r>
      <w:r w:rsidRPr="007571CE">
        <w:rPr>
          <w:rFonts w:ascii="Arial" w:hAnsi="Arial" w:cs="Arial"/>
          <w:sz w:val="20"/>
        </w:rPr>
        <w:t xml:space="preserve">è anche sotto </w:t>
      </w:r>
      <w:r w:rsidRPr="007571CE">
        <w:rPr>
          <w:rFonts w:ascii="Arial" w:hAnsi="Arial" w:cs="Arial"/>
          <w:b/>
          <w:sz w:val="20"/>
        </w:rPr>
        <w:t>diagnosticata</w:t>
      </w:r>
      <w:r w:rsidRPr="007571CE">
        <w:rPr>
          <w:rFonts w:ascii="Arial" w:hAnsi="Arial" w:cs="Arial"/>
          <w:sz w:val="20"/>
        </w:rPr>
        <w:t>.</w:t>
      </w:r>
      <w:r w:rsidRPr="007571CE">
        <w:rPr>
          <w:rFonts w:ascii="Arial" w:hAnsi="Arial" w:cs="Arial"/>
          <w:b/>
          <w:sz w:val="20"/>
        </w:rPr>
        <w:t xml:space="preserve"> </w:t>
      </w:r>
      <w:r w:rsidRPr="007571CE">
        <w:rPr>
          <w:rFonts w:ascii="Arial" w:hAnsi="Arial" w:cs="Arial"/>
          <w:sz w:val="20"/>
        </w:rPr>
        <w:t xml:space="preserve">E’ </w:t>
      </w:r>
      <w:r w:rsidR="00152CFE" w:rsidRPr="007571CE">
        <w:rPr>
          <w:rFonts w:ascii="Arial" w:hAnsi="Arial" w:cs="Arial"/>
          <w:sz w:val="20"/>
        </w:rPr>
        <w:t>come un</w:t>
      </w:r>
      <w:r w:rsidR="00152CFE" w:rsidRPr="007571CE">
        <w:rPr>
          <w:rFonts w:ascii="Arial" w:hAnsi="Arial" w:cs="Arial"/>
          <w:b/>
          <w:sz w:val="20"/>
        </w:rPr>
        <w:t xml:space="preserve"> iceberg</w:t>
      </w:r>
      <w:r w:rsidR="00152CFE" w:rsidRPr="007571CE">
        <w:rPr>
          <w:rFonts w:ascii="Arial" w:hAnsi="Arial" w:cs="Arial"/>
          <w:sz w:val="20"/>
        </w:rPr>
        <w:t xml:space="preserve">: sulla punta troviamo i pazienti gravi, con sintomatologia severa e patologia conclamata. Sotto la sua superficie, invece, abbiamo le </w:t>
      </w:r>
      <w:r w:rsidR="00152CFE" w:rsidRPr="007571CE">
        <w:rPr>
          <w:rFonts w:ascii="Arial" w:hAnsi="Arial" w:cs="Arial"/>
          <w:b/>
          <w:sz w:val="20"/>
        </w:rPr>
        <w:t>mancate diagnos</w:t>
      </w:r>
      <w:r w:rsidR="007571CE" w:rsidRPr="007571CE">
        <w:rPr>
          <w:rFonts w:ascii="Arial" w:hAnsi="Arial" w:cs="Arial"/>
          <w:b/>
          <w:sz w:val="20"/>
        </w:rPr>
        <w:t xml:space="preserve">i </w:t>
      </w:r>
      <w:r w:rsidR="007571CE" w:rsidRPr="007571CE">
        <w:rPr>
          <w:rFonts w:ascii="Arial" w:hAnsi="Arial" w:cs="Arial"/>
          <w:sz w:val="20"/>
        </w:rPr>
        <w:t>che</w:t>
      </w:r>
      <w:r w:rsidR="00152CFE" w:rsidRPr="007571CE">
        <w:rPr>
          <w:rFonts w:ascii="Arial" w:hAnsi="Arial" w:cs="Arial"/>
          <w:sz w:val="20"/>
        </w:rPr>
        <w:t xml:space="preserve"> si stima che </w:t>
      </w:r>
      <w:r w:rsidRPr="007571CE">
        <w:rPr>
          <w:rFonts w:ascii="Arial" w:hAnsi="Arial" w:cs="Arial"/>
          <w:sz w:val="20"/>
        </w:rPr>
        <w:t>rappresentino</w:t>
      </w:r>
      <w:r w:rsidR="00152CFE" w:rsidRPr="007571CE">
        <w:rPr>
          <w:rFonts w:ascii="Arial" w:hAnsi="Arial" w:cs="Arial"/>
          <w:sz w:val="20"/>
        </w:rPr>
        <w:t xml:space="preserve"> il </w:t>
      </w:r>
      <w:r w:rsidR="00152CFE" w:rsidRPr="007571CE">
        <w:rPr>
          <w:rFonts w:ascii="Arial" w:hAnsi="Arial" w:cs="Arial"/>
          <w:b/>
          <w:sz w:val="20"/>
        </w:rPr>
        <w:t>60%</w:t>
      </w:r>
      <w:r w:rsidRPr="007571CE">
        <w:rPr>
          <w:rFonts w:ascii="Arial" w:hAnsi="Arial" w:cs="Arial"/>
          <w:sz w:val="20"/>
        </w:rPr>
        <w:t xml:space="preserve"> dei casi.</w:t>
      </w:r>
      <w:r w:rsidR="002F3832" w:rsidRPr="007571CE">
        <w:rPr>
          <w:rFonts w:ascii="Arial" w:hAnsi="Arial" w:cs="Arial"/>
          <w:sz w:val="20"/>
        </w:rPr>
        <w:t xml:space="preserve"> </w:t>
      </w:r>
    </w:p>
    <w:p w:rsidR="002F3832" w:rsidRPr="007571CE" w:rsidRDefault="002F3832" w:rsidP="00C118D3">
      <w:pPr>
        <w:spacing w:after="0"/>
        <w:jc w:val="both"/>
        <w:rPr>
          <w:rFonts w:ascii="Arial" w:hAnsi="Arial" w:cs="Arial"/>
          <w:sz w:val="20"/>
        </w:rPr>
      </w:pPr>
    </w:p>
    <w:p w:rsidR="008408EF" w:rsidRDefault="008408EF" w:rsidP="00C118D3">
      <w:pPr>
        <w:spacing w:after="0"/>
        <w:jc w:val="both"/>
        <w:rPr>
          <w:rFonts w:ascii="Arial" w:hAnsi="Arial" w:cs="Arial"/>
          <w:sz w:val="20"/>
        </w:rPr>
      </w:pPr>
      <w:r w:rsidRPr="007571CE">
        <w:rPr>
          <w:rFonts w:ascii="Arial" w:hAnsi="Arial" w:cs="Arial"/>
          <w:sz w:val="20"/>
        </w:rPr>
        <w:t xml:space="preserve">Ciò dipende da diversi </w:t>
      </w:r>
      <w:r w:rsidRPr="007571CE">
        <w:rPr>
          <w:rFonts w:ascii="Arial" w:hAnsi="Arial" w:cs="Arial"/>
          <w:b/>
          <w:sz w:val="20"/>
        </w:rPr>
        <w:t>fattori</w:t>
      </w:r>
      <w:r w:rsidR="007571CE" w:rsidRPr="007571CE">
        <w:rPr>
          <w:rFonts w:ascii="Arial" w:hAnsi="Arial" w:cs="Arial"/>
          <w:b/>
          <w:sz w:val="20"/>
        </w:rPr>
        <w:t xml:space="preserve"> </w:t>
      </w:r>
      <w:r w:rsidR="007571CE" w:rsidRPr="007571CE">
        <w:rPr>
          <w:rFonts w:ascii="Arial" w:hAnsi="Arial" w:cs="Arial"/>
          <w:sz w:val="20"/>
        </w:rPr>
        <w:t>tra i quali</w:t>
      </w:r>
      <w:r w:rsidRPr="007571CE">
        <w:rPr>
          <w:rFonts w:ascii="Arial" w:hAnsi="Arial" w:cs="Arial"/>
          <w:sz w:val="20"/>
        </w:rPr>
        <w:t xml:space="preserve">: dalla </w:t>
      </w:r>
      <w:r w:rsidRPr="007571CE">
        <w:rPr>
          <w:rFonts w:ascii="Arial" w:hAnsi="Arial" w:cs="Arial"/>
          <w:b/>
          <w:sz w:val="20"/>
        </w:rPr>
        <w:t>scarsa conoscenza</w:t>
      </w:r>
      <w:r w:rsidRPr="007571CE">
        <w:rPr>
          <w:rFonts w:ascii="Arial" w:hAnsi="Arial" w:cs="Arial"/>
          <w:sz w:val="20"/>
        </w:rPr>
        <w:t xml:space="preserve"> della patologia </w:t>
      </w:r>
      <w:r w:rsidR="00B0091F" w:rsidRPr="007571CE">
        <w:rPr>
          <w:rFonts w:ascii="Arial" w:hAnsi="Arial" w:cs="Arial"/>
          <w:sz w:val="20"/>
        </w:rPr>
        <w:t xml:space="preserve">e dei fattori di rischio </w:t>
      </w:r>
      <w:r w:rsidRPr="007571CE">
        <w:rPr>
          <w:rFonts w:ascii="Arial" w:hAnsi="Arial" w:cs="Arial"/>
          <w:sz w:val="20"/>
        </w:rPr>
        <w:t>tra la popolazione</w:t>
      </w:r>
      <w:r w:rsidR="00B0091F" w:rsidRPr="007571CE">
        <w:rPr>
          <w:rFonts w:ascii="Arial" w:hAnsi="Arial" w:cs="Arial"/>
          <w:sz w:val="20"/>
        </w:rPr>
        <w:t xml:space="preserve"> - solo il </w:t>
      </w:r>
      <w:r w:rsidR="00B0091F" w:rsidRPr="007571CE">
        <w:rPr>
          <w:rFonts w:ascii="Arial" w:hAnsi="Arial" w:cs="Arial"/>
          <w:b/>
          <w:sz w:val="20"/>
        </w:rPr>
        <w:t>14%</w:t>
      </w:r>
      <w:r w:rsidR="00B0091F" w:rsidRPr="007571CE">
        <w:rPr>
          <w:rFonts w:ascii="Arial" w:hAnsi="Arial" w:cs="Arial"/>
          <w:sz w:val="20"/>
        </w:rPr>
        <w:t xml:space="preserve"> degli italiani è consapevole dell’esistenza della BPCO - </w:t>
      </w:r>
      <w:r w:rsidRPr="007571CE">
        <w:rPr>
          <w:rFonts w:ascii="Arial" w:hAnsi="Arial" w:cs="Arial"/>
          <w:sz w:val="20"/>
        </w:rPr>
        <w:t xml:space="preserve"> </w:t>
      </w:r>
      <w:r w:rsidR="00B0091F" w:rsidRPr="007571CE">
        <w:rPr>
          <w:rFonts w:ascii="Arial" w:hAnsi="Arial" w:cs="Arial"/>
          <w:sz w:val="20"/>
        </w:rPr>
        <w:t xml:space="preserve">e da un </w:t>
      </w:r>
      <w:r w:rsidR="00B0091F" w:rsidRPr="007571CE">
        <w:rPr>
          <w:rFonts w:ascii="Arial" w:hAnsi="Arial" w:cs="Arial"/>
          <w:b/>
          <w:sz w:val="20"/>
        </w:rPr>
        <w:t>approccio diagnostico non proattivo</w:t>
      </w:r>
      <w:r w:rsidR="00B0091F" w:rsidRPr="007571CE">
        <w:rPr>
          <w:rFonts w:ascii="Arial" w:hAnsi="Arial" w:cs="Arial"/>
          <w:sz w:val="20"/>
        </w:rPr>
        <w:t>. E’ prevalente la tendenza ad aspettare che sia il paziente stesso a recarsi dal medico, ma ciò solitamente avviene solo quando i sintomi - mancanza di respiro o “fame d’aria”, eccessiva produzione di espettorato (catarro) e tosse cronica - si presentano chiaramente, ovvero quando la patologia è già in stadio avanzato e vi è un’importante compromissione della funzionalità respiratoria.</w:t>
      </w:r>
      <w:r w:rsidR="002F3832" w:rsidRPr="007571CE">
        <w:rPr>
          <w:rFonts w:ascii="Arial" w:hAnsi="Arial" w:cs="Arial"/>
          <w:sz w:val="20"/>
        </w:rPr>
        <w:t xml:space="preserve"> Circa il </w:t>
      </w:r>
      <w:r w:rsidR="002F3832" w:rsidRPr="007571CE">
        <w:rPr>
          <w:rFonts w:ascii="Arial" w:hAnsi="Arial" w:cs="Arial"/>
          <w:b/>
          <w:sz w:val="20"/>
        </w:rPr>
        <w:t>9%</w:t>
      </w:r>
      <w:r w:rsidR="002F3832" w:rsidRPr="007571CE">
        <w:rPr>
          <w:rFonts w:ascii="Arial" w:hAnsi="Arial" w:cs="Arial"/>
          <w:sz w:val="20"/>
        </w:rPr>
        <w:t xml:space="preserve"> dei pazienti giunge alla diagnosi di BPCO in condizione di malattia severa o molto severa, ed il </w:t>
      </w:r>
      <w:r w:rsidR="002F3832" w:rsidRPr="007571CE">
        <w:rPr>
          <w:rFonts w:ascii="Arial" w:hAnsi="Arial" w:cs="Arial"/>
          <w:b/>
          <w:sz w:val="20"/>
        </w:rPr>
        <w:t>25-30%</w:t>
      </w:r>
      <w:r w:rsidR="002F3832" w:rsidRPr="007571CE">
        <w:rPr>
          <w:rFonts w:ascii="Arial" w:hAnsi="Arial" w:cs="Arial"/>
          <w:sz w:val="20"/>
        </w:rPr>
        <w:t xml:space="preserve"> vengono alla diagnosi quando hanno uno stadio moderato di malattia.</w:t>
      </w:r>
    </w:p>
    <w:p w:rsidR="00C118D3" w:rsidRPr="007571CE" w:rsidRDefault="00C118D3" w:rsidP="00C118D3">
      <w:pPr>
        <w:spacing w:after="0"/>
        <w:jc w:val="both"/>
        <w:rPr>
          <w:rFonts w:ascii="Arial" w:hAnsi="Arial" w:cs="Arial"/>
          <w:sz w:val="20"/>
        </w:rPr>
      </w:pPr>
    </w:p>
    <w:p w:rsidR="00B0091F" w:rsidRDefault="00B0091F" w:rsidP="00C118D3">
      <w:pPr>
        <w:spacing w:after="0"/>
        <w:jc w:val="both"/>
        <w:rPr>
          <w:rFonts w:ascii="Arial" w:hAnsi="Arial" w:cs="Arial"/>
          <w:sz w:val="20"/>
        </w:rPr>
      </w:pPr>
      <w:r w:rsidRPr="007571CE">
        <w:rPr>
          <w:rFonts w:ascii="Arial" w:hAnsi="Arial" w:cs="Arial"/>
          <w:sz w:val="20"/>
        </w:rPr>
        <w:t xml:space="preserve">Tenuto conto delle </w:t>
      </w:r>
      <w:r w:rsidRPr="007571CE">
        <w:rPr>
          <w:rFonts w:ascii="Arial" w:hAnsi="Arial" w:cs="Arial"/>
          <w:b/>
          <w:sz w:val="20"/>
        </w:rPr>
        <w:t>basi fisiopatologiche</w:t>
      </w:r>
      <w:r w:rsidRPr="007571CE">
        <w:rPr>
          <w:rFonts w:ascii="Arial" w:hAnsi="Arial" w:cs="Arial"/>
          <w:sz w:val="20"/>
        </w:rPr>
        <w:t xml:space="preserve"> della </w:t>
      </w:r>
      <w:r w:rsidR="007571CE" w:rsidRPr="007571CE">
        <w:rPr>
          <w:rFonts w:ascii="Arial" w:hAnsi="Arial" w:cs="Arial"/>
          <w:sz w:val="20"/>
        </w:rPr>
        <w:t>malattia</w:t>
      </w:r>
      <w:r w:rsidRPr="007571CE">
        <w:rPr>
          <w:rFonts w:ascii="Arial" w:hAnsi="Arial" w:cs="Arial"/>
          <w:sz w:val="20"/>
        </w:rPr>
        <w:t xml:space="preserve"> e delle condizioni cliniche del paziente, lo specialista individuerà la </w:t>
      </w:r>
      <w:r w:rsidRPr="007571CE">
        <w:rPr>
          <w:rFonts w:ascii="Arial" w:hAnsi="Arial" w:cs="Arial"/>
          <w:b/>
          <w:sz w:val="20"/>
        </w:rPr>
        <w:t>combinazione di farmaci</w:t>
      </w:r>
      <w:r w:rsidRPr="007571CE">
        <w:rPr>
          <w:rFonts w:ascii="Arial" w:hAnsi="Arial" w:cs="Arial"/>
          <w:sz w:val="20"/>
        </w:rPr>
        <w:t xml:space="preserve"> più adatta, che solitamente prevede l’impiego di una terapia inalatoria. Soprattutto nei casi più gravi, soggetti a frequenti riacutizzazioni, si predilige la combinazione di un </w:t>
      </w:r>
      <w:r w:rsidRPr="007571CE">
        <w:rPr>
          <w:rFonts w:ascii="Arial" w:hAnsi="Arial" w:cs="Arial"/>
          <w:b/>
          <w:sz w:val="20"/>
        </w:rPr>
        <w:t>broncodilatatore ad azione rapida e di lunga durata</w:t>
      </w:r>
      <w:r w:rsidRPr="007571CE">
        <w:rPr>
          <w:rFonts w:ascii="Arial" w:hAnsi="Arial" w:cs="Arial"/>
          <w:sz w:val="20"/>
        </w:rPr>
        <w:t xml:space="preserve"> e di un </w:t>
      </w:r>
      <w:r w:rsidRPr="007571CE">
        <w:rPr>
          <w:rFonts w:ascii="Arial" w:hAnsi="Arial" w:cs="Arial"/>
          <w:b/>
          <w:sz w:val="20"/>
        </w:rPr>
        <w:t>corticosteroide</w:t>
      </w:r>
      <w:r w:rsidRPr="007571CE">
        <w:rPr>
          <w:rFonts w:ascii="Arial" w:hAnsi="Arial" w:cs="Arial"/>
          <w:sz w:val="20"/>
        </w:rPr>
        <w:t xml:space="preserve"> in </w:t>
      </w:r>
      <w:r w:rsidRPr="007571CE">
        <w:rPr>
          <w:rFonts w:ascii="Arial" w:hAnsi="Arial" w:cs="Arial"/>
          <w:b/>
          <w:sz w:val="20"/>
        </w:rPr>
        <w:t>formulazione spray</w:t>
      </w:r>
      <w:r w:rsidRPr="007571CE">
        <w:rPr>
          <w:rFonts w:ascii="Arial" w:hAnsi="Arial" w:cs="Arial"/>
          <w:sz w:val="20"/>
        </w:rPr>
        <w:t xml:space="preserve">. L’associazione dei due farmaci permette di </w:t>
      </w:r>
      <w:r w:rsidRPr="007571CE">
        <w:rPr>
          <w:rFonts w:ascii="Arial" w:hAnsi="Arial" w:cs="Arial"/>
          <w:b/>
          <w:sz w:val="20"/>
        </w:rPr>
        <w:t>controllare la sintomatologia</w:t>
      </w:r>
      <w:r w:rsidRPr="007571CE">
        <w:rPr>
          <w:rFonts w:ascii="Arial" w:hAnsi="Arial" w:cs="Arial"/>
          <w:sz w:val="20"/>
        </w:rPr>
        <w:t xml:space="preserve"> e </w:t>
      </w:r>
      <w:r w:rsidRPr="007571CE">
        <w:rPr>
          <w:rFonts w:ascii="Arial" w:hAnsi="Arial" w:cs="Arial"/>
          <w:b/>
          <w:sz w:val="20"/>
        </w:rPr>
        <w:t>ridurre le riacutizzazioni</w:t>
      </w:r>
      <w:r w:rsidRPr="007571CE">
        <w:rPr>
          <w:rFonts w:ascii="Arial" w:hAnsi="Arial" w:cs="Arial"/>
          <w:sz w:val="20"/>
        </w:rPr>
        <w:t xml:space="preserve"> poiché, oltre ad agire sull’infiammazione delle vie aeree, contribuisce a ridurne l’ostruzione. Ciò si traduce in un </w:t>
      </w:r>
      <w:r w:rsidRPr="007571CE">
        <w:rPr>
          <w:rFonts w:ascii="Arial" w:hAnsi="Arial" w:cs="Arial"/>
          <w:b/>
          <w:sz w:val="20"/>
        </w:rPr>
        <w:t>miglioramento in termini clinici e di qualità</w:t>
      </w:r>
      <w:r w:rsidRPr="007571CE">
        <w:rPr>
          <w:rFonts w:ascii="Arial" w:hAnsi="Arial" w:cs="Arial"/>
          <w:sz w:val="20"/>
        </w:rPr>
        <w:t xml:space="preserve"> </w:t>
      </w:r>
      <w:r w:rsidRPr="007571CE">
        <w:rPr>
          <w:rFonts w:ascii="Arial" w:hAnsi="Arial" w:cs="Arial"/>
          <w:b/>
          <w:sz w:val="20"/>
        </w:rPr>
        <w:t>di vita</w:t>
      </w:r>
      <w:r w:rsidRPr="007571CE">
        <w:rPr>
          <w:rFonts w:ascii="Arial" w:hAnsi="Arial" w:cs="Arial"/>
          <w:sz w:val="20"/>
        </w:rPr>
        <w:t xml:space="preserve"> per i pazienti: si riducono le ospedalizzazioni, i trattamenti farmacologici associati (es. antibiotici, steroidi), con conseguente riduzione dei costi per il servizio sanitario. </w:t>
      </w:r>
    </w:p>
    <w:p w:rsidR="00C118D3" w:rsidRPr="007571CE" w:rsidRDefault="00C118D3" w:rsidP="00C118D3">
      <w:pPr>
        <w:spacing w:after="0"/>
        <w:jc w:val="both"/>
        <w:rPr>
          <w:rFonts w:ascii="Arial" w:hAnsi="Arial" w:cs="Arial"/>
          <w:sz w:val="20"/>
        </w:rPr>
      </w:pPr>
    </w:p>
    <w:p w:rsidR="002F3832" w:rsidRDefault="00152CFE" w:rsidP="00C118D3">
      <w:pPr>
        <w:spacing w:after="0"/>
        <w:jc w:val="both"/>
        <w:rPr>
          <w:rFonts w:ascii="Arial" w:eastAsia="Times New Roman" w:hAnsi="Arial" w:cs="Arial"/>
          <w:sz w:val="20"/>
          <w:lang w:eastAsia="it-IT"/>
        </w:rPr>
      </w:pPr>
      <w:r w:rsidRPr="007571CE">
        <w:rPr>
          <w:rFonts w:ascii="Arial" w:hAnsi="Arial" w:cs="Arial"/>
          <w:sz w:val="20"/>
        </w:rPr>
        <w:t xml:space="preserve">Gli studi sugli </w:t>
      </w:r>
      <w:r w:rsidRPr="007571CE">
        <w:rPr>
          <w:rFonts w:ascii="Arial" w:hAnsi="Arial" w:cs="Arial"/>
          <w:b/>
          <w:sz w:val="20"/>
        </w:rPr>
        <w:t>effetti della terapia inalatoria</w:t>
      </w:r>
      <w:r w:rsidRPr="007571CE">
        <w:rPr>
          <w:rFonts w:ascii="Arial" w:hAnsi="Arial" w:cs="Arial"/>
          <w:sz w:val="20"/>
        </w:rPr>
        <w:t xml:space="preserve"> dimostrano che, migliorando la capacità respiratoria (FEV1), migliorano anche le </w:t>
      </w:r>
      <w:r w:rsidRPr="007571CE">
        <w:rPr>
          <w:rFonts w:ascii="Arial" w:hAnsi="Arial" w:cs="Arial"/>
          <w:i/>
          <w:sz w:val="20"/>
        </w:rPr>
        <w:t>performance</w:t>
      </w:r>
      <w:r w:rsidRPr="007571CE">
        <w:rPr>
          <w:rFonts w:ascii="Arial" w:hAnsi="Arial" w:cs="Arial"/>
          <w:sz w:val="20"/>
        </w:rPr>
        <w:t xml:space="preserve"> dei pazienti</w:t>
      </w:r>
      <w:r w:rsidR="00267996" w:rsidRPr="007571CE">
        <w:rPr>
          <w:rFonts w:ascii="Arial" w:hAnsi="Arial" w:cs="Arial"/>
          <w:sz w:val="20"/>
        </w:rPr>
        <w:t>,</w:t>
      </w:r>
      <w:r w:rsidRPr="007571CE">
        <w:rPr>
          <w:rFonts w:ascii="Arial" w:hAnsi="Arial" w:cs="Arial"/>
          <w:sz w:val="20"/>
        </w:rPr>
        <w:t xml:space="preserve"> che possono quindi svolgere le normali attività quotidiane altrimenti impossibili se non adeguatamente trattati.</w:t>
      </w:r>
      <w:r w:rsidR="00B0091F" w:rsidRPr="007571CE">
        <w:rPr>
          <w:rFonts w:ascii="Arial" w:hAnsi="Arial" w:cs="Arial"/>
          <w:sz w:val="20"/>
        </w:rPr>
        <w:t xml:space="preserve"> Ma perché il trattamento sia efficace è importante che il paziente </w:t>
      </w:r>
      <w:r w:rsidR="00257025" w:rsidRPr="007571CE">
        <w:rPr>
          <w:rFonts w:ascii="Arial" w:hAnsi="Arial" w:cs="Arial"/>
          <w:sz w:val="20"/>
        </w:rPr>
        <w:t>sia</w:t>
      </w:r>
      <w:r w:rsidR="00B0091F" w:rsidRPr="007571CE">
        <w:rPr>
          <w:rFonts w:ascii="Arial" w:hAnsi="Arial" w:cs="Arial"/>
          <w:sz w:val="20"/>
        </w:rPr>
        <w:t xml:space="preserve"> </w:t>
      </w:r>
      <w:r w:rsidR="00B0091F" w:rsidRPr="007571CE">
        <w:rPr>
          <w:rFonts w:ascii="Arial" w:hAnsi="Arial" w:cs="Arial"/>
          <w:b/>
          <w:sz w:val="20"/>
        </w:rPr>
        <w:t>educato</w:t>
      </w:r>
      <w:r w:rsidR="00B0091F" w:rsidRPr="007571CE">
        <w:rPr>
          <w:rFonts w:ascii="Arial" w:hAnsi="Arial" w:cs="Arial"/>
          <w:sz w:val="20"/>
        </w:rPr>
        <w:t xml:space="preserve"> </w:t>
      </w:r>
      <w:r w:rsidR="00B0091F" w:rsidRPr="007571CE">
        <w:rPr>
          <w:rFonts w:ascii="Arial" w:hAnsi="Arial" w:cs="Arial"/>
          <w:b/>
          <w:sz w:val="20"/>
        </w:rPr>
        <w:t>alla corretta gestione</w:t>
      </w:r>
      <w:r w:rsidR="00257025" w:rsidRPr="007571CE">
        <w:rPr>
          <w:rFonts w:ascii="Arial" w:hAnsi="Arial" w:cs="Arial"/>
          <w:sz w:val="20"/>
        </w:rPr>
        <w:t xml:space="preserve"> della terapia</w:t>
      </w:r>
      <w:r w:rsidR="00B0091F" w:rsidRPr="007571CE">
        <w:rPr>
          <w:rFonts w:ascii="Arial" w:hAnsi="Arial" w:cs="Arial"/>
          <w:sz w:val="20"/>
        </w:rPr>
        <w:t xml:space="preserve"> sia in termini di rispetto della posologia, sia di corretto uso del </w:t>
      </w:r>
      <w:r w:rsidR="00B0091F" w:rsidRPr="007571CE">
        <w:rPr>
          <w:rFonts w:ascii="Arial" w:hAnsi="Arial" w:cs="Arial"/>
          <w:i/>
          <w:sz w:val="20"/>
        </w:rPr>
        <w:t>device</w:t>
      </w:r>
      <w:r w:rsidR="00B0091F" w:rsidRPr="007571CE">
        <w:rPr>
          <w:rFonts w:ascii="Arial" w:hAnsi="Arial" w:cs="Arial"/>
          <w:sz w:val="20"/>
        </w:rPr>
        <w:t xml:space="preserve">. </w:t>
      </w:r>
      <w:r w:rsidR="00257025" w:rsidRPr="007571CE">
        <w:rPr>
          <w:rFonts w:ascii="Arial" w:hAnsi="Arial" w:cs="Arial"/>
          <w:sz w:val="20"/>
        </w:rPr>
        <w:t>L’</w:t>
      </w:r>
      <w:proofErr w:type="spellStart"/>
      <w:r w:rsidR="00257025" w:rsidRPr="007571CE">
        <w:rPr>
          <w:rFonts w:ascii="Arial" w:hAnsi="Arial" w:cs="Arial"/>
          <w:i/>
          <w:sz w:val="20"/>
        </w:rPr>
        <w:t>empowerment</w:t>
      </w:r>
      <w:proofErr w:type="spellEnd"/>
      <w:r w:rsidR="00257025" w:rsidRPr="007571CE">
        <w:rPr>
          <w:rFonts w:ascii="Arial" w:hAnsi="Arial" w:cs="Arial"/>
          <w:sz w:val="20"/>
        </w:rPr>
        <w:t xml:space="preserve"> del paziente è </w:t>
      </w:r>
      <w:r w:rsidR="007571CE" w:rsidRPr="007571CE">
        <w:rPr>
          <w:rFonts w:ascii="Arial" w:hAnsi="Arial" w:cs="Arial"/>
          <w:sz w:val="20"/>
        </w:rPr>
        <w:t xml:space="preserve">quindi </w:t>
      </w:r>
      <w:r w:rsidR="00257025" w:rsidRPr="007571CE">
        <w:rPr>
          <w:rFonts w:ascii="Arial" w:hAnsi="Arial" w:cs="Arial"/>
          <w:sz w:val="20"/>
        </w:rPr>
        <w:t>un fattore determinante nell’</w:t>
      </w:r>
      <w:r w:rsidR="002F3832" w:rsidRPr="007571CE">
        <w:rPr>
          <w:rFonts w:ascii="Arial" w:hAnsi="Arial" w:cs="Arial"/>
          <w:sz w:val="20"/>
        </w:rPr>
        <w:t xml:space="preserve">aderenza alla terapia che, nelle malattie respiratorie croniche tende a non </w:t>
      </w:r>
      <w:r w:rsidR="002F3832" w:rsidRPr="007571CE">
        <w:rPr>
          <w:rFonts w:ascii="Arial" w:eastAsia="Times New Roman" w:hAnsi="Arial" w:cs="Arial"/>
          <w:sz w:val="20"/>
          <w:lang w:eastAsia="it-IT"/>
        </w:rPr>
        <w:t xml:space="preserve">essere </w:t>
      </w:r>
      <w:r w:rsidR="002F3832" w:rsidRPr="007571CE">
        <w:rPr>
          <w:rFonts w:ascii="Arial" w:eastAsia="Times New Roman" w:hAnsi="Arial" w:cs="Arial"/>
          <w:b/>
          <w:sz w:val="20"/>
          <w:lang w:eastAsia="it-IT"/>
        </w:rPr>
        <w:t>elevata</w:t>
      </w:r>
      <w:r w:rsidR="002F3832" w:rsidRPr="007571CE">
        <w:rPr>
          <w:rFonts w:ascii="Arial" w:eastAsia="Times New Roman" w:hAnsi="Arial" w:cs="Arial"/>
          <w:sz w:val="20"/>
          <w:lang w:eastAsia="it-IT"/>
        </w:rPr>
        <w:t xml:space="preserve">, o comunque minore di quanto si registra comunemente in patologie come l’infezione da HIV o il cancro, e solo tendenzialmente migliore rispetto ad altre patologie croniche di grande diffusione come il diabete. Nella BPCO in particolare meno </w:t>
      </w:r>
      <w:r w:rsidR="002F3832" w:rsidRPr="007571CE">
        <w:rPr>
          <w:rFonts w:ascii="Arial" w:eastAsia="Times New Roman" w:hAnsi="Arial" w:cs="Arial"/>
          <w:b/>
          <w:sz w:val="20"/>
          <w:lang w:eastAsia="it-IT"/>
        </w:rPr>
        <w:t xml:space="preserve">del 30% dei pazienti </w:t>
      </w:r>
      <w:r w:rsidR="002F3832" w:rsidRPr="007571CE">
        <w:rPr>
          <w:rFonts w:ascii="Arial" w:eastAsia="Times New Roman" w:hAnsi="Arial" w:cs="Arial"/>
          <w:sz w:val="20"/>
          <w:lang w:eastAsia="it-IT"/>
        </w:rPr>
        <w:t>assume in modo continuativo la terapia inalatoria</w:t>
      </w:r>
      <w:r w:rsidR="00B13B8D">
        <w:rPr>
          <w:rFonts w:ascii="Arial" w:eastAsia="Times New Roman" w:hAnsi="Arial" w:cs="Arial"/>
          <w:sz w:val="20"/>
          <w:lang w:eastAsia="it-IT"/>
        </w:rPr>
        <w:t>.</w:t>
      </w:r>
    </w:p>
    <w:p w:rsidR="00C118D3" w:rsidRDefault="00C118D3" w:rsidP="00C118D3">
      <w:pPr>
        <w:spacing w:after="0"/>
        <w:jc w:val="both"/>
        <w:rPr>
          <w:rFonts w:ascii="Arial" w:eastAsia="Times New Roman" w:hAnsi="Arial" w:cs="Arial"/>
          <w:sz w:val="20"/>
          <w:lang w:eastAsia="it-IT"/>
        </w:rPr>
      </w:pPr>
      <w:bookmarkStart w:id="0" w:name="_GoBack"/>
      <w:bookmarkEnd w:id="0"/>
    </w:p>
    <w:p w:rsidR="002F3832" w:rsidRPr="007571CE" w:rsidRDefault="002F3832" w:rsidP="00C118D3">
      <w:pPr>
        <w:spacing w:after="0"/>
        <w:jc w:val="both"/>
        <w:rPr>
          <w:rFonts w:ascii="Arial" w:hAnsi="Arial" w:cs="Arial"/>
          <w:sz w:val="20"/>
        </w:rPr>
      </w:pPr>
      <w:r w:rsidRPr="007571CE">
        <w:rPr>
          <w:rFonts w:ascii="Arial" w:eastAsia="Times New Roman" w:hAnsi="Arial" w:cs="Arial"/>
          <w:sz w:val="20"/>
          <w:lang w:eastAsia="it-IT"/>
        </w:rPr>
        <w:t xml:space="preserve">La </w:t>
      </w:r>
      <w:r w:rsidRPr="007571CE">
        <w:rPr>
          <w:rFonts w:ascii="Arial" w:eastAsia="Times New Roman" w:hAnsi="Arial" w:cs="Arial"/>
          <w:b/>
          <w:sz w:val="20"/>
          <w:lang w:eastAsia="it-IT"/>
        </w:rPr>
        <w:t>mancata o ridotta aderenza</w:t>
      </w:r>
      <w:r w:rsidRPr="007571CE">
        <w:rPr>
          <w:rFonts w:ascii="Arial" w:eastAsia="Times New Roman" w:hAnsi="Arial" w:cs="Arial"/>
          <w:sz w:val="20"/>
          <w:lang w:eastAsia="it-IT"/>
        </w:rPr>
        <w:t xml:space="preserve"> determina un aumento della </w:t>
      </w:r>
      <w:r w:rsidRPr="007571CE">
        <w:rPr>
          <w:rFonts w:ascii="Arial" w:eastAsia="Times New Roman" w:hAnsi="Arial" w:cs="Arial"/>
          <w:b/>
          <w:sz w:val="20"/>
          <w:lang w:eastAsia="it-IT"/>
        </w:rPr>
        <w:t>progressione</w:t>
      </w:r>
      <w:r w:rsidRPr="007571CE">
        <w:rPr>
          <w:rFonts w:ascii="Arial" w:eastAsia="Times New Roman" w:hAnsi="Arial" w:cs="Arial"/>
          <w:sz w:val="20"/>
          <w:lang w:eastAsia="it-IT"/>
        </w:rPr>
        <w:t xml:space="preserve"> della malattia verso le sue complicanze, una </w:t>
      </w:r>
      <w:r w:rsidRPr="007571CE">
        <w:rPr>
          <w:rFonts w:ascii="Arial" w:eastAsia="Times New Roman" w:hAnsi="Arial" w:cs="Arial"/>
          <w:b/>
          <w:sz w:val="20"/>
          <w:lang w:eastAsia="it-IT"/>
        </w:rPr>
        <w:t>ridotta sopravvivenza</w:t>
      </w:r>
      <w:r w:rsidRPr="007571CE">
        <w:rPr>
          <w:rFonts w:ascii="Arial" w:eastAsia="Times New Roman" w:hAnsi="Arial" w:cs="Arial"/>
          <w:sz w:val="20"/>
          <w:lang w:eastAsia="it-IT"/>
        </w:rPr>
        <w:t xml:space="preserve"> e un </w:t>
      </w:r>
      <w:r w:rsidRPr="007571CE">
        <w:rPr>
          <w:rFonts w:ascii="Arial" w:eastAsia="Times New Roman" w:hAnsi="Arial" w:cs="Arial"/>
          <w:b/>
          <w:sz w:val="20"/>
          <w:lang w:eastAsia="it-IT"/>
        </w:rPr>
        <w:t>aumento dei costi</w:t>
      </w:r>
      <w:r w:rsidRPr="007571CE">
        <w:rPr>
          <w:rFonts w:ascii="Arial" w:eastAsia="Times New Roman" w:hAnsi="Arial" w:cs="Arial"/>
          <w:sz w:val="20"/>
          <w:lang w:eastAsia="it-IT"/>
        </w:rPr>
        <w:t xml:space="preserve"> (aumentata di ospedalizzazione per complicanze o recidive).</w:t>
      </w:r>
    </w:p>
    <w:sectPr w:rsidR="002F3832" w:rsidRPr="007571CE" w:rsidSect="00C118D3">
      <w:headerReference w:type="default" r:id="rId6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6F1" w:rsidRDefault="00BC56F1" w:rsidP="00EA065D">
      <w:pPr>
        <w:spacing w:after="0" w:line="240" w:lineRule="auto"/>
      </w:pPr>
      <w:r>
        <w:separator/>
      </w:r>
    </w:p>
  </w:endnote>
  <w:endnote w:type="continuationSeparator" w:id="0">
    <w:p w:rsidR="00BC56F1" w:rsidRDefault="00BC56F1" w:rsidP="00EA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6F1" w:rsidRDefault="00BC56F1" w:rsidP="00EA065D">
      <w:pPr>
        <w:spacing w:after="0" w:line="240" w:lineRule="auto"/>
      </w:pPr>
      <w:r>
        <w:separator/>
      </w:r>
    </w:p>
  </w:footnote>
  <w:footnote w:type="continuationSeparator" w:id="0">
    <w:p w:rsidR="00BC56F1" w:rsidRDefault="00BC56F1" w:rsidP="00EA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A5" w:rsidRDefault="00D770A5" w:rsidP="00D770A5">
    <w:pPr>
      <w:pStyle w:val="Intestazione"/>
      <w:rPr>
        <w:rFonts w:ascii="Arial" w:hAnsi="Arial" w:cs="Arial"/>
        <w:b/>
        <w:i/>
        <w:sz w:val="18"/>
      </w:rPr>
    </w:pPr>
    <w:r>
      <w:rPr>
        <w:noProof/>
        <w:lang w:eastAsia="it-IT"/>
      </w:rPr>
      <w:drawing>
        <wp:inline distT="0" distB="0" distL="0" distR="0">
          <wp:extent cx="1843405" cy="528320"/>
          <wp:effectExtent l="0" t="0" r="4445" b="5080"/>
          <wp:docPr id="1" name="Immagine 1" descr="Chiesi_Logo_Cy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hiesi_Logo_Cya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1CE" w:rsidRPr="00E34355" w:rsidRDefault="007571CE" w:rsidP="007571CE">
    <w:pPr>
      <w:pStyle w:val="Intestazione"/>
      <w:jc w:val="right"/>
      <w:rPr>
        <w:rFonts w:ascii="Arial" w:hAnsi="Arial" w:cs="Arial"/>
        <w:i/>
        <w:sz w:val="18"/>
      </w:rPr>
    </w:pPr>
    <w:r w:rsidRPr="00E34355">
      <w:rPr>
        <w:rFonts w:ascii="Arial" w:hAnsi="Arial" w:cs="Arial"/>
        <w:b/>
        <w:i/>
        <w:sz w:val="18"/>
      </w:rPr>
      <w:t>Media Tutorial</w:t>
    </w:r>
    <w:r>
      <w:rPr>
        <w:rFonts w:ascii="Arial" w:hAnsi="Arial" w:cs="Arial"/>
        <w:b/>
        <w:i/>
        <w:sz w:val="18"/>
      </w:rPr>
      <w:t xml:space="preserve"> </w:t>
    </w:r>
    <w:r>
      <w:rPr>
        <w:rFonts w:ascii="Arial" w:hAnsi="Arial" w:cs="Arial"/>
        <w:i/>
        <w:sz w:val="18"/>
      </w:rPr>
      <w:t xml:space="preserve">- </w:t>
    </w:r>
    <w:r w:rsidRPr="00E34355">
      <w:rPr>
        <w:rFonts w:ascii="Arial" w:hAnsi="Arial" w:cs="Arial"/>
        <w:b/>
        <w:i/>
        <w:sz w:val="18"/>
      </w:rPr>
      <w:t>Milano, 19 aprile 2016</w:t>
    </w:r>
    <w:r w:rsidRPr="00E34355">
      <w:rPr>
        <w:rFonts w:ascii="Arial" w:hAnsi="Arial" w:cs="Arial"/>
        <w:i/>
        <w:sz w:val="18"/>
      </w:rPr>
      <w:t xml:space="preserve"> </w:t>
    </w:r>
  </w:p>
  <w:p w:rsidR="007571CE" w:rsidRDefault="007571CE" w:rsidP="007571CE">
    <w:pPr>
      <w:pStyle w:val="Intestazione"/>
      <w:jc w:val="right"/>
      <w:rPr>
        <w:rFonts w:ascii="Arial" w:hAnsi="Arial" w:cs="Arial"/>
        <w:i/>
        <w:sz w:val="18"/>
      </w:rPr>
    </w:pPr>
    <w:r w:rsidRPr="00E34355">
      <w:rPr>
        <w:rFonts w:ascii="Arial" w:hAnsi="Arial" w:cs="Arial"/>
        <w:i/>
        <w:sz w:val="18"/>
      </w:rPr>
      <w:t>Nuove prospettive per i pazienti nella cura della BPCO.</w:t>
    </w:r>
    <w:r>
      <w:rPr>
        <w:rFonts w:ascii="Arial" w:hAnsi="Arial" w:cs="Arial"/>
        <w:i/>
        <w:sz w:val="18"/>
      </w:rPr>
      <w:t xml:space="preserve"> </w:t>
    </w:r>
    <w:r w:rsidRPr="00E34355">
      <w:rPr>
        <w:rFonts w:ascii="Arial" w:hAnsi="Arial" w:cs="Arial"/>
        <w:i/>
        <w:sz w:val="18"/>
      </w:rPr>
      <w:t>L’impegno di Chiesi per l’innovazione nell’area</w:t>
    </w:r>
    <w:r>
      <w:rPr>
        <w:rFonts w:ascii="Arial" w:hAnsi="Arial" w:cs="Arial"/>
        <w:i/>
        <w:sz w:val="18"/>
      </w:rPr>
      <w:t xml:space="preserve"> </w:t>
    </w:r>
    <w:r w:rsidRPr="00E34355">
      <w:rPr>
        <w:rFonts w:ascii="Arial" w:hAnsi="Arial" w:cs="Arial"/>
        <w:i/>
        <w:sz w:val="18"/>
      </w:rPr>
      <w:t>respiratoria</w:t>
    </w:r>
  </w:p>
  <w:p w:rsidR="007571CE" w:rsidRDefault="007571C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C56"/>
    <w:rsid w:val="00004D4B"/>
    <w:rsid w:val="000378D4"/>
    <w:rsid w:val="0006669A"/>
    <w:rsid w:val="00093C4E"/>
    <w:rsid w:val="000C11A5"/>
    <w:rsid w:val="00152CFE"/>
    <w:rsid w:val="0016500E"/>
    <w:rsid w:val="00174F07"/>
    <w:rsid w:val="00175C7E"/>
    <w:rsid w:val="001C3889"/>
    <w:rsid w:val="001C59E6"/>
    <w:rsid w:val="001D2779"/>
    <w:rsid w:val="001D686C"/>
    <w:rsid w:val="002038F2"/>
    <w:rsid w:val="00257025"/>
    <w:rsid w:val="00267996"/>
    <w:rsid w:val="002821C6"/>
    <w:rsid w:val="002F3832"/>
    <w:rsid w:val="00372EC4"/>
    <w:rsid w:val="003B374F"/>
    <w:rsid w:val="003D0EA8"/>
    <w:rsid w:val="003E4D8A"/>
    <w:rsid w:val="00474699"/>
    <w:rsid w:val="004A1DF4"/>
    <w:rsid w:val="004A33C2"/>
    <w:rsid w:val="004A3B43"/>
    <w:rsid w:val="004D068C"/>
    <w:rsid w:val="00506C72"/>
    <w:rsid w:val="00515092"/>
    <w:rsid w:val="00516BFA"/>
    <w:rsid w:val="0052701D"/>
    <w:rsid w:val="00527276"/>
    <w:rsid w:val="005B559E"/>
    <w:rsid w:val="005B6C56"/>
    <w:rsid w:val="005C5FE2"/>
    <w:rsid w:val="0061591F"/>
    <w:rsid w:val="0062513E"/>
    <w:rsid w:val="00631F27"/>
    <w:rsid w:val="00656812"/>
    <w:rsid w:val="0073434E"/>
    <w:rsid w:val="007571CE"/>
    <w:rsid w:val="007B1F99"/>
    <w:rsid w:val="007F316D"/>
    <w:rsid w:val="00815767"/>
    <w:rsid w:val="008408EF"/>
    <w:rsid w:val="008664CB"/>
    <w:rsid w:val="008731BC"/>
    <w:rsid w:val="0088609F"/>
    <w:rsid w:val="0090554A"/>
    <w:rsid w:val="00936CBA"/>
    <w:rsid w:val="00965C37"/>
    <w:rsid w:val="009837F1"/>
    <w:rsid w:val="009D5795"/>
    <w:rsid w:val="009F1649"/>
    <w:rsid w:val="00AF5803"/>
    <w:rsid w:val="00B0091F"/>
    <w:rsid w:val="00B00F01"/>
    <w:rsid w:val="00B068AC"/>
    <w:rsid w:val="00B13B8D"/>
    <w:rsid w:val="00BC56F1"/>
    <w:rsid w:val="00BF0C56"/>
    <w:rsid w:val="00BF1646"/>
    <w:rsid w:val="00BF468C"/>
    <w:rsid w:val="00C118D3"/>
    <w:rsid w:val="00C1601B"/>
    <w:rsid w:val="00C16047"/>
    <w:rsid w:val="00C25607"/>
    <w:rsid w:val="00CC2BC7"/>
    <w:rsid w:val="00CC773E"/>
    <w:rsid w:val="00D17B2D"/>
    <w:rsid w:val="00D2684C"/>
    <w:rsid w:val="00D27205"/>
    <w:rsid w:val="00D468EB"/>
    <w:rsid w:val="00D60A59"/>
    <w:rsid w:val="00D74B69"/>
    <w:rsid w:val="00D770A5"/>
    <w:rsid w:val="00D83DFF"/>
    <w:rsid w:val="00D864F4"/>
    <w:rsid w:val="00DD146B"/>
    <w:rsid w:val="00DF00AF"/>
    <w:rsid w:val="00DF10D4"/>
    <w:rsid w:val="00EA065D"/>
    <w:rsid w:val="00EC19C2"/>
    <w:rsid w:val="00F5132E"/>
    <w:rsid w:val="00FA225F"/>
    <w:rsid w:val="00FB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B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383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383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383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383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571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1CE"/>
  </w:style>
  <w:style w:type="paragraph" w:styleId="Pidipagina">
    <w:name w:val="footer"/>
    <w:basedOn w:val="Normale"/>
    <w:link w:val="PidipaginaCarattere"/>
    <w:uiPriority w:val="99"/>
    <w:unhideWhenUsed/>
    <w:rsid w:val="007571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1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Cossa</dc:creator>
  <cp:keywords/>
  <dc:description/>
  <cp:lastModifiedBy>Eleonora Cossa</cp:lastModifiedBy>
  <cp:revision>14</cp:revision>
  <dcterms:created xsi:type="dcterms:W3CDTF">2016-04-04T17:54:00Z</dcterms:created>
  <dcterms:modified xsi:type="dcterms:W3CDTF">2016-04-18T08:37:00Z</dcterms:modified>
</cp:coreProperties>
</file>