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0" w:rsidRDefault="00970740" w:rsidP="00047477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it-IT"/>
        </w:rPr>
      </w:pPr>
    </w:p>
    <w:p w:rsidR="006D6876" w:rsidRPr="001860CC" w:rsidRDefault="006D6876" w:rsidP="00047477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sz w:val="24"/>
          <w:lang w:eastAsia="it-IT"/>
        </w:rPr>
      </w:pPr>
      <w:r w:rsidRPr="001860CC">
        <w:rPr>
          <w:rFonts w:ascii="Arial" w:eastAsia="Times New Roman" w:hAnsi="Arial" w:cs="Arial"/>
          <w:b/>
          <w:color w:val="1F497D" w:themeColor="text2"/>
          <w:sz w:val="24"/>
          <w:lang w:eastAsia="it-IT"/>
        </w:rPr>
        <w:t>DI CHIESI IL PRIMO E UNICO SPRAY ICS/LABA IN ITALIA CONTRO LA BPCO</w:t>
      </w:r>
    </w:p>
    <w:p w:rsidR="0092208F" w:rsidRPr="00047477" w:rsidRDefault="0092208F" w:rsidP="00047477">
      <w:pPr>
        <w:spacing w:after="0"/>
        <w:jc w:val="center"/>
        <w:rPr>
          <w:rFonts w:ascii="Arial" w:eastAsia="Times New Roman" w:hAnsi="Arial" w:cs="Arial"/>
          <w:b/>
          <w:color w:val="1F497D" w:themeColor="text2"/>
          <w:lang w:eastAsia="it-IT"/>
        </w:rPr>
      </w:pPr>
    </w:p>
    <w:p w:rsidR="00813697" w:rsidRPr="009D5DE2" w:rsidRDefault="00223301" w:rsidP="00047477">
      <w:pPr>
        <w:spacing w:after="0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LA NUOVA INDICAZIONE</w:t>
      </w:r>
    </w:p>
    <w:p w:rsidR="00253E99" w:rsidRPr="009D5DE2" w:rsidRDefault="00262563" w:rsidP="00047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L</w:t>
      </w:r>
      <w:r w:rsidR="00047477" w:rsidRPr="009D5DE2">
        <w:rPr>
          <w:rFonts w:ascii="Arial" w:hAnsi="Arial" w:cs="Arial"/>
          <w:sz w:val="20"/>
          <w:szCs w:val="20"/>
        </w:rPr>
        <w:t xml:space="preserve">a doppia </w:t>
      </w:r>
      <w:r w:rsidRPr="009D5DE2">
        <w:rPr>
          <w:rFonts w:ascii="Arial" w:hAnsi="Arial" w:cs="Arial"/>
          <w:sz w:val="20"/>
          <w:szCs w:val="20"/>
        </w:rPr>
        <w:t xml:space="preserve">associazione </w:t>
      </w:r>
      <w:r w:rsidR="00813697" w:rsidRPr="009D5DE2">
        <w:rPr>
          <w:rFonts w:ascii="Arial" w:hAnsi="Arial" w:cs="Arial"/>
          <w:sz w:val="20"/>
          <w:szCs w:val="20"/>
        </w:rPr>
        <w:t xml:space="preserve">a dose fissa </w:t>
      </w:r>
      <w:r w:rsidRPr="009D5DE2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(corticosteroide</w:t>
      </w:r>
      <w:r w:rsidR="00813697" w:rsidRPr="009D5DE2">
        <w:rPr>
          <w:rFonts w:ascii="Arial" w:hAnsi="Arial" w:cs="Arial"/>
          <w:sz w:val="20"/>
          <w:szCs w:val="20"/>
        </w:rPr>
        <w:t xml:space="preserve"> per inalazione</w:t>
      </w:r>
      <w:r w:rsidR="00047477" w:rsidRPr="009D5DE2">
        <w:rPr>
          <w:rFonts w:ascii="Arial" w:hAnsi="Arial" w:cs="Arial"/>
          <w:sz w:val="20"/>
          <w:szCs w:val="20"/>
        </w:rPr>
        <w:t xml:space="preserve"> - ICS</w:t>
      </w:r>
      <w:r w:rsidRPr="009D5DE2">
        <w:rPr>
          <w:rFonts w:ascii="Arial" w:hAnsi="Arial" w:cs="Arial"/>
          <w:sz w:val="20"/>
          <w:szCs w:val="20"/>
        </w:rPr>
        <w:t xml:space="preserve">) e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fumarato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(</w:t>
      </w:r>
      <w:r w:rsidR="00813697" w:rsidRPr="009D5DE2">
        <w:rPr>
          <w:rFonts w:ascii="Arial" w:hAnsi="Arial" w:cs="Arial"/>
          <w:sz w:val="20"/>
          <w:szCs w:val="20"/>
        </w:rPr>
        <w:t xml:space="preserve">broncodilatatore </w:t>
      </w:r>
      <w:r w:rsidRPr="009D5DE2">
        <w:rPr>
          <w:rFonts w:ascii="Arial" w:hAnsi="Arial" w:cs="Arial"/>
          <w:sz w:val="20"/>
          <w:szCs w:val="20"/>
        </w:rPr>
        <w:t>beta2</w:t>
      </w:r>
      <w:r w:rsidR="00813697" w:rsidRPr="009D5DE2">
        <w:rPr>
          <w:rFonts w:ascii="Arial" w:hAnsi="Arial" w:cs="Arial"/>
          <w:sz w:val="20"/>
          <w:szCs w:val="20"/>
        </w:rPr>
        <w:t>-</w:t>
      </w:r>
      <w:r w:rsidRPr="009D5DE2">
        <w:rPr>
          <w:rFonts w:ascii="Arial" w:hAnsi="Arial" w:cs="Arial"/>
          <w:sz w:val="20"/>
          <w:szCs w:val="20"/>
        </w:rPr>
        <w:t>agonista a</w:t>
      </w:r>
      <w:r w:rsidR="00813697" w:rsidRPr="009D5DE2">
        <w:rPr>
          <w:rFonts w:ascii="Arial" w:hAnsi="Arial" w:cs="Arial"/>
          <w:sz w:val="20"/>
          <w:szCs w:val="20"/>
        </w:rPr>
        <w:t>d azione rapida e a</w:t>
      </w:r>
      <w:r w:rsidRPr="009D5DE2">
        <w:rPr>
          <w:rFonts w:ascii="Arial" w:hAnsi="Arial" w:cs="Arial"/>
          <w:sz w:val="20"/>
          <w:szCs w:val="20"/>
        </w:rPr>
        <w:t xml:space="preserve"> lunga durata</w:t>
      </w:r>
      <w:r w:rsidR="00047477" w:rsidRPr="009D5DE2">
        <w:rPr>
          <w:rFonts w:ascii="Arial" w:hAnsi="Arial" w:cs="Arial"/>
          <w:sz w:val="20"/>
          <w:szCs w:val="20"/>
        </w:rPr>
        <w:t xml:space="preserve"> - LABA</w:t>
      </w:r>
      <w:r w:rsidRPr="009D5DE2">
        <w:rPr>
          <w:rFonts w:ascii="Arial" w:hAnsi="Arial" w:cs="Arial"/>
          <w:sz w:val="20"/>
          <w:szCs w:val="20"/>
        </w:rPr>
        <w:t xml:space="preserve">) (FOSTER) </w:t>
      </w:r>
      <w:r w:rsidR="00047477" w:rsidRPr="009D5DE2">
        <w:rPr>
          <w:rFonts w:ascii="Arial" w:hAnsi="Arial" w:cs="Arial"/>
          <w:sz w:val="20"/>
          <w:szCs w:val="20"/>
        </w:rPr>
        <w:t xml:space="preserve">di Chiesi </w:t>
      </w:r>
      <w:r w:rsidRPr="009D5DE2">
        <w:rPr>
          <w:rFonts w:ascii="Arial" w:hAnsi="Arial" w:cs="Arial"/>
          <w:sz w:val="20"/>
          <w:szCs w:val="20"/>
        </w:rPr>
        <w:t xml:space="preserve">è il </w:t>
      </w:r>
      <w:r w:rsidRPr="009D5DE2">
        <w:rPr>
          <w:rFonts w:ascii="Arial" w:hAnsi="Arial" w:cs="Arial"/>
          <w:b/>
          <w:sz w:val="20"/>
          <w:szCs w:val="20"/>
        </w:rPr>
        <w:t>primo e unico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b/>
          <w:sz w:val="20"/>
          <w:szCs w:val="20"/>
        </w:rPr>
        <w:t>spray extrafine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="00047477" w:rsidRPr="009D5DE2">
        <w:rPr>
          <w:rFonts w:ascii="Arial" w:hAnsi="Arial" w:cs="Arial"/>
          <w:sz w:val="20"/>
          <w:szCs w:val="20"/>
        </w:rPr>
        <w:t>ad aver</w:t>
      </w:r>
      <w:r w:rsidR="000660AE" w:rsidRPr="009D5DE2">
        <w:rPr>
          <w:rFonts w:ascii="Arial" w:hAnsi="Arial" w:cs="Arial"/>
          <w:sz w:val="20"/>
          <w:szCs w:val="20"/>
        </w:rPr>
        <w:t xml:space="preserve"> ottenuto l’approvazione </w:t>
      </w:r>
      <w:r w:rsidRPr="009D5DE2">
        <w:rPr>
          <w:rFonts w:ascii="Arial" w:hAnsi="Arial" w:cs="Arial"/>
          <w:sz w:val="20"/>
          <w:szCs w:val="20"/>
        </w:rPr>
        <w:t xml:space="preserve">in </w:t>
      </w:r>
      <w:r w:rsidRPr="009D5DE2">
        <w:rPr>
          <w:rFonts w:ascii="Arial" w:hAnsi="Arial" w:cs="Arial"/>
          <w:b/>
          <w:sz w:val="20"/>
          <w:szCs w:val="20"/>
        </w:rPr>
        <w:t>Italia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="00813697" w:rsidRPr="009D5DE2">
        <w:rPr>
          <w:rFonts w:ascii="Arial" w:hAnsi="Arial" w:cs="Arial"/>
          <w:sz w:val="20"/>
          <w:szCs w:val="20"/>
        </w:rPr>
        <w:t>(</w:t>
      </w:r>
      <w:r w:rsidR="00970740" w:rsidRPr="009D5DE2">
        <w:rPr>
          <w:rFonts w:ascii="Arial" w:hAnsi="Arial" w:cs="Arial"/>
          <w:sz w:val="20"/>
          <w:szCs w:val="20"/>
        </w:rPr>
        <w:t xml:space="preserve">marzo </w:t>
      </w:r>
      <w:r w:rsidR="00813697" w:rsidRPr="009D5DE2">
        <w:rPr>
          <w:rFonts w:ascii="Arial" w:hAnsi="Arial" w:cs="Arial"/>
          <w:sz w:val="20"/>
          <w:szCs w:val="20"/>
        </w:rPr>
        <w:t xml:space="preserve">2016) </w:t>
      </w:r>
      <w:r w:rsidRPr="009D5DE2">
        <w:rPr>
          <w:rFonts w:ascii="Arial" w:hAnsi="Arial" w:cs="Arial"/>
          <w:sz w:val="20"/>
          <w:szCs w:val="20"/>
        </w:rPr>
        <w:t>per l’indicazione nel trattamento</w:t>
      </w:r>
      <w:r w:rsidR="00253E99" w:rsidRPr="009D5DE2">
        <w:rPr>
          <w:rFonts w:ascii="Arial" w:hAnsi="Arial" w:cs="Arial"/>
          <w:sz w:val="20"/>
          <w:szCs w:val="20"/>
        </w:rPr>
        <w:t xml:space="preserve"> sintomatico della </w:t>
      </w:r>
      <w:proofErr w:type="spellStart"/>
      <w:r w:rsidR="00813697" w:rsidRPr="009D5DE2">
        <w:rPr>
          <w:rFonts w:ascii="Arial" w:hAnsi="Arial" w:cs="Arial"/>
          <w:b/>
          <w:sz w:val="20"/>
          <w:szCs w:val="20"/>
        </w:rPr>
        <w:t>b</w:t>
      </w:r>
      <w:r w:rsidR="00253E99" w:rsidRPr="009D5DE2">
        <w:rPr>
          <w:rFonts w:ascii="Arial" w:hAnsi="Arial" w:cs="Arial"/>
          <w:b/>
          <w:sz w:val="20"/>
          <w:szCs w:val="20"/>
        </w:rPr>
        <w:t>roncopneumopatia</w:t>
      </w:r>
      <w:proofErr w:type="spellEnd"/>
      <w:r w:rsidR="00253E99" w:rsidRPr="009D5DE2">
        <w:rPr>
          <w:rFonts w:ascii="Arial" w:hAnsi="Arial" w:cs="Arial"/>
          <w:b/>
          <w:sz w:val="20"/>
          <w:szCs w:val="20"/>
        </w:rPr>
        <w:t xml:space="preserve"> cronica ostruttiva</w:t>
      </w:r>
      <w:r w:rsidR="00253E99" w:rsidRPr="009D5DE2">
        <w:rPr>
          <w:rFonts w:ascii="Arial" w:hAnsi="Arial" w:cs="Arial"/>
          <w:sz w:val="20"/>
          <w:szCs w:val="20"/>
        </w:rPr>
        <w:t xml:space="preserve"> (BPCO).</w:t>
      </w:r>
      <w:r w:rsidR="008849CB" w:rsidRPr="009D5DE2">
        <w:rPr>
          <w:rFonts w:ascii="Arial" w:hAnsi="Arial" w:cs="Arial"/>
          <w:sz w:val="20"/>
          <w:szCs w:val="20"/>
        </w:rPr>
        <w:t xml:space="preserve"> Si tratta di un importante </w:t>
      </w:r>
      <w:r w:rsidR="008849CB" w:rsidRPr="009D5DE2">
        <w:rPr>
          <w:rFonts w:ascii="Arial" w:hAnsi="Arial" w:cs="Arial"/>
          <w:b/>
          <w:sz w:val="20"/>
          <w:szCs w:val="20"/>
        </w:rPr>
        <w:t>novità per i pazienti</w:t>
      </w:r>
      <w:r w:rsidR="008849CB" w:rsidRPr="009D5DE2">
        <w:rPr>
          <w:rFonts w:ascii="Arial" w:hAnsi="Arial" w:cs="Arial"/>
          <w:sz w:val="20"/>
          <w:szCs w:val="20"/>
        </w:rPr>
        <w:t xml:space="preserve"> con disturbi respiratori ostruttivi che oggi possono usufruire di una nuova opzione terapeutica inalatoria</w:t>
      </w:r>
      <w:r w:rsidR="00047477" w:rsidRPr="009D5DE2">
        <w:rPr>
          <w:rFonts w:ascii="Arial" w:hAnsi="Arial" w:cs="Arial"/>
          <w:sz w:val="20"/>
          <w:szCs w:val="20"/>
        </w:rPr>
        <w:t xml:space="preserve"> sicura ed efficace</w:t>
      </w:r>
      <w:r w:rsidR="008849CB" w:rsidRPr="009D5DE2">
        <w:rPr>
          <w:rFonts w:ascii="Arial" w:hAnsi="Arial" w:cs="Arial"/>
          <w:sz w:val="20"/>
          <w:szCs w:val="20"/>
        </w:rPr>
        <w:t xml:space="preserve">. </w:t>
      </w:r>
    </w:p>
    <w:p w:rsidR="00047477" w:rsidRPr="009D5DE2" w:rsidRDefault="00047477" w:rsidP="000474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2563" w:rsidRPr="009D5DE2" w:rsidRDefault="008849CB" w:rsidP="00047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Gi</w:t>
      </w:r>
      <w:r w:rsidR="006D6876" w:rsidRPr="009D5DE2">
        <w:rPr>
          <w:rFonts w:ascii="Arial" w:hAnsi="Arial" w:cs="Arial"/>
          <w:sz w:val="20"/>
          <w:szCs w:val="20"/>
        </w:rPr>
        <w:t>à indicato per il trattamento sintomatico e al bisogno dell’asma</w:t>
      </w:r>
      <w:r w:rsidRPr="009D5DE2">
        <w:rPr>
          <w:rFonts w:ascii="Arial" w:hAnsi="Arial" w:cs="Arial"/>
          <w:sz w:val="20"/>
          <w:szCs w:val="20"/>
        </w:rPr>
        <w:t xml:space="preserve"> (2006</w:t>
      </w:r>
      <w:r w:rsidR="00047477" w:rsidRPr="009D5DE2">
        <w:rPr>
          <w:rFonts w:ascii="Arial" w:hAnsi="Arial" w:cs="Arial"/>
          <w:sz w:val="20"/>
          <w:szCs w:val="20"/>
        </w:rPr>
        <w:t>/2013</w:t>
      </w:r>
      <w:r w:rsidRPr="009D5DE2">
        <w:rPr>
          <w:rFonts w:ascii="Arial" w:hAnsi="Arial" w:cs="Arial"/>
          <w:sz w:val="20"/>
          <w:szCs w:val="20"/>
        </w:rPr>
        <w:t>)</w:t>
      </w:r>
      <w:r w:rsidR="006D6876" w:rsidRPr="009D5DE2">
        <w:rPr>
          <w:rFonts w:ascii="Arial" w:hAnsi="Arial" w:cs="Arial"/>
          <w:sz w:val="20"/>
          <w:szCs w:val="20"/>
        </w:rPr>
        <w:t>, la doppia associazione è</w:t>
      </w:r>
      <w:r w:rsidR="00253E99" w:rsidRPr="009D5DE2">
        <w:rPr>
          <w:rFonts w:ascii="Arial" w:hAnsi="Arial" w:cs="Arial"/>
          <w:sz w:val="20"/>
          <w:szCs w:val="20"/>
        </w:rPr>
        <w:t xml:space="preserve"> indicat</w:t>
      </w:r>
      <w:r w:rsidR="006D6876" w:rsidRPr="009D5DE2">
        <w:rPr>
          <w:rFonts w:ascii="Arial" w:hAnsi="Arial" w:cs="Arial"/>
          <w:sz w:val="20"/>
          <w:szCs w:val="20"/>
        </w:rPr>
        <w:t>a</w:t>
      </w:r>
      <w:r w:rsidR="00253E99" w:rsidRPr="009D5DE2">
        <w:rPr>
          <w:rFonts w:ascii="Arial" w:hAnsi="Arial" w:cs="Arial"/>
          <w:sz w:val="20"/>
          <w:szCs w:val="20"/>
        </w:rPr>
        <w:t xml:space="preserve"> per i pazienti con </w:t>
      </w:r>
      <w:r w:rsidR="00253E99" w:rsidRPr="009D5DE2">
        <w:rPr>
          <w:rFonts w:ascii="Arial" w:hAnsi="Arial" w:cs="Arial"/>
          <w:b/>
          <w:sz w:val="20"/>
          <w:szCs w:val="20"/>
        </w:rPr>
        <w:t xml:space="preserve">BPCO </w:t>
      </w:r>
      <w:r w:rsidR="00307E6D" w:rsidRPr="009D5DE2">
        <w:rPr>
          <w:rFonts w:ascii="Arial" w:hAnsi="Arial" w:cs="Arial"/>
          <w:b/>
          <w:sz w:val="20"/>
          <w:szCs w:val="20"/>
        </w:rPr>
        <w:t xml:space="preserve">moderata o </w:t>
      </w:r>
      <w:r w:rsidR="00253E99" w:rsidRPr="009D5DE2">
        <w:rPr>
          <w:rFonts w:ascii="Arial" w:hAnsi="Arial" w:cs="Arial"/>
          <w:b/>
          <w:sz w:val="20"/>
          <w:szCs w:val="20"/>
        </w:rPr>
        <w:t>grave</w:t>
      </w:r>
      <w:r w:rsidR="00307E6D" w:rsidRPr="009D5DE2">
        <w:rPr>
          <w:rFonts w:ascii="Arial" w:hAnsi="Arial" w:cs="Arial"/>
          <w:sz w:val="20"/>
          <w:szCs w:val="20"/>
        </w:rPr>
        <w:t xml:space="preserve">, </w:t>
      </w:r>
      <w:r w:rsidR="00253E99" w:rsidRPr="009D5DE2">
        <w:rPr>
          <w:rFonts w:ascii="Arial" w:hAnsi="Arial" w:cs="Arial"/>
          <w:sz w:val="20"/>
          <w:szCs w:val="20"/>
        </w:rPr>
        <w:t xml:space="preserve">e una storia di </w:t>
      </w:r>
      <w:r w:rsidR="00253E99" w:rsidRPr="009D5DE2">
        <w:rPr>
          <w:rFonts w:ascii="Arial" w:hAnsi="Arial" w:cs="Arial"/>
          <w:b/>
          <w:sz w:val="20"/>
          <w:szCs w:val="20"/>
        </w:rPr>
        <w:t>ripetute riacutizzazioni</w:t>
      </w:r>
      <w:r w:rsidR="006D6876" w:rsidRPr="009D5DE2">
        <w:rPr>
          <w:rFonts w:ascii="Arial" w:hAnsi="Arial" w:cs="Arial"/>
          <w:b/>
          <w:sz w:val="20"/>
          <w:szCs w:val="20"/>
        </w:rPr>
        <w:t>,</w:t>
      </w:r>
      <w:r w:rsidR="00253E99" w:rsidRPr="009D5DE2">
        <w:rPr>
          <w:rFonts w:ascii="Arial" w:hAnsi="Arial" w:cs="Arial"/>
          <w:sz w:val="20"/>
          <w:szCs w:val="20"/>
        </w:rPr>
        <w:t xml:space="preserve"> che abbiano sintomi importanti nonostante la terapia regolare con broncodilatatori a lunga durata d’azione.</w:t>
      </w:r>
      <w:r w:rsidRPr="009D5DE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047477" w:rsidRPr="009D5DE2" w:rsidRDefault="00047477" w:rsidP="000474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49CB" w:rsidRPr="009D5DE2" w:rsidRDefault="000660AE" w:rsidP="00047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La </w:t>
      </w:r>
      <w:r w:rsidRPr="009D5DE2">
        <w:rPr>
          <w:rFonts w:ascii="Arial" w:hAnsi="Arial" w:cs="Arial"/>
          <w:b/>
          <w:sz w:val="20"/>
          <w:szCs w:val="20"/>
        </w:rPr>
        <w:t>peculiarità</w:t>
      </w:r>
      <w:r w:rsidRPr="009D5DE2">
        <w:rPr>
          <w:rFonts w:ascii="Arial" w:hAnsi="Arial" w:cs="Arial"/>
          <w:sz w:val="20"/>
          <w:szCs w:val="20"/>
        </w:rPr>
        <w:t xml:space="preserve"> della doppia associazione</w:t>
      </w:r>
      <w:r w:rsidR="008849CB" w:rsidRPr="009D5DE2">
        <w:rPr>
          <w:rFonts w:ascii="Arial" w:hAnsi="Arial" w:cs="Arial"/>
          <w:sz w:val="20"/>
          <w:szCs w:val="20"/>
        </w:rPr>
        <w:t xml:space="preserve">, che prevede </w:t>
      </w:r>
      <w:r w:rsidR="008849CB" w:rsidRPr="009D5DE2">
        <w:rPr>
          <w:rFonts w:ascii="Arial" w:hAnsi="Arial" w:cs="Arial"/>
          <w:b/>
          <w:sz w:val="20"/>
          <w:szCs w:val="20"/>
        </w:rPr>
        <w:t>due inalazioni due volte al giorno</w:t>
      </w:r>
      <w:r w:rsidR="008849CB" w:rsidRPr="009D5DE2">
        <w:rPr>
          <w:rFonts w:ascii="Arial" w:hAnsi="Arial" w:cs="Arial"/>
          <w:sz w:val="20"/>
          <w:szCs w:val="20"/>
        </w:rPr>
        <w:t>,</w:t>
      </w:r>
      <w:r w:rsidRPr="009D5DE2">
        <w:rPr>
          <w:rFonts w:ascii="Arial" w:hAnsi="Arial" w:cs="Arial"/>
          <w:sz w:val="20"/>
          <w:szCs w:val="20"/>
        </w:rPr>
        <w:t xml:space="preserve"> è racchiusa nella sua </w:t>
      </w:r>
      <w:r w:rsidRPr="009D5DE2">
        <w:rPr>
          <w:rFonts w:ascii="Arial" w:hAnsi="Arial" w:cs="Arial"/>
          <w:b/>
          <w:sz w:val="20"/>
          <w:szCs w:val="20"/>
        </w:rPr>
        <w:t>formulazione extrafine</w:t>
      </w:r>
      <w:r w:rsidR="00941788" w:rsidRPr="009D5DE2">
        <w:rPr>
          <w:rFonts w:ascii="Arial" w:hAnsi="Arial" w:cs="Arial"/>
          <w:b/>
          <w:sz w:val="20"/>
          <w:szCs w:val="20"/>
        </w:rPr>
        <w:t xml:space="preserve"> </w:t>
      </w:r>
      <w:r w:rsidR="00941788" w:rsidRPr="009D5DE2">
        <w:rPr>
          <w:rFonts w:ascii="Arial" w:hAnsi="Arial" w:cs="Arial"/>
          <w:sz w:val="20"/>
          <w:szCs w:val="20"/>
        </w:rPr>
        <w:t xml:space="preserve">(erogatore spray </w:t>
      </w:r>
      <w:proofErr w:type="spellStart"/>
      <w:r w:rsidR="00047477" w:rsidRPr="009D5DE2">
        <w:rPr>
          <w:rFonts w:ascii="Arial" w:hAnsi="Arial" w:cs="Arial"/>
          <w:sz w:val="20"/>
          <w:szCs w:val="20"/>
        </w:rPr>
        <w:t>pMDI</w:t>
      </w:r>
      <w:proofErr w:type="spellEnd"/>
      <w:r w:rsidR="00941788"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1788" w:rsidRPr="009D5DE2">
        <w:rPr>
          <w:rFonts w:ascii="Arial" w:hAnsi="Arial" w:cs="Arial"/>
          <w:sz w:val="20"/>
          <w:szCs w:val="20"/>
        </w:rPr>
        <w:t>Modulite</w:t>
      </w:r>
      <w:proofErr w:type="spellEnd"/>
      <w:r w:rsidR="00941788" w:rsidRPr="009D5DE2">
        <w:rPr>
          <w:rFonts w:ascii="Arial" w:hAnsi="Arial" w:cs="Arial"/>
          <w:sz w:val="20"/>
          <w:szCs w:val="20"/>
          <w:vertAlign w:val="superscript"/>
        </w:rPr>
        <w:t>®</w:t>
      </w:r>
      <w:r w:rsidR="00941788" w:rsidRPr="009D5DE2">
        <w:rPr>
          <w:rFonts w:ascii="Arial" w:hAnsi="Arial" w:cs="Arial"/>
          <w:sz w:val="20"/>
          <w:szCs w:val="20"/>
        </w:rPr>
        <w:t>)</w:t>
      </w:r>
      <w:r w:rsidRPr="009D5DE2">
        <w:rPr>
          <w:rFonts w:ascii="Arial" w:hAnsi="Arial" w:cs="Arial"/>
          <w:sz w:val="20"/>
          <w:szCs w:val="20"/>
        </w:rPr>
        <w:t>:</w:t>
      </w:r>
      <w:r w:rsidR="008849CB" w:rsidRPr="009D5DE2">
        <w:rPr>
          <w:rFonts w:ascii="Arial" w:hAnsi="Arial" w:cs="Arial"/>
          <w:sz w:val="20"/>
          <w:szCs w:val="20"/>
        </w:rPr>
        <w:t xml:space="preserve"> </w:t>
      </w:r>
      <w:r w:rsidR="00C94731" w:rsidRPr="009D5DE2">
        <w:rPr>
          <w:rFonts w:ascii="Arial" w:hAnsi="Arial" w:cs="Arial"/>
          <w:sz w:val="20"/>
          <w:szCs w:val="20"/>
        </w:rPr>
        <w:t xml:space="preserve">le particelle dei </w:t>
      </w:r>
      <w:r w:rsidRPr="009D5DE2">
        <w:rPr>
          <w:rFonts w:ascii="Arial" w:hAnsi="Arial" w:cs="Arial"/>
          <w:sz w:val="20"/>
          <w:szCs w:val="20"/>
        </w:rPr>
        <w:t>due principi attivi</w:t>
      </w:r>
      <w:r w:rsidR="00C94731" w:rsidRPr="009D5DE2">
        <w:rPr>
          <w:rFonts w:ascii="Arial" w:hAnsi="Arial" w:cs="Arial"/>
          <w:sz w:val="20"/>
          <w:szCs w:val="20"/>
        </w:rPr>
        <w:t xml:space="preserve"> sono di </w:t>
      </w:r>
      <w:r w:rsidR="001467A8" w:rsidRPr="009D5DE2">
        <w:rPr>
          <w:rFonts w:ascii="Arial" w:hAnsi="Arial" w:cs="Arial"/>
          <w:b/>
          <w:sz w:val="20"/>
          <w:szCs w:val="20"/>
        </w:rPr>
        <w:t xml:space="preserve">piccole </w:t>
      </w:r>
      <w:r w:rsidR="00C94731" w:rsidRPr="009D5DE2">
        <w:rPr>
          <w:rFonts w:ascii="Arial" w:hAnsi="Arial" w:cs="Arial"/>
          <w:b/>
          <w:sz w:val="20"/>
          <w:szCs w:val="20"/>
        </w:rPr>
        <w:t xml:space="preserve">dimensioni </w:t>
      </w:r>
      <w:r w:rsidR="00C94731" w:rsidRPr="009D5DE2">
        <w:rPr>
          <w:rFonts w:ascii="Arial" w:hAnsi="Arial" w:cs="Arial"/>
          <w:sz w:val="20"/>
          <w:szCs w:val="20"/>
        </w:rPr>
        <w:t xml:space="preserve">rispetto a quelle delle altre associazioni in commercio, </w:t>
      </w:r>
      <w:r w:rsidRPr="009D5DE2">
        <w:rPr>
          <w:rFonts w:ascii="Arial" w:hAnsi="Arial" w:cs="Arial"/>
          <w:sz w:val="20"/>
          <w:szCs w:val="20"/>
        </w:rPr>
        <w:t xml:space="preserve">il che garantisce una distribuzione </w:t>
      </w:r>
      <w:r w:rsidR="00B86F66" w:rsidRPr="009D5DE2">
        <w:rPr>
          <w:rFonts w:ascii="Arial" w:hAnsi="Arial" w:cs="Arial"/>
          <w:b/>
          <w:sz w:val="20"/>
          <w:szCs w:val="20"/>
        </w:rPr>
        <w:t>omogenea</w:t>
      </w:r>
      <w:r w:rsidRPr="009D5DE2">
        <w:rPr>
          <w:rFonts w:ascii="Arial" w:hAnsi="Arial" w:cs="Arial"/>
          <w:sz w:val="20"/>
          <w:szCs w:val="20"/>
        </w:rPr>
        <w:t xml:space="preserve"> e una </w:t>
      </w:r>
      <w:r w:rsidRPr="009D5DE2">
        <w:rPr>
          <w:rFonts w:ascii="Arial" w:hAnsi="Arial" w:cs="Arial"/>
          <w:b/>
          <w:sz w:val="20"/>
          <w:szCs w:val="20"/>
        </w:rPr>
        <w:t>elevata</w:t>
      </w:r>
      <w:r w:rsidRPr="009D5DE2">
        <w:rPr>
          <w:rFonts w:ascii="Arial" w:hAnsi="Arial" w:cs="Arial"/>
          <w:sz w:val="20"/>
          <w:szCs w:val="20"/>
        </w:rPr>
        <w:t xml:space="preserve"> deposizione in tutto l'albero bronchiale, comprese le </w:t>
      </w:r>
      <w:r w:rsidRPr="009D5DE2">
        <w:rPr>
          <w:rFonts w:ascii="Arial" w:hAnsi="Arial" w:cs="Arial"/>
          <w:b/>
          <w:sz w:val="20"/>
          <w:szCs w:val="20"/>
        </w:rPr>
        <w:t>piccole vie aeree</w:t>
      </w:r>
      <w:r w:rsidRPr="009D5DE2">
        <w:rPr>
          <w:rFonts w:ascii="Arial" w:hAnsi="Arial" w:cs="Arial"/>
          <w:sz w:val="20"/>
          <w:szCs w:val="20"/>
        </w:rPr>
        <w:t xml:space="preserve"> che risultano essere alterate nel </w:t>
      </w:r>
      <w:r w:rsidRPr="009D5DE2">
        <w:rPr>
          <w:rFonts w:ascii="Arial" w:hAnsi="Arial" w:cs="Arial"/>
          <w:b/>
          <w:sz w:val="20"/>
          <w:szCs w:val="20"/>
        </w:rPr>
        <w:t>90%</w:t>
      </w:r>
      <w:r w:rsidRPr="009D5DE2">
        <w:rPr>
          <w:rFonts w:ascii="Arial" w:hAnsi="Arial" w:cs="Arial"/>
          <w:sz w:val="20"/>
          <w:szCs w:val="20"/>
        </w:rPr>
        <w:t xml:space="preserve"> dei pazienti con BPCO</w:t>
      </w:r>
      <w:r w:rsidR="00C73E11" w:rsidRPr="009D5DE2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9D5DE2">
        <w:rPr>
          <w:rFonts w:ascii="Arial" w:hAnsi="Arial" w:cs="Arial"/>
          <w:sz w:val="20"/>
          <w:szCs w:val="20"/>
        </w:rPr>
        <w:t xml:space="preserve">. </w:t>
      </w:r>
    </w:p>
    <w:p w:rsidR="00047477" w:rsidRPr="009D5DE2" w:rsidRDefault="00047477" w:rsidP="000474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7477" w:rsidRPr="009D5DE2" w:rsidRDefault="00047477" w:rsidP="00047477">
      <w:pPr>
        <w:spacing w:after="0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I BENEFICI PER I PAZIENTI</w:t>
      </w:r>
    </w:p>
    <w:p w:rsidR="00D51847" w:rsidRPr="009D5DE2" w:rsidRDefault="000660AE" w:rsidP="000474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I </w:t>
      </w:r>
      <w:r w:rsidRPr="009D5DE2">
        <w:rPr>
          <w:rFonts w:ascii="Arial" w:hAnsi="Arial" w:cs="Arial"/>
          <w:b/>
          <w:sz w:val="20"/>
          <w:szCs w:val="20"/>
        </w:rPr>
        <w:t xml:space="preserve">benefici </w:t>
      </w:r>
      <w:r w:rsidRPr="009D5DE2">
        <w:rPr>
          <w:rFonts w:ascii="Arial" w:hAnsi="Arial" w:cs="Arial"/>
          <w:sz w:val="20"/>
          <w:szCs w:val="20"/>
        </w:rPr>
        <w:t>per i pazienti sono evidenziati da</w:t>
      </w:r>
      <w:r w:rsidR="006D6876" w:rsidRPr="009D5DE2">
        <w:rPr>
          <w:rFonts w:ascii="Arial" w:hAnsi="Arial" w:cs="Arial"/>
          <w:sz w:val="20"/>
          <w:szCs w:val="20"/>
        </w:rPr>
        <w:t xml:space="preserve"> numerosi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b/>
          <w:sz w:val="20"/>
          <w:szCs w:val="20"/>
        </w:rPr>
        <w:t>stu</w:t>
      </w:r>
      <w:r w:rsidR="00C94731" w:rsidRPr="009D5DE2">
        <w:rPr>
          <w:rFonts w:ascii="Arial" w:hAnsi="Arial" w:cs="Arial"/>
          <w:b/>
          <w:sz w:val="20"/>
          <w:szCs w:val="20"/>
        </w:rPr>
        <w:t>di clinici</w:t>
      </w:r>
      <w:r w:rsidR="00D51847" w:rsidRPr="009D5DE2">
        <w:rPr>
          <w:rFonts w:ascii="Arial" w:hAnsi="Arial" w:cs="Arial"/>
          <w:b/>
          <w:sz w:val="20"/>
          <w:szCs w:val="20"/>
        </w:rPr>
        <w:t>.</w:t>
      </w:r>
    </w:p>
    <w:p w:rsidR="00D51847" w:rsidRPr="009D5DE2" w:rsidRDefault="00D51847" w:rsidP="00047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Nei pazienti con BPCO grave o con precedenti riacutizzazioni la combinazione extrafine, oltre a </w:t>
      </w:r>
      <w:r w:rsidRPr="009D5DE2">
        <w:rPr>
          <w:rFonts w:ascii="Arial" w:hAnsi="Arial" w:cs="Arial"/>
          <w:b/>
          <w:sz w:val="20"/>
          <w:szCs w:val="20"/>
        </w:rPr>
        <w:t>migliorare la funzionalità polmonare</w:t>
      </w:r>
      <w:r w:rsidRPr="009D5DE2">
        <w:rPr>
          <w:rFonts w:ascii="Arial" w:hAnsi="Arial" w:cs="Arial"/>
          <w:sz w:val="20"/>
          <w:szCs w:val="20"/>
        </w:rPr>
        <w:t xml:space="preserve">, </w:t>
      </w:r>
      <w:r w:rsidRPr="009D5DE2">
        <w:rPr>
          <w:rFonts w:ascii="Arial" w:hAnsi="Arial" w:cs="Arial"/>
          <w:b/>
          <w:sz w:val="20"/>
          <w:szCs w:val="20"/>
        </w:rPr>
        <w:t>riduce del 28%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b/>
          <w:sz w:val="20"/>
          <w:szCs w:val="20"/>
        </w:rPr>
        <w:t>l’incidenza di questi episodi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b/>
          <w:sz w:val="20"/>
          <w:szCs w:val="20"/>
        </w:rPr>
        <w:t>acuti</w:t>
      </w:r>
      <w:r w:rsidRPr="009D5DE2">
        <w:rPr>
          <w:rStyle w:val="Rimandonotaapidipagina"/>
          <w:rFonts w:ascii="Arial" w:hAnsi="Arial" w:cs="Arial"/>
          <w:b/>
          <w:sz w:val="20"/>
          <w:szCs w:val="20"/>
        </w:rPr>
        <w:footnoteReference w:id="3"/>
      </w:r>
      <w:r w:rsidRPr="009D5DE2">
        <w:rPr>
          <w:rFonts w:ascii="Arial" w:hAnsi="Arial" w:cs="Arial"/>
          <w:sz w:val="20"/>
          <w:szCs w:val="20"/>
        </w:rPr>
        <w:t xml:space="preserve">  che tendono ad aggravare ulteriormente la condizione clinica del paziente oltre ad essere motivo di ospedalizzazione e, in alcuni casi di decesso: il tasso di mortalità delle riacutizzazioni di BPCO ospedalizzate è di circa il </w:t>
      </w:r>
      <w:r w:rsidRPr="009D5DE2">
        <w:rPr>
          <w:rFonts w:ascii="Arial" w:hAnsi="Arial" w:cs="Arial"/>
          <w:b/>
          <w:sz w:val="20"/>
          <w:szCs w:val="20"/>
        </w:rPr>
        <w:t>10%</w:t>
      </w:r>
      <w:r w:rsidRPr="009D5DE2">
        <w:rPr>
          <w:rFonts w:ascii="Arial" w:hAnsi="Arial" w:cs="Arial"/>
          <w:sz w:val="20"/>
          <w:szCs w:val="20"/>
        </w:rPr>
        <w:t>.</w:t>
      </w:r>
    </w:p>
    <w:p w:rsidR="00D51847" w:rsidRPr="009D5DE2" w:rsidRDefault="00D51847" w:rsidP="000474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2E0" w:rsidRPr="00D16006" w:rsidRDefault="008772E0" w:rsidP="008772E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Questa combinazione extrafine</w:t>
      </w:r>
      <w:r w:rsidRPr="00D16006">
        <w:rPr>
          <w:rFonts w:ascii="Arial" w:hAnsi="Arial" w:cs="Arial"/>
        </w:rPr>
        <w:t xml:space="preserve"> ha anche dimostrato nella BPCO di </w:t>
      </w:r>
      <w:r w:rsidRPr="00D16006">
        <w:rPr>
          <w:rFonts w:ascii="Arial" w:hAnsi="Arial" w:cs="Arial"/>
          <w:b/>
        </w:rPr>
        <w:t>migliorare la dispnea</w:t>
      </w:r>
      <w:r w:rsidRPr="00D16006">
        <w:rPr>
          <w:rStyle w:val="Rimandonotaapidipagina"/>
          <w:rFonts w:ascii="Arial" w:hAnsi="Arial" w:cs="Arial"/>
          <w:b/>
        </w:rPr>
        <w:footnoteReference w:id="4"/>
      </w:r>
      <w:r w:rsidRPr="00D16006">
        <w:rPr>
          <w:rFonts w:ascii="Arial" w:hAnsi="Arial" w:cs="Arial"/>
          <w:b/>
        </w:rPr>
        <w:t>, la tolleranza allo sforzo fisico</w:t>
      </w:r>
      <w:r w:rsidRPr="00D16006">
        <w:rPr>
          <w:rStyle w:val="Rimandonotaapidipagina"/>
          <w:rFonts w:ascii="Arial" w:hAnsi="Arial" w:cs="Arial"/>
        </w:rPr>
        <w:footnoteReference w:id="5"/>
      </w:r>
      <w:r w:rsidRPr="00D16006">
        <w:rPr>
          <w:rFonts w:ascii="Arial" w:hAnsi="Arial" w:cs="Arial"/>
          <w:b/>
        </w:rPr>
        <w:t xml:space="preserve"> e di ridurre l’</w:t>
      </w:r>
      <w:r w:rsidRPr="00D16006">
        <w:rPr>
          <w:rFonts w:ascii="Arial" w:hAnsi="Arial" w:cs="Arial"/>
          <w:b/>
          <w:i/>
        </w:rPr>
        <w:t xml:space="preserve">air </w:t>
      </w:r>
      <w:proofErr w:type="spellStart"/>
      <w:r w:rsidRPr="00D16006">
        <w:rPr>
          <w:rFonts w:ascii="Arial" w:hAnsi="Arial" w:cs="Arial"/>
          <w:b/>
          <w:i/>
        </w:rPr>
        <w:t>trapping</w:t>
      </w:r>
      <w:proofErr w:type="spellEnd"/>
      <w:r w:rsidRPr="00D16006">
        <w:rPr>
          <w:rStyle w:val="Rimandonotaapidipagina"/>
          <w:rFonts w:ascii="Arial" w:hAnsi="Arial" w:cs="Arial"/>
        </w:rPr>
        <w:footnoteReference w:id="6"/>
      </w:r>
      <w:r w:rsidRPr="00D16006">
        <w:rPr>
          <w:rFonts w:ascii="Arial" w:hAnsi="Arial" w:cs="Arial"/>
        </w:rPr>
        <w:t>, ovvero l’ostruzione nelle vie periferiche. La formulazione extrafine consente inoltre di utilizzare una dose di ICS inferiore</w:t>
      </w:r>
      <w:r w:rsidRPr="00D16006">
        <w:rPr>
          <w:rStyle w:val="Rimandonotaapidipagina"/>
          <w:rFonts w:ascii="Arial" w:hAnsi="Arial" w:cs="Arial"/>
        </w:rPr>
        <w:footnoteReference w:id="7"/>
      </w:r>
      <w:r w:rsidRPr="00D16006">
        <w:rPr>
          <w:rFonts w:ascii="Arial" w:hAnsi="Arial" w:cs="Arial"/>
        </w:rPr>
        <w:t xml:space="preserve"> rispetto alle altre combinazioni disponibili, il che la rende un trattamento </w:t>
      </w:r>
      <w:r w:rsidRPr="00D16006">
        <w:rPr>
          <w:rFonts w:ascii="Arial" w:hAnsi="Arial" w:cs="Arial"/>
          <w:b/>
        </w:rPr>
        <w:t>sicuro e ben tollerato</w:t>
      </w:r>
      <w:r w:rsidRPr="00D16006">
        <w:rPr>
          <w:rFonts w:ascii="Arial" w:hAnsi="Arial" w:cs="Arial"/>
        </w:rPr>
        <w:t xml:space="preserve"> dai pazienti</w:t>
      </w:r>
      <w:r w:rsidRPr="00D16006">
        <w:rPr>
          <w:rStyle w:val="Rimandonotaapidipagina"/>
          <w:rFonts w:ascii="Arial" w:hAnsi="Arial" w:cs="Arial"/>
        </w:rPr>
        <w:footnoteReference w:id="8"/>
      </w:r>
      <w:r w:rsidRPr="00D160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42E6E">
        <w:rPr>
          <w:rFonts w:ascii="Arial" w:hAnsi="Arial" w:cs="Arial"/>
        </w:rPr>
        <w:t xml:space="preserve">Il rapido effetto del broncodilatatore presente in questa combinazione determina un </w:t>
      </w:r>
      <w:r w:rsidRPr="00A42E6E">
        <w:rPr>
          <w:rFonts w:ascii="Arial" w:hAnsi="Arial" w:cs="Arial"/>
          <w:b/>
          <w:bCs/>
        </w:rPr>
        <w:t>miglioramento dei sintomi che si manifesta precocemente dopo l’assunzione</w:t>
      </w:r>
      <w:r w:rsidRPr="00D16006">
        <w:rPr>
          <w:rStyle w:val="Rimandonotaapidipagina"/>
          <w:rFonts w:ascii="Arial" w:hAnsi="Arial" w:cs="Arial"/>
        </w:rPr>
        <w:footnoteReference w:id="9"/>
      </w:r>
      <w:r w:rsidRPr="00D16006">
        <w:rPr>
          <w:rFonts w:ascii="Arial" w:hAnsi="Arial" w:cs="Arial"/>
        </w:rPr>
        <w:t>.</w:t>
      </w:r>
    </w:p>
    <w:p w:rsidR="00D51847" w:rsidRPr="009D5DE2" w:rsidRDefault="00D51847" w:rsidP="000474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849CB" w:rsidRPr="009D5DE2" w:rsidRDefault="008849CB" w:rsidP="00047477">
      <w:pPr>
        <w:spacing w:after="0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I PRINCIPI ATTIVI</w:t>
      </w:r>
    </w:p>
    <w:p w:rsidR="00253E99" w:rsidRPr="009D5DE2" w:rsidRDefault="00253E99" w:rsidP="00047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dipropionato</w:t>
      </w:r>
      <w:proofErr w:type="spellEnd"/>
      <w:r w:rsidR="00813697" w:rsidRPr="009D5DE2">
        <w:rPr>
          <w:rFonts w:ascii="Arial" w:hAnsi="Arial" w:cs="Arial"/>
          <w:sz w:val="20"/>
          <w:szCs w:val="20"/>
        </w:rPr>
        <w:t>, corticosteroide</w:t>
      </w:r>
      <w:r w:rsidR="00941788" w:rsidRPr="009D5DE2">
        <w:rPr>
          <w:rFonts w:ascii="Arial" w:hAnsi="Arial" w:cs="Arial"/>
          <w:sz w:val="20"/>
          <w:szCs w:val="20"/>
        </w:rPr>
        <w:t xml:space="preserve"> (ICS)</w:t>
      </w:r>
      <w:r w:rsidR="00813697" w:rsidRPr="009D5DE2">
        <w:rPr>
          <w:rFonts w:ascii="Arial" w:hAnsi="Arial" w:cs="Arial"/>
          <w:sz w:val="20"/>
          <w:szCs w:val="20"/>
        </w:rPr>
        <w:t>,</w:t>
      </w:r>
      <w:r w:rsidRPr="009D5DE2">
        <w:rPr>
          <w:rFonts w:ascii="Arial" w:hAnsi="Arial" w:cs="Arial"/>
          <w:sz w:val="20"/>
          <w:szCs w:val="20"/>
        </w:rPr>
        <w:t xml:space="preserve"> sommin</w:t>
      </w:r>
      <w:r w:rsidR="00813697" w:rsidRPr="009D5DE2">
        <w:rPr>
          <w:rFonts w:ascii="Arial" w:hAnsi="Arial" w:cs="Arial"/>
          <w:sz w:val="20"/>
          <w:szCs w:val="20"/>
        </w:rPr>
        <w:t>istrato per via inalatoria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="00813697" w:rsidRPr="009D5DE2">
        <w:rPr>
          <w:rFonts w:ascii="Arial" w:hAnsi="Arial" w:cs="Arial"/>
          <w:sz w:val="20"/>
          <w:szCs w:val="20"/>
        </w:rPr>
        <w:t>ha una funzione anti</w:t>
      </w:r>
      <w:r w:rsidRPr="009D5DE2">
        <w:rPr>
          <w:rFonts w:ascii="Arial" w:hAnsi="Arial" w:cs="Arial"/>
          <w:sz w:val="20"/>
          <w:szCs w:val="20"/>
        </w:rPr>
        <w:t xml:space="preserve">nfiammatoria a livello del polmone, con conseguente </w:t>
      </w:r>
      <w:r w:rsidRPr="009D5DE2">
        <w:rPr>
          <w:rFonts w:ascii="Arial" w:hAnsi="Arial" w:cs="Arial"/>
          <w:b/>
          <w:sz w:val="20"/>
          <w:szCs w:val="20"/>
        </w:rPr>
        <w:t>riduzione dei sintomi</w:t>
      </w:r>
      <w:r w:rsidRPr="009D5DE2">
        <w:rPr>
          <w:rFonts w:ascii="Arial" w:hAnsi="Arial" w:cs="Arial"/>
          <w:sz w:val="20"/>
          <w:szCs w:val="20"/>
        </w:rPr>
        <w:t xml:space="preserve"> e </w:t>
      </w:r>
      <w:r w:rsidRPr="009D5DE2">
        <w:rPr>
          <w:rFonts w:ascii="Arial" w:hAnsi="Arial" w:cs="Arial"/>
          <w:b/>
          <w:sz w:val="20"/>
          <w:szCs w:val="20"/>
        </w:rPr>
        <w:t xml:space="preserve">delle </w:t>
      </w:r>
      <w:r w:rsidR="00813697" w:rsidRPr="009D5DE2">
        <w:rPr>
          <w:rFonts w:ascii="Arial" w:hAnsi="Arial" w:cs="Arial"/>
          <w:b/>
          <w:sz w:val="20"/>
          <w:szCs w:val="20"/>
        </w:rPr>
        <w:t>riacutizzazioni</w:t>
      </w:r>
      <w:r w:rsidRPr="009D5DE2">
        <w:rPr>
          <w:rFonts w:ascii="Arial" w:hAnsi="Arial" w:cs="Arial"/>
          <w:sz w:val="20"/>
          <w:szCs w:val="20"/>
        </w:rPr>
        <w:t xml:space="preserve">, </w:t>
      </w:r>
      <w:r w:rsidR="00813697" w:rsidRPr="009D5DE2">
        <w:rPr>
          <w:rFonts w:ascii="Arial" w:hAnsi="Arial" w:cs="Arial"/>
          <w:sz w:val="20"/>
          <w:szCs w:val="20"/>
        </w:rPr>
        <w:t xml:space="preserve">oltre a presentare </w:t>
      </w:r>
      <w:r w:rsidRPr="009D5DE2">
        <w:rPr>
          <w:rFonts w:ascii="Arial" w:hAnsi="Arial" w:cs="Arial"/>
          <w:b/>
          <w:sz w:val="20"/>
          <w:szCs w:val="20"/>
        </w:rPr>
        <w:t>meno effetti avversi</w:t>
      </w:r>
      <w:r w:rsidRPr="009D5DE2">
        <w:rPr>
          <w:rFonts w:ascii="Arial" w:hAnsi="Arial" w:cs="Arial"/>
          <w:sz w:val="20"/>
          <w:szCs w:val="20"/>
        </w:rPr>
        <w:t xml:space="preserve"> rispetto alla somministrazione sistemica dei corticosteroidi.</w:t>
      </w:r>
    </w:p>
    <w:p w:rsidR="00253E99" w:rsidRPr="009D5DE2" w:rsidRDefault="00253E99" w:rsidP="000474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49CB" w:rsidRPr="009D5DE2">
        <w:rPr>
          <w:rFonts w:ascii="Arial" w:hAnsi="Arial" w:cs="Arial"/>
          <w:b/>
          <w:sz w:val="20"/>
          <w:szCs w:val="20"/>
        </w:rPr>
        <w:t>fumarato</w:t>
      </w:r>
      <w:proofErr w:type="spellEnd"/>
      <w:r w:rsidR="008849CB"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sz w:val="20"/>
          <w:szCs w:val="20"/>
        </w:rPr>
        <w:t xml:space="preserve">è un agonista selettivo beta-2-adrenergico </w:t>
      </w:r>
      <w:r w:rsidR="00941788" w:rsidRPr="009D5DE2">
        <w:rPr>
          <w:rFonts w:ascii="Arial" w:hAnsi="Arial" w:cs="Arial"/>
          <w:sz w:val="20"/>
          <w:szCs w:val="20"/>
        </w:rPr>
        <w:t xml:space="preserve">ad azione rapida e a lunga durata (LABA) </w:t>
      </w:r>
      <w:r w:rsidRPr="009D5DE2">
        <w:rPr>
          <w:rFonts w:ascii="Arial" w:hAnsi="Arial" w:cs="Arial"/>
          <w:sz w:val="20"/>
          <w:szCs w:val="20"/>
        </w:rPr>
        <w:t xml:space="preserve">che produce il </w:t>
      </w:r>
      <w:r w:rsidRPr="009D5DE2">
        <w:rPr>
          <w:rFonts w:ascii="Arial" w:hAnsi="Arial" w:cs="Arial"/>
          <w:b/>
          <w:sz w:val="20"/>
          <w:szCs w:val="20"/>
        </w:rPr>
        <w:t>rilassamento della muscolatura liscia bronchiale</w:t>
      </w:r>
      <w:r w:rsidRPr="009D5DE2">
        <w:rPr>
          <w:rFonts w:ascii="Arial" w:hAnsi="Arial" w:cs="Arial"/>
          <w:sz w:val="20"/>
          <w:szCs w:val="20"/>
        </w:rPr>
        <w:t xml:space="preserve"> in pazienti con</w:t>
      </w:r>
      <w:r w:rsidR="0054711F"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sz w:val="20"/>
          <w:szCs w:val="20"/>
        </w:rPr>
        <w:t xml:space="preserve">ostruzioni delle </w:t>
      </w:r>
      <w:r w:rsidRPr="009D5DE2">
        <w:rPr>
          <w:rFonts w:ascii="Arial" w:hAnsi="Arial" w:cs="Arial"/>
          <w:sz w:val="20"/>
          <w:szCs w:val="20"/>
        </w:rPr>
        <w:lastRenderedPageBreak/>
        <w:t>vie respiratorie. L’effetto broncodilatatore insorge rapidamente, entro 1-3 minuti dopo l’inalazione, ed ha una durata di 12 ore dopo una</w:t>
      </w:r>
      <w:r w:rsidR="0054711F"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sz w:val="20"/>
          <w:szCs w:val="20"/>
        </w:rPr>
        <w:t>singola dose.</w:t>
      </w:r>
    </w:p>
    <w:p w:rsidR="008849CB" w:rsidRPr="009D5DE2" w:rsidRDefault="008849CB" w:rsidP="000474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GLI STUDI CLINICI – IN BREVE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5DE2">
        <w:rPr>
          <w:rFonts w:ascii="Arial" w:hAnsi="Arial" w:cs="Arial"/>
          <w:b/>
          <w:sz w:val="20"/>
          <w:szCs w:val="20"/>
          <w:u w:val="single"/>
        </w:rPr>
        <w:t xml:space="preserve">Studio </w:t>
      </w:r>
      <w:proofErr w:type="spellStart"/>
      <w:r w:rsidRPr="009D5DE2">
        <w:rPr>
          <w:rFonts w:ascii="Arial" w:hAnsi="Arial" w:cs="Arial"/>
          <w:b/>
          <w:sz w:val="20"/>
          <w:szCs w:val="20"/>
          <w:u w:val="single"/>
        </w:rPr>
        <w:t>Carverley</w:t>
      </w:r>
      <w:proofErr w:type="spellEnd"/>
      <w:r w:rsidRPr="009D5DE2">
        <w:rPr>
          <w:rFonts w:ascii="Arial" w:hAnsi="Arial" w:cs="Arial"/>
          <w:b/>
          <w:sz w:val="20"/>
          <w:szCs w:val="20"/>
          <w:u w:val="single"/>
        </w:rPr>
        <w:t xml:space="preserve"> et al. 2010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Studio in doppio cieco, double-</w:t>
      </w:r>
      <w:proofErr w:type="spellStart"/>
      <w:r w:rsidRPr="009D5DE2">
        <w:rPr>
          <w:rFonts w:ascii="Arial" w:hAnsi="Arial" w:cs="Arial"/>
          <w:sz w:val="20"/>
          <w:szCs w:val="20"/>
        </w:rPr>
        <w:t>dummy</w:t>
      </w:r>
      <w:proofErr w:type="spellEnd"/>
      <w:r w:rsidRPr="009D5DE2">
        <w:rPr>
          <w:rFonts w:ascii="Arial" w:hAnsi="Arial" w:cs="Arial"/>
          <w:sz w:val="20"/>
          <w:szCs w:val="20"/>
        </w:rPr>
        <w:t>, randomizzato, con controllo attivo, a gruppi paralleli.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718 pazienti con BPCO grave stabile.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Dopo 4 settimane di </w:t>
      </w:r>
      <w:proofErr w:type="spellStart"/>
      <w:r w:rsidRPr="009D5DE2">
        <w:rPr>
          <w:rFonts w:ascii="Arial" w:hAnsi="Arial" w:cs="Arial"/>
          <w:sz w:val="20"/>
          <w:szCs w:val="20"/>
        </w:rPr>
        <w:t>run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-in con </w:t>
      </w:r>
      <w:proofErr w:type="spellStart"/>
      <w:r w:rsidRPr="009D5DE2">
        <w:rPr>
          <w:rFonts w:ascii="Arial" w:hAnsi="Arial" w:cs="Arial"/>
          <w:sz w:val="20"/>
          <w:szCs w:val="20"/>
        </w:rPr>
        <w:t>ipratropio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salbutamolo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, i pazienti sono stati trattati per 48 settimane con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400/24 µg/die (n = 237) o </w:t>
      </w:r>
      <w:proofErr w:type="spellStart"/>
      <w:r w:rsidRPr="009D5DE2">
        <w:rPr>
          <w:rFonts w:ascii="Arial" w:hAnsi="Arial" w:cs="Arial"/>
          <w:sz w:val="20"/>
          <w:szCs w:val="20"/>
        </w:rPr>
        <w:t>budesonide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800/24 µg/die (n = 242) o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24 µg/die (n = 239).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D5DE2">
        <w:rPr>
          <w:rFonts w:ascii="Arial" w:hAnsi="Arial" w:cs="Arial"/>
          <w:b/>
          <w:sz w:val="20"/>
          <w:szCs w:val="20"/>
        </w:rPr>
        <w:t>Outcome</w:t>
      </w:r>
      <w:proofErr w:type="spellEnd"/>
      <w:r w:rsidRPr="009D5DE2">
        <w:rPr>
          <w:rFonts w:ascii="Arial" w:hAnsi="Arial" w:cs="Arial"/>
          <w:b/>
          <w:sz w:val="20"/>
          <w:szCs w:val="20"/>
        </w:rPr>
        <w:t xml:space="preserve"> co-primari</w:t>
      </w:r>
      <w:r w:rsidRPr="009D5DE2">
        <w:rPr>
          <w:rFonts w:ascii="Arial" w:hAnsi="Arial" w:cs="Arial"/>
          <w:sz w:val="20"/>
          <w:szCs w:val="20"/>
        </w:rPr>
        <w:t xml:space="preserve">: tasso di riacutizzazione, variazione di FEV1 mattutino </w:t>
      </w:r>
      <w:proofErr w:type="spellStart"/>
      <w:r w:rsidRPr="009D5DE2">
        <w:rPr>
          <w:rFonts w:ascii="Arial" w:hAnsi="Arial" w:cs="Arial"/>
          <w:sz w:val="20"/>
          <w:szCs w:val="20"/>
        </w:rPr>
        <w:t>pre</w:t>
      </w:r>
      <w:proofErr w:type="spellEnd"/>
      <w:r w:rsidRPr="009D5DE2">
        <w:rPr>
          <w:rFonts w:ascii="Arial" w:hAnsi="Arial" w:cs="Arial"/>
          <w:sz w:val="20"/>
          <w:szCs w:val="20"/>
        </w:rPr>
        <w:t>-dose.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Risultati</w:t>
      </w:r>
      <w:r w:rsidRPr="009D5DE2">
        <w:rPr>
          <w:rFonts w:ascii="Arial" w:hAnsi="Arial" w:cs="Arial"/>
          <w:sz w:val="20"/>
          <w:szCs w:val="20"/>
        </w:rPr>
        <w:t xml:space="preserve">: il miglioramento del FEV1 mattutino </w:t>
      </w:r>
      <w:proofErr w:type="spellStart"/>
      <w:r w:rsidRPr="009D5DE2">
        <w:rPr>
          <w:rFonts w:ascii="Arial" w:hAnsi="Arial" w:cs="Arial"/>
          <w:sz w:val="20"/>
          <w:szCs w:val="20"/>
        </w:rPr>
        <w:t>pre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-dose è stato pari a 0,077 L, 0,080 L e 0,026 L per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5DE2">
        <w:rPr>
          <w:rFonts w:ascii="Arial" w:hAnsi="Arial" w:cs="Arial"/>
          <w:sz w:val="20"/>
          <w:szCs w:val="20"/>
        </w:rPr>
        <w:t>budesonide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, rispettivamente.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è non inferiore a </w:t>
      </w:r>
      <w:proofErr w:type="spellStart"/>
      <w:r w:rsidRPr="009D5DE2">
        <w:rPr>
          <w:rFonts w:ascii="Arial" w:hAnsi="Arial" w:cs="Arial"/>
          <w:sz w:val="20"/>
          <w:szCs w:val="20"/>
        </w:rPr>
        <w:t>budesonide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ed è superiore a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(p = 0,046). Il tasso complessivo di riacutizzazioni/paziente/anno era simile fra i tre trattamenti (0,414 per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; 0,423 per </w:t>
      </w:r>
      <w:proofErr w:type="spellStart"/>
      <w:r w:rsidRPr="009D5DE2">
        <w:rPr>
          <w:rFonts w:ascii="Arial" w:hAnsi="Arial" w:cs="Arial"/>
          <w:sz w:val="20"/>
          <w:szCs w:val="20"/>
        </w:rPr>
        <w:t>budesonide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e 0,431 per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>). La qualità di vita e i sintomi della BPCO sono migliorati in tutti i gruppi ed è diminuito l’uso di farmaci al bisogno. I trattamenti sono risultati ben tollerati.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Conclusioni</w:t>
      </w:r>
      <w:r w:rsidRPr="009D5DE2">
        <w:rPr>
          <w:rFonts w:ascii="Arial" w:hAnsi="Arial" w:cs="Arial"/>
          <w:sz w:val="20"/>
          <w:szCs w:val="20"/>
        </w:rPr>
        <w:t xml:space="preserve">: il trattamento per 48 settimane con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(400/24 </w:t>
      </w:r>
      <w:proofErr w:type="spellStart"/>
      <w:r w:rsidRPr="009D5DE2">
        <w:rPr>
          <w:rFonts w:ascii="Arial" w:hAnsi="Arial" w:cs="Arial"/>
          <w:sz w:val="20"/>
          <w:szCs w:val="20"/>
        </w:rPr>
        <w:t>μg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/die) migliora la funzionalità polmonare, riduce i sintomi rispetto a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ed è sicuro e ben tollerato in pazienti con BPCO grave stabile.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5DE2">
        <w:rPr>
          <w:rFonts w:ascii="Arial" w:hAnsi="Arial" w:cs="Arial"/>
          <w:b/>
          <w:sz w:val="20"/>
          <w:szCs w:val="20"/>
          <w:u w:val="single"/>
        </w:rPr>
        <w:t>Studio FUTURE 2014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Studio in doppio cieco, double-</w:t>
      </w:r>
      <w:proofErr w:type="spellStart"/>
      <w:r w:rsidRPr="009D5DE2">
        <w:rPr>
          <w:rFonts w:ascii="Arial" w:hAnsi="Arial" w:cs="Arial"/>
          <w:sz w:val="20"/>
          <w:szCs w:val="20"/>
        </w:rPr>
        <w:t>dummy</w:t>
      </w:r>
      <w:proofErr w:type="spellEnd"/>
      <w:r w:rsidRPr="009D5DE2">
        <w:rPr>
          <w:rFonts w:ascii="Arial" w:hAnsi="Arial" w:cs="Arial"/>
          <w:sz w:val="20"/>
          <w:szCs w:val="20"/>
        </w:rPr>
        <w:t>, randomizzato, multicentrico, a gruppi paralleli.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419 pazienti con BPCO da moderata a grave.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Dopo 2 settimane di </w:t>
      </w:r>
      <w:proofErr w:type="spellStart"/>
      <w:r w:rsidRPr="009D5DE2">
        <w:rPr>
          <w:rFonts w:ascii="Arial" w:hAnsi="Arial" w:cs="Arial"/>
          <w:sz w:val="20"/>
          <w:szCs w:val="20"/>
        </w:rPr>
        <w:t>run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-in, durante le quali era consentito l’uso di </w:t>
      </w:r>
      <w:proofErr w:type="spellStart"/>
      <w:r w:rsidRPr="009D5DE2">
        <w:rPr>
          <w:rFonts w:ascii="Arial" w:hAnsi="Arial" w:cs="Arial"/>
          <w:sz w:val="20"/>
          <w:szCs w:val="20"/>
        </w:rPr>
        <w:t>ipratropio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bromuro come mantenimento, i pazienti sono stati trattati per 12 settimane con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400/24 µg/die (n = 211) o </w:t>
      </w:r>
      <w:proofErr w:type="spellStart"/>
      <w:r w:rsidRPr="009D5DE2">
        <w:rPr>
          <w:rFonts w:ascii="Arial" w:hAnsi="Arial" w:cs="Arial"/>
          <w:sz w:val="20"/>
          <w:szCs w:val="20"/>
        </w:rPr>
        <w:t>fluticasone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salmeterolo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1000/100 µg/die (n = 208).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D5DE2">
        <w:rPr>
          <w:rFonts w:ascii="Arial" w:hAnsi="Arial" w:cs="Arial"/>
          <w:b/>
          <w:sz w:val="20"/>
          <w:szCs w:val="20"/>
        </w:rPr>
        <w:t>Outcome</w:t>
      </w:r>
      <w:proofErr w:type="spellEnd"/>
      <w:r w:rsidRPr="009D5DE2">
        <w:rPr>
          <w:rFonts w:ascii="Arial" w:hAnsi="Arial" w:cs="Arial"/>
          <w:b/>
          <w:sz w:val="20"/>
          <w:szCs w:val="20"/>
        </w:rPr>
        <w:t xml:space="preserve"> co-primari</w:t>
      </w:r>
      <w:r w:rsidRPr="009D5DE2">
        <w:rPr>
          <w:rFonts w:ascii="Arial" w:hAnsi="Arial" w:cs="Arial"/>
          <w:sz w:val="20"/>
          <w:szCs w:val="20"/>
        </w:rPr>
        <w:t xml:space="preserve">: variazione del FEV1 dalla valutazione </w:t>
      </w:r>
      <w:proofErr w:type="spellStart"/>
      <w:r w:rsidRPr="009D5DE2">
        <w:rPr>
          <w:rFonts w:ascii="Arial" w:hAnsi="Arial" w:cs="Arial"/>
          <w:sz w:val="20"/>
          <w:szCs w:val="20"/>
        </w:rPr>
        <w:t>pre</w:t>
      </w:r>
      <w:proofErr w:type="spellEnd"/>
      <w:r w:rsidRPr="009D5DE2">
        <w:rPr>
          <w:rFonts w:ascii="Arial" w:hAnsi="Arial" w:cs="Arial"/>
          <w:sz w:val="20"/>
          <w:szCs w:val="20"/>
        </w:rPr>
        <w:t>-dose a quella effettuata 30 minuti dopo al giorno 1; indice di dispnea transitorio alla settimana 12.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Risultati</w:t>
      </w:r>
      <w:r w:rsidRPr="009D5DE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è equivalente a </w:t>
      </w:r>
      <w:proofErr w:type="spellStart"/>
      <w:r w:rsidRPr="009D5DE2">
        <w:rPr>
          <w:rFonts w:ascii="Arial" w:hAnsi="Arial" w:cs="Arial"/>
          <w:sz w:val="20"/>
          <w:szCs w:val="20"/>
        </w:rPr>
        <w:t>fluticasone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salmeterolo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in termini di punteggio TDI e superiore in termini di variazione del FEV1 dal </w:t>
      </w:r>
      <w:proofErr w:type="spellStart"/>
      <w:r w:rsidRPr="009D5DE2">
        <w:rPr>
          <w:rFonts w:ascii="Arial" w:hAnsi="Arial" w:cs="Arial"/>
          <w:sz w:val="20"/>
          <w:szCs w:val="20"/>
        </w:rPr>
        <w:t>pre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-dose (p &lt; 0,001). Solo nel gruppo trattato con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è stato rilevato un miglioramento clinicamente rilevante (&gt; 4 unità) nel punteggio SGRQ.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Conclusioni</w:t>
      </w:r>
      <w:r w:rsidRPr="009D5DE2">
        <w:rPr>
          <w:rFonts w:ascii="Arial" w:hAnsi="Arial" w:cs="Arial"/>
          <w:sz w:val="20"/>
          <w:szCs w:val="20"/>
        </w:rPr>
        <w:t xml:space="preserve">: la combinazione extrafine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fornisce ai pazienti con BPCO un miglioramento della dispnea equivalente a </w:t>
      </w:r>
      <w:proofErr w:type="spellStart"/>
      <w:r w:rsidRPr="009D5DE2">
        <w:rPr>
          <w:rFonts w:ascii="Arial" w:hAnsi="Arial" w:cs="Arial"/>
          <w:sz w:val="20"/>
          <w:szCs w:val="20"/>
        </w:rPr>
        <w:t>fluticasone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salmeterolo</w:t>
      </w:r>
      <w:proofErr w:type="spellEnd"/>
      <w:r w:rsidRPr="009D5DE2">
        <w:rPr>
          <w:rFonts w:ascii="Arial" w:hAnsi="Arial" w:cs="Arial"/>
          <w:sz w:val="20"/>
          <w:szCs w:val="20"/>
        </w:rPr>
        <w:t>, ma una più rapida broncodilatazione.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Studio FORWARD 2014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Studio di fase 3, in doppio cieco, randomizzato, a gruppi paralleli.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1.199 pazienti con BPCO con almeno una riacutizzazione documentata nei 12 mesi precedenti.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I pazienti sono stati trattati per 48 settimane con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400/24µg/die (n = 602) o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24 µg/die (n = 597).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D5DE2">
        <w:rPr>
          <w:rFonts w:ascii="Arial" w:hAnsi="Arial" w:cs="Arial"/>
          <w:b/>
          <w:sz w:val="20"/>
          <w:szCs w:val="20"/>
        </w:rPr>
        <w:t>Outcome</w:t>
      </w:r>
      <w:proofErr w:type="spellEnd"/>
      <w:r w:rsidRPr="009D5DE2">
        <w:rPr>
          <w:rFonts w:ascii="Arial" w:hAnsi="Arial" w:cs="Arial"/>
          <w:b/>
          <w:sz w:val="20"/>
          <w:szCs w:val="20"/>
        </w:rPr>
        <w:t xml:space="preserve"> co-primari</w:t>
      </w:r>
      <w:r w:rsidRPr="009D5DE2">
        <w:rPr>
          <w:rFonts w:ascii="Arial" w:hAnsi="Arial" w:cs="Arial"/>
          <w:sz w:val="20"/>
          <w:szCs w:val="20"/>
        </w:rPr>
        <w:t>: percentuale di riacutizzazione nelle 48 settimane; miglioramento del FEV1 dal basale alla settimana 12.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Risultati</w:t>
      </w:r>
      <w:r w:rsidRPr="009D5DE2">
        <w:rPr>
          <w:rFonts w:ascii="Arial" w:hAnsi="Arial" w:cs="Arial"/>
          <w:sz w:val="20"/>
          <w:szCs w:val="20"/>
        </w:rPr>
        <w:t xml:space="preserve">: rispetto a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riduce il tasso di riacutizzazioni, migliora il FEV1 mattutino </w:t>
      </w:r>
      <w:proofErr w:type="spellStart"/>
      <w:r w:rsidRPr="009D5DE2">
        <w:rPr>
          <w:rFonts w:ascii="Arial" w:hAnsi="Arial" w:cs="Arial"/>
          <w:sz w:val="20"/>
          <w:szCs w:val="20"/>
        </w:rPr>
        <w:t>pre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-dose, prolunga il tempo alla prima riacutizzazione e migliora il punteggio SGRQ totale. La percentuale di pazienti con eventi avversi era simile (52,1% per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e 49,2% per 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>).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b/>
          <w:sz w:val="20"/>
          <w:szCs w:val="20"/>
        </w:rPr>
        <w:t>Conclusioni</w:t>
      </w:r>
      <w:r w:rsidRPr="009D5DE2">
        <w:rPr>
          <w:rFonts w:ascii="Arial" w:hAnsi="Arial" w:cs="Arial"/>
          <w:sz w:val="20"/>
          <w:szCs w:val="20"/>
        </w:rPr>
        <w:t xml:space="preserve">: la combinazione extrafine </w:t>
      </w:r>
      <w:proofErr w:type="spellStart"/>
      <w:r w:rsidRPr="009D5DE2">
        <w:rPr>
          <w:rFonts w:ascii="Arial" w:hAnsi="Arial" w:cs="Arial"/>
          <w:sz w:val="20"/>
          <w:szCs w:val="20"/>
        </w:rPr>
        <w:t>beclometasone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sz w:val="20"/>
          <w:szCs w:val="20"/>
        </w:rPr>
        <w:t>dipropionato</w:t>
      </w:r>
      <w:proofErr w:type="spellEnd"/>
      <w:r w:rsidRPr="009D5DE2">
        <w:rPr>
          <w:rFonts w:ascii="Arial" w:hAnsi="Arial" w:cs="Arial"/>
          <w:sz w:val="20"/>
          <w:szCs w:val="20"/>
        </w:rPr>
        <w:t>/</w:t>
      </w:r>
      <w:proofErr w:type="spellStart"/>
      <w:r w:rsidRPr="009D5DE2">
        <w:rPr>
          <w:rFonts w:ascii="Arial" w:hAnsi="Arial" w:cs="Arial"/>
          <w:sz w:val="20"/>
          <w:szCs w:val="20"/>
        </w:rPr>
        <w:t>formoterolo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 riduce il tasso di riacutizzazioni e migliora la funzionalità polmonare dei pazienti con BPCO grave e con precedenti riacutizzazioni.</w:t>
      </w:r>
    </w:p>
    <w:p w:rsidR="002F26C7" w:rsidRPr="009D5DE2" w:rsidRDefault="002F26C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69A2" w:rsidRPr="009D5DE2" w:rsidRDefault="00643662" w:rsidP="002F26C7">
      <w:pPr>
        <w:spacing w:after="0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TECNOLOGIA MODULITE (EROGARORE SPRAY)</w:t>
      </w:r>
    </w:p>
    <w:p w:rsidR="00643662" w:rsidRPr="009D5DE2" w:rsidRDefault="003869A2" w:rsidP="002F26C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D5DE2">
        <w:rPr>
          <w:rFonts w:ascii="Arial" w:hAnsi="Arial" w:cs="Arial"/>
          <w:sz w:val="20"/>
          <w:szCs w:val="20"/>
        </w:rPr>
        <w:t xml:space="preserve">L’uso corretto dell’inalatore pressurizzato, insieme alla </w:t>
      </w:r>
      <w:proofErr w:type="spellStart"/>
      <w:r w:rsidRPr="009D5DE2">
        <w:rPr>
          <w:rFonts w:ascii="Arial" w:hAnsi="Arial" w:cs="Arial"/>
          <w:i/>
          <w:sz w:val="20"/>
          <w:szCs w:val="20"/>
        </w:rPr>
        <w:t>compliance</w:t>
      </w:r>
      <w:proofErr w:type="spellEnd"/>
      <w:r w:rsidRPr="009D5DE2">
        <w:rPr>
          <w:rFonts w:ascii="Arial" w:hAnsi="Arial" w:cs="Arial"/>
          <w:sz w:val="20"/>
          <w:szCs w:val="20"/>
        </w:rPr>
        <w:t>, è essenziale per il successo del trattamento della BPCO.</w:t>
      </w:r>
      <w:r w:rsidR="00643662" w:rsidRPr="009D5DE2">
        <w:rPr>
          <w:rFonts w:ascii="Arial" w:eastAsia="Times New Roman" w:hAnsi="Arial" w:cs="Arial"/>
          <w:sz w:val="20"/>
          <w:szCs w:val="20"/>
          <w:lang w:eastAsia="it-IT"/>
        </w:rPr>
        <w:t xml:space="preserve"> Spesso però i dispositivi inalatori presentano oggettive difficoltà d’uso che, a meno di un’educazione mirata al paziente, rischia di inficiare l’efficacia della terapie, con conseguenze negative per lo stato di salute del paziente stesso.</w:t>
      </w:r>
    </w:p>
    <w:p w:rsidR="00643662" w:rsidRPr="009D5DE2" w:rsidRDefault="00643662" w:rsidP="002F26C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sz w:val="20"/>
          <w:szCs w:val="20"/>
          <w:lang w:eastAsia="it-IT"/>
        </w:rPr>
        <w:t xml:space="preserve">Nel caso della doppia associazione, il </w:t>
      </w:r>
      <w:r w:rsidRPr="009D5DE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device innovativo </w:t>
      </w:r>
      <w:r w:rsidRPr="009D5DE2">
        <w:rPr>
          <w:rFonts w:ascii="Arial" w:eastAsia="Times New Roman" w:hAnsi="Arial" w:cs="Arial"/>
          <w:sz w:val="20"/>
          <w:szCs w:val="20"/>
          <w:lang w:eastAsia="it-IT"/>
        </w:rPr>
        <w:t xml:space="preserve">ideato e sviluppato da Chiesi, la tecnologia </w:t>
      </w:r>
      <w:proofErr w:type="spellStart"/>
      <w:r w:rsidRPr="009D5DE2">
        <w:rPr>
          <w:rFonts w:ascii="Arial" w:hAnsi="Arial" w:cs="Arial"/>
          <w:b/>
          <w:sz w:val="20"/>
          <w:szCs w:val="20"/>
        </w:rPr>
        <w:t>Modulite</w:t>
      </w:r>
      <w:proofErr w:type="spellEnd"/>
      <w:r w:rsidRPr="009D5DE2">
        <w:rPr>
          <w:rFonts w:ascii="Arial" w:hAnsi="Arial" w:cs="Arial"/>
          <w:sz w:val="20"/>
          <w:szCs w:val="20"/>
        </w:rPr>
        <w:t xml:space="preserve">, produce </w:t>
      </w:r>
      <w:r w:rsidRPr="009D5DE2">
        <w:rPr>
          <w:rFonts w:ascii="Arial" w:eastAsia="Times New Roman" w:hAnsi="Arial" w:cs="Arial"/>
          <w:sz w:val="20"/>
          <w:szCs w:val="20"/>
          <w:lang w:eastAsia="it-IT"/>
        </w:rPr>
        <w:t>una ‘</w:t>
      </w:r>
      <w:r w:rsidRPr="009D5DE2">
        <w:rPr>
          <w:rFonts w:ascii="Arial" w:eastAsia="Times New Roman" w:hAnsi="Arial" w:cs="Arial"/>
          <w:b/>
          <w:sz w:val="20"/>
          <w:szCs w:val="20"/>
          <w:lang w:eastAsia="it-IT"/>
        </w:rPr>
        <w:t>nube’ vaporizzata più prolungata</w:t>
      </w:r>
      <w:r w:rsidRPr="009D5DE2">
        <w:rPr>
          <w:rFonts w:ascii="Arial" w:eastAsia="Times New Roman" w:hAnsi="Arial" w:cs="Arial"/>
          <w:sz w:val="20"/>
          <w:szCs w:val="20"/>
          <w:lang w:eastAsia="it-IT"/>
        </w:rPr>
        <w:t xml:space="preserve"> rispetto agli altri dispositivi consentendo al paziente più tempo per coordinare l’attivazione dell’erogazione con l’atto inspiratorio.</w:t>
      </w:r>
    </w:p>
    <w:p w:rsidR="00643662" w:rsidRPr="009D5DE2" w:rsidRDefault="00643662" w:rsidP="002F26C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849CB" w:rsidRPr="009D5DE2" w:rsidRDefault="008849CB" w:rsidP="002F26C7">
      <w:pPr>
        <w:spacing w:after="0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LA STORIA DELLA DOPPIA ASSOCIAZIONE ICS/LABA</w:t>
      </w:r>
    </w:p>
    <w:p w:rsidR="00047477" w:rsidRPr="009D5DE2" w:rsidRDefault="00941788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>D</w:t>
      </w:r>
      <w:r w:rsidR="00262563" w:rsidRPr="009D5DE2">
        <w:rPr>
          <w:rFonts w:ascii="Arial" w:hAnsi="Arial" w:cs="Arial"/>
          <w:sz w:val="20"/>
          <w:szCs w:val="20"/>
        </w:rPr>
        <w:t xml:space="preserve">opo il suo lancio in Germania nell'ottobre </w:t>
      </w:r>
      <w:r w:rsidR="00262563" w:rsidRPr="009D5DE2">
        <w:rPr>
          <w:rFonts w:ascii="Arial" w:hAnsi="Arial" w:cs="Arial"/>
          <w:b/>
          <w:sz w:val="20"/>
          <w:szCs w:val="20"/>
        </w:rPr>
        <w:t>2006</w:t>
      </w:r>
      <w:r w:rsidRPr="009D5DE2">
        <w:rPr>
          <w:rFonts w:ascii="Arial" w:hAnsi="Arial" w:cs="Arial"/>
          <w:sz w:val="20"/>
          <w:szCs w:val="20"/>
        </w:rPr>
        <w:t xml:space="preserve"> come terapia di </w:t>
      </w:r>
      <w:r w:rsidRPr="009D5DE2">
        <w:rPr>
          <w:rFonts w:ascii="Arial" w:hAnsi="Arial" w:cs="Arial"/>
          <w:b/>
          <w:sz w:val="20"/>
          <w:szCs w:val="20"/>
        </w:rPr>
        <w:t>mantenimento dell'asma</w:t>
      </w:r>
      <w:r w:rsidRPr="009D5DE2">
        <w:rPr>
          <w:rFonts w:ascii="Arial" w:hAnsi="Arial" w:cs="Arial"/>
          <w:sz w:val="20"/>
          <w:szCs w:val="20"/>
        </w:rPr>
        <w:t xml:space="preserve"> in formulazione </w:t>
      </w:r>
      <w:r w:rsidRPr="009D5DE2">
        <w:rPr>
          <w:rFonts w:ascii="Arial" w:hAnsi="Arial" w:cs="Arial"/>
          <w:b/>
          <w:sz w:val="20"/>
          <w:szCs w:val="20"/>
        </w:rPr>
        <w:t>spray extrafine</w:t>
      </w:r>
      <w:r w:rsidRPr="009D5DE2">
        <w:rPr>
          <w:rFonts w:ascii="Arial" w:hAnsi="Arial" w:cs="Arial"/>
          <w:sz w:val="20"/>
          <w:szCs w:val="20"/>
        </w:rPr>
        <w:t xml:space="preserve"> (Foster </w:t>
      </w:r>
      <w:proofErr w:type="spellStart"/>
      <w:r w:rsidRPr="009D5DE2">
        <w:rPr>
          <w:rFonts w:ascii="Arial" w:hAnsi="Arial" w:cs="Arial"/>
          <w:sz w:val="20"/>
          <w:szCs w:val="20"/>
        </w:rPr>
        <w:t>pMDI</w:t>
      </w:r>
      <w:proofErr w:type="spellEnd"/>
      <w:r w:rsidRPr="009D5DE2">
        <w:rPr>
          <w:rFonts w:ascii="Arial" w:hAnsi="Arial" w:cs="Arial"/>
          <w:sz w:val="20"/>
          <w:szCs w:val="20"/>
        </w:rPr>
        <w:t>)</w:t>
      </w:r>
      <w:r w:rsidR="00262563" w:rsidRPr="009D5DE2">
        <w:rPr>
          <w:rFonts w:ascii="Arial" w:hAnsi="Arial" w:cs="Arial"/>
          <w:sz w:val="20"/>
          <w:szCs w:val="20"/>
        </w:rPr>
        <w:t xml:space="preserve">, </w:t>
      </w:r>
      <w:r w:rsidR="00047477" w:rsidRPr="009D5DE2">
        <w:rPr>
          <w:rFonts w:ascii="Arial" w:hAnsi="Arial" w:cs="Arial"/>
          <w:sz w:val="20"/>
          <w:szCs w:val="20"/>
        </w:rPr>
        <w:t xml:space="preserve">il farmaco </w:t>
      </w:r>
      <w:r w:rsidR="00262563" w:rsidRPr="009D5DE2">
        <w:rPr>
          <w:rFonts w:ascii="Arial" w:hAnsi="Arial" w:cs="Arial"/>
          <w:sz w:val="20"/>
          <w:szCs w:val="20"/>
        </w:rPr>
        <w:t xml:space="preserve">è </w:t>
      </w:r>
      <w:r w:rsidR="00056D1D" w:rsidRPr="009D5DE2">
        <w:rPr>
          <w:rFonts w:ascii="Arial" w:hAnsi="Arial" w:cs="Arial"/>
          <w:sz w:val="20"/>
          <w:szCs w:val="20"/>
        </w:rPr>
        <w:t xml:space="preserve">ora </w:t>
      </w:r>
      <w:r w:rsidR="00262563" w:rsidRPr="009D5DE2">
        <w:rPr>
          <w:rFonts w:ascii="Arial" w:hAnsi="Arial" w:cs="Arial"/>
          <w:sz w:val="20"/>
          <w:szCs w:val="20"/>
        </w:rPr>
        <w:t xml:space="preserve">commercializzato in oltre </w:t>
      </w:r>
      <w:r w:rsidR="00262563" w:rsidRPr="009D5DE2">
        <w:rPr>
          <w:rFonts w:ascii="Arial" w:hAnsi="Arial" w:cs="Arial"/>
          <w:b/>
          <w:sz w:val="20"/>
          <w:szCs w:val="20"/>
        </w:rPr>
        <w:t>35</w:t>
      </w:r>
      <w:r w:rsidR="00262563" w:rsidRPr="009D5DE2">
        <w:rPr>
          <w:rFonts w:ascii="Arial" w:hAnsi="Arial" w:cs="Arial"/>
          <w:sz w:val="20"/>
          <w:szCs w:val="20"/>
        </w:rPr>
        <w:t xml:space="preserve"> paesi nel mondo</w:t>
      </w:r>
      <w:r w:rsidR="00047477" w:rsidRPr="009D5DE2">
        <w:rPr>
          <w:rFonts w:ascii="Arial" w:hAnsi="Arial" w:cs="Arial"/>
          <w:sz w:val="20"/>
          <w:szCs w:val="20"/>
        </w:rPr>
        <w:t>, tra cui Russia e Cina, ma nei prossimi anni sono previsti ulteriori lanci.</w:t>
      </w:r>
    </w:p>
    <w:p w:rsidR="00047477" w:rsidRPr="009D5DE2" w:rsidRDefault="00941788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Nel </w:t>
      </w:r>
      <w:r w:rsidRPr="009D5DE2">
        <w:rPr>
          <w:rFonts w:ascii="Arial" w:hAnsi="Arial" w:cs="Arial"/>
          <w:b/>
          <w:sz w:val="20"/>
          <w:szCs w:val="20"/>
        </w:rPr>
        <w:t>2013</w:t>
      </w:r>
      <w:r w:rsidRPr="009D5DE2">
        <w:rPr>
          <w:rFonts w:ascii="Arial" w:hAnsi="Arial" w:cs="Arial"/>
          <w:sz w:val="20"/>
          <w:szCs w:val="20"/>
        </w:rPr>
        <w:t xml:space="preserve"> ha ottenuto l’autorizzazione all’immissione in commercio in Europa </w:t>
      </w:r>
      <w:r w:rsidR="00047477" w:rsidRPr="009D5DE2">
        <w:rPr>
          <w:rFonts w:ascii="Arial" w:hAnsi="Arial" w:cs="Arial"/>
          <w:sz w:val="20"/>
          <w:szCs w:val="20"/>
        </w:rPr>
        <w:t xml:space="preserve">per lo schema posologico </w:t>
      </w:r>
      <w:r w:rsidRPr="009D5DE2">
        <w:rPr>
          <w:rFonts w:ascii="Arial" w:hAnsi="Arial" w:cs="Arial"/>
          <w:sz w:val="20"/>
          <w:szCs w:val="20"/>
        </w:rPr>
        <w:t xml:space="preserve">MART, </w:t>
      </w:r>
      <w:proofErr w:type="spellStart"/>
      <w:r w:rsidRPr="009D5DE2">
        <w:rPr>
          <w:rFonts w:ascii="Arial" w:hAnsi="Arial" w:cs="Arial"/>
          <w:i/>
          <w:sz w:val="20"/>
          <w:szCs w:val="20"/>
        </w:rPr>
        <w:t>Maintenance</w:t>
      </w:r>
      <w:proofErr w:type="spellEnd"/>
      <w:r w:rsidRPr="009D5DE2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9D5DE2">
        <w:rPr>
          <w:rFonts w:ascii="Arial" w:hAnsi="Arial" w:cs="Arial"/>
          <w:i/>
          <w:sz w:val="20"/>
          <w:szCs w:val="20"/>
        </w:rPr>
        <w:t>Reliever</w:t>
      </w:r>
      <w:proofErr w:type="spellEnd"/>
      <w:r w:rsidRPr="009D5DE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D5DE2">
        <w:rPr>
          <w:rFonts w:ascii="Arial" w:hAnsi="Arial" w:cs="Arial"/>
          <w:i/>
          <w:sz w:val="20"/>
          <w:szCs w:val="20"/>
        </w:rPr>
        <w:t>Therapy</w:t>
      </w:r>
      <w:proofErr w:type="spellEnd"/>
      <w:r w:rsidR="00047477" w:rsidRPr="009D5DE2">
        <w:rPr>
          <w:rFonts w:ascii="Arial" w:hAnsi="Arial" w:cs="Arial"/>
          <w:sz w:val="20"/>
          <w:szCs w:val="20"/>
        </w:rPr>
        <w:t>, che ne permette l’impiego nei pazienti asmatici anche al bisogno.</w:t>
      </w:r>
    </w:p>
    <w:p w:rsidR="00047477" w:rsidRPr="009D5DE2" w:rsidRDefault="00047477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49CB" w:rsidRPr="009D5DE2" w:rsidRDefault="008849CB" w:rsidP="002F26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DE2">
        <w:rPr>
          <w:rFonts w:ascii="Arial" w:hAnsi="Arial" w:cs="Arial"/>
          <w:sz w:val="20"/>
          <w:szCs w:val="20"/>
        </w:rPr>
        <w:t xml:space="preserve">Oltre a essere disponibile in formulazione spray, </w:t>
      </w:r>
      <w:r w:rsidR="00941788" w:rsidRPr="009D5DE2">
        <w:rPr>
          <w:rFonts w:ascii="Arial" w:hAnsi="Arial" w:cs="Arial"/>
          <w:sz w:val="20"/>
          <w:szCs w:val="20"/>
        </w:rPr>
        <w:t xml:space="preserve">dal 2013 </w:t>
      </w:r>
      <w:r w:rsidR="00047477" w:rsidRPr="009D5DE2">
        <w:rPr>
          <w:rFonts w:ascii="Arial" w:hAnsi="Arial" w:cs="Arial"/>
          <w:sz w:val="20"/>
          <w:szCs w:val="20"/>
        </w:rPr>
        <w:t xml:space="preserve">è in commercio </w:t>
      </w:r>
      <w:r w:rsidRPr="009D5DE2">
        <w:rPr>
          <w:rFonts w:ascii="Arial" w:hAnsi="Arial" w:cs="Arial"/>
          <w:sz w:val="20"/>
          <w:szCs w:val="20"/>
        </w:rPr>
        <w:t xml:space="preserve">in </w:t>
      </w:r>
      <w:r w:rsidRPr="009D5DE2">
        <w:rPr>
          <w:rFonts w:ascii="Arial" w:hAnsi="Arial" w:cs="Arial"/>
          <w:b/>
          <w:sz w:val="20"/>
          <w:szCs w:val="20"/>
        </w:rPr>
        <w:t>polvere secca</w:t>
      </w:r>
      <w:r w:rsidR="00941788" w:rsidRPr="009D5DE2">
        <w:rPr>
          <w:rFonts w:ascii="Arial" w:hAnsi="Arial" w:cs="Arial"/>
          <w:b/>
          <w:sz w:val="20"/>
          <w:szCs w:val="20"/>
        </w:rPr>
        <w:t xml:space="preserve"> extrafine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="00262563" w:rsidRPr="009D5DE2">
        <w:rPr>
          <w:rFonts w:ascii="Arial" w:hAnsi="Arial" w:cs="Arial"/>
          <w:sz w:val="20"/>
          <w:szCs w:val="20"/>
        </w:rPr>
        <w:t xml:space="preserve">(Dry </w:t>
      </w:r>
      <w:proofErr w:type="spellStart"/>
      <w:r w:rsidR="00262563" w:rsidRPr="009D5DE2">
        <w:rPr>
          <w:rFonts w:ascii="Arial" w:hAnsi="Arial" w:cs="Arial"/>
          <w:sz w:val="20"/>
          <w:szCs w:val="20"/>
        </w:rPr>
        <w:t>Powder</w:t>
      </w:r>
      <w:proofErr w:type="spellEnd"/>
      <w:r w:rsidR="00262563" w:rsidRPr="009D5D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2563" w:rsidRPr="009D5DE2">
        <w:rPr>
          <w:rFonts w:ascii="Arial" w:hAnsi="Arial" w:cs="Arial"/>
          <w:sz w:val="20"/>
          <w:szCs w:val="20"/>
        </w:rPr>
        <w:t>Inhaler</w:t>
      </w:r>
      <w:proofErr w:type="spellEnd"/>
      <w:r w:rsidR="00262563" w:rsidRPr="009D5DE2">
        <w:rPr>
          <w:rFonts w:ascii="Arial" w:hAnsi="Arial" w:cs="Arial"/>
          <w:sz w:val="20"/>
          <w:szCs w:val="20"/>
        </w:rPr>
        <w:t xml:space="preserve"> </w:t>
      </w:r>
      <w:r w:rsidRPr="009D5DE2">
        <w:rPr>
          <w:rFonts w:ascii="Arial" w:hAnsi="Arial" w:cs="Arial"/>
          <w:sz w:val="20"/>
          <w:szCs w:val="20"/>
        </w:rPr>
        <w:t xml:space="preserve">con </w:t>
      </w:r>
      <w:r w:rsidR="00262563" w:rsidRPr="009D5DE2">
        <w:rPr>
          <w:rFonts w:ascii="Arial" w:hAnsi="Arial" w:cs="Arial"/>
          <w:sz w:val="20"/>
          <w:szCs w:val="20"/>
        </w:rPr>
        <w:t>dispositivo NEXThaler</w:t>
      </w:r>
      <w:r w:rsidR="00941788" w:rsidRPr="009D5DE2">
        <w:rPr>
          <w:rFonts w:ascii="Arial" w:hAnsi="Arial" w:cs="Arial"/>
          <w:b/>
          <w:sz w:val="20"/>
          <w:szCs w:val="20"/>
        </w:rPr>
        <w:t>™</w:t>
      </w:r>
      <w:r w:rsidR="00262563" w:rsidRPr="009D5DE2">
        <w:rPr>
          <w:rFonts w:ascii="Arial" w:hAnsi="Arial" w:cs="Arial"/>
          <w:sz w:val="20"/>
          <w:szCs w:val="20"/>
        </w:rPr>
        <w:t xml:space="preserve">), </w:t>
      </w:r>
      <w:r w:rsidR="00941788" w:rsidRPr="009D5DE2">
        <w:rPr>
          <w:rFonts w:ascii="Arial" w:hAnsi="Arial" w:cs="Arial"/>
          <w:sz w:val="20"/>
          <w:szCs w:val="20"/>
        </w:rPr>
        <w:t>con indicazione asma da moderata a grave ed è oggi impiegat</w:t>
      </w:r>
      <w:r w:rsidR="003869A2" w:rsidRPr="009D5DE2">
        <w:rPr>
          <w:rFonts w:ascii="Arial" w:hAnsi="Arial" w:cs="Arial"/>
          <w:sz w:val="20"/>
          <w:szCs w:val="20"/>
        </w:rPr>
        <w:t>o</w:t>
      </w:r>
      <w:r w:rsidR="00941788" w:rsidRPr="009D5DE2">
        <w:rPr>
          <w:rFonts w:ascii="Arial" w:hAnsi="Arial" w:cs="Arial"/>
          <w:sz w:val="20"/>
          <w:szCs w:val="20"/>
        </w:rPr>
        <w:t xml:space="preserve"> in 12 Paesi europei.</w:t>
      </w:r>
      <w:r w:rsidRPr="009D5DE2">
        <w:rPr>
          <w:rFonts w:ascii="Arial" w:hAnsi="Arial" w:cs="Arial"/>
          <w:sz w:val="20"/>
          <w:szCs w:val="20"/>
        </w:rPr>
        <w:t xml:space="preserve"> Anche in questo caso</w:t>
      </w:r>
      <w:r w:rsidR="00262563" w:rsidRPr="009D5DE2">
        <w:rPr>
          <w:rFonts w:ascii="Arial" w:hAnsi="Arial" w:cs="Arial"/>
          <w:sz w:val="20"/>
          <w:szCs w:val="20"/>
        </w:rPr>
        <w:t xml:space="preserve"> la formulazione extraf</w:t>
      </w:r>
      <w:r w:rsidRPr="009D5DE2">
        <w:rPr>
          <w:rFonts w:ascii="Arial" w:hAnsi="Arial" w:cs="Arial"/>
          <w:sz w:val="20"/>
          <w:szCs w:val="20"/>
        </w:rPr>
        <w:t xml:space="preserve">ine </w:t>
      </w:r>
      <w:r w:rsidR="00262563" w:rsidRPr="009D5DE2">
        <w:rPr>
          <w:rFonts w:ascii="Arial" w:hAnsi="Arial" w:cs="Arial"/>
          <w:sz w:val="20"/>
          <w:szCs w:val="20"/>
        </w:rPr>
        <w:t>garantisce una distribuzione</w:t>
      </w:r>
      <w:r w:rsidRPr="009D5DE2">
        <w:rPr>
          <w:rFonts w:ascii="Arial" w:hAnsi="Arial" w:cs="Arial"/>
          <w:sz w:val="20"/>
          <w:szCs w:val="20"/>
        </w:rPr>
        <w:t xml:space="preserve"> elevata e</w:t>
      </w:r>
      <w:r w:rsidR="00262563" w:rsidRPr="009D5DE2">
        <w:rPr>
          <w:rFonts w:ascii="Arial" w:hAnsi="Arial" w:cs="Arial"/>
          <w:sz w:val="20"/>
          <w:szCs w:val="20"/>
        </w:rPr>
        <w:t xml:space="preserve"> uniforme</w:t>
      </w:r>
      <w:r w:rsidRPr="009D5DE2">
        <w:rPr>
          <w:rFonts w:ascii="Arial" w:hAnsi="Arial" w:cs="Arial"/>
          <w:sz w:val="20"/>
          <w:szCs w:val="20"/>
        </w:rPr>
        <w:t xml:space="preserve"> </w:t>
      </w:r>
      <w:r w:rsidR="00941788" w:rsidRPr="009D5DE2">
        <w:rPr>
          <w:rFonts w:ascii="Arial" w:hAnsi="Arial" w:cs="Arial"/>
          <w:sz w:val="20"/>
          <w:szCs w:val="20"/>
        </w:rPr>
        <w:t>nelle grandi e piccole vie aere</w:t>
      </w:r>
      <w:r w:rsidR="00047477" w:rsidRPr="009D5DE2">
        <w:rPr>
          <w:rFonts w:ascii="Arial" w:hAnsi="Arial" w:cs="Arial"/>
          <w:sz w:val="20"/>
          <w:szCs w:val="20"/>
        </w:rPr>
        <w:t>e</w:t>
      </w:r>
      <w:r w:rsidR="00941788" w:rsidRPr="009D5DE2">
        <w:rPr>
          <w:rFonts w:ascii="Arial" w:hAnsi="Arial" w:cs="Arial"/>
          <w:sz w:val="20"/>
          <w:szCs w:val="20"/>
        </w:rPr>
        <w:t>.</w:t>
      </w:r>
    </w:p>
    <w:p w:rsidR="002F26C7" w:rsidRPr="009D5DE2" w:rsidRDefault="002F26C7" w:rsidP="002F26C7">
      <w:pPr>
        <w:spacing w:after="0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</w:p>
    <w:p w:rsidR="00246324" w:rsidRPr="009D5DE2" w:rsidRDefault="00246324" w:rsidP="002F26C7">
      <w:pPr>
        <w:spacing w:after="0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 xml:space="preserve">MILESTONE </w:t>
      </w:r>
      <w:r w:rsidR="00941788" w:rsidRPr="009D5DE2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IN BREVE</w:t>
      </w:r>
    </w:p>
    <w:p w:rsidR="00246324" w:rsidRDefault="00047477" w:rsidP="002F26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9D5DE2">
        <w:rPr>
          <w:rFonts w:ascii="Arial" w:hAnsi="Arial" w:cs="Arial"/>
          <w:b/>
          <w:i/>
          <w:sz w:val="20"/>
          <w:szCs w:val="20"/>
        </w:rPr>
        <w:t xml:space="preserve">Tabella: </w:t>
      </w:r>
      <w:r w:rsidR="004100EF" w:rsidRPr="009D5DE2">
        <w:rPr>
          <w:rFonts w:ascii="Arial" w:hAnsi="Arial" w:cs="Arial"/>
          <w:b/>
          <w:i/>
          <w:sz w:val="20"/>
          <w:szCs w:val="20"/>
        </w:rPr>
        <w:t>Indicazioni terapeutiche approvate in Italia per la</w:t>
      </w:r>
      <w:r w:rsidR="00246324" w:rsidRPr="009D5DE2">
        <w:rPr>
          <w:rFonts w:ascii="Arial" w:hAnsi="Arial" w:cs="Arial"/>
          <w:b/>
          <w:i/>
          <w:sz w:val="20"/>
          <w:szCs w:val="20"/>
        </w:rPr>
        <w:t xml:space="preserve"> combinazione fissa </w:t>
      </w:r>
      <w:r w:rsidRPr="009D5DE2">
        <w:rPr>
          <w:rFonts w:ascii="Arial" w:hAnsi="Arial" w:cs="Arial"/>
          <w:b/>
          <w:i/>
          <w:sz w:val="20"/>
          <w:szCs w:val="20"/>
        </w:rPr>
        <w:t>ICS/LABA di Chiesi</w:t>
      </w:r>
    </w:p>
    <w:p w:rsidR="009D5DE2" w:rsidRPr="009D5DE2" w:rsidRDefault="009D5DE2" w:rsidP="002F26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Sfondochiaro-Colore5"/>
        <w:tblW w:w="5000" w:type="pct"/>
        <w:tblLook w:val="04A0" w:firstRow="1" w:lastRow="0" w:firstColumn="1" w:lastColumn="0" w:noHBand="0" w:noVBand="1"/>
      </w:tblPr>
      <w:tblGrid>
        <w:gridCol w:w="3286"/>
        <w:gridCol w:w="3283"/>
        <w:gridCol w:w="3285"/>
      </w:tblGrid>
      <w:tr w:rsidR="00246324" w:rsidRPr="009D5DE2" w:rsidTr="00246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46324" w:rsidRPr="009D5DE2" w:rsidRDefault="008772E0" w:rsidP="002F26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left:0;text-align:left;margin-left:148.05pt;margin-top:.25pt;width:14.25pt;height:9.65pt;z-index:251660288" adj="803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="00246324" w:rsidRPr="009D5DE2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666" w:type="pct"/>
          </w:tcPr>
          <w:p w:rsidR="00246324" w:rsidRPr="009D5DE2" w:rsidRDefault="008772E0" w:rsidP="002F26C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pict>
                <v:shape id="_x0000_s1027" type="#_x0000_t55" style="position:absolute;left:0;text-align:left;margin-left:147.7pt;margin-top:.25pt;width:14.25pt;height:9.65pt;z-index:251659264;mso-position-horizontal-relative:text;mso-position-vertical-relative:text" adj="803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="00246324" w:rsidRPr="009D5D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667" w:type="pct"/>
          </w:tcPr>
          <w:p w:rsidR="00246324" w:rsidRPr="009D5DE2" w:rsidRDefault="00246324" w:rsidP="002F26C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5DE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246324" w:rsidRPr="009D5DE2" w:rsidTr="00246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4100EF" w:rsidRPr="009D5DE2" w:rsidRDefault="00246324" w:rsidP="002F2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DE2">
              <w:rPr>
                <w:rFonts w:ascii="Arial" w:hAnsi="Arial" w:cs="Arial"/>
                <w:sz w:val="20"/>
                <w:szCs w:val="20"/>
              </w:rPr>
              <w:t xml:space="preserve">Spray </w:t>
            </w:r>
            <w:r w:rsidR="004100EF" w:rsidRPr="009D5DE2">
              <w:rPr>
                <w:rFonts w:ascii="Arial" w:hAnsi="Arial" w:cs="Arial"/>
                <w:sz w:val="20"/>
                <w:szCs w:val="20"/>
              </w:rPr>
              <w:t xml:space="preserve">extrafine </w:t>
            </w:r>
            <w:r w:rsidRPr="009D5DE2">
              <w:rPr>
                <w:rFonts w:ascii="Arial" w:hAnsi="Arial" w:cs="Arial"/>
                <w:sz w:val="20"/>
                <w:szCs w:val="20"/>
              </w:rPr>
              <w:t>per inalazione</w:t>
            </w:r>
          </w:p>
          <w:p w:rsidR="00246324" w:rsidRPr="009D5DE2" w:rsidRDefault="004100EF" w:rsidP="002F26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5DE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(Device </w:t>
            </w:r>
            <w:proofErr w:type="spellStart"/>
            <w:r w:rsidRPr="009D5DE2">
              <w:rPr>
                <w:rFonts w:ascii="Arial" w:hAnsi="Arial" w:cs="Arial"/>
                <w:b w:val="0"/>
                <w:i/>
                <w:sz w:val="20"/>
                <w:szCs w:val="20"/>
              </w:rPr>
              <w:t>Modulite</w:t>
            </w:r>
            <w:proofErr w:type="spellEnd"/>
            <w:r w:rsidRPr="009D5DE2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1666" w:type="pct"/>
          </w:tcPr>
          <w:p w:rsidR="00246324" w:rsidRPr="009D5DE2" w:rsidRDefault="00246324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D5DE2">
              <w:rPr>
                <w:rFonts w:ascii="Arial" w:hAnsi="Arial" w:cs="Arial"/>
                <w:b/>
                <w:sz w:val="20"/>
                <w:szCs w:val="20"/>
              </w:rPr>
              <w:t xml:space="preserve">Spray </w:t>
            </w:r>
            <w:r w:rsidR="004100EF" w:rsidRPr="009D5DE2">
              <w:rPr>
                <w:rFonts w:ascii="Arial" w:hAnsi="Arial" w:cs="Arial"/>
                <w:b/>
                <w:sz w:val="20"/>
                <w:szCs w:val="20"/>
              </w:rPr>
              <w:t xml:space="preserve">extrafine </w:t>
            </w:r>
            <w:r w:rsidRPr="009D5DE2">
              <w:rPr>
                <w:rFonts w:ascii="Arial" w:hAnsi="Arial" w:cs="Arial"/>
                <w:b/>
                <w:sz w:val="20"/>
                <w:szCs w:val="20"/>
              </w:rPr>
              <w:t>per inalazione</w:t>
            </w:r>
          </w:p>
          <w:p w:rsidR="004100EF" w:rsidRPr="009D5DE2" w:rsidRDefault="004100EF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D5DE2">
              <w:rPr>
                <w:rFonts w:ascii="Arial" w:hAnsi="Arial" w:cs="Arial"/>
                <w:i/>
                <w:sz w:val="20"/>
                <w:szCs w:val="20"/>
              </w:rPr>
              <w:t xml:space="preserve">(Device </w:t>
            </w:r>
            <w:proofErr w:type="spellStart"/>
            <w:r w:rsidRPr="009D5DE2">
              <w:rPr>
                <w:rFonts w:ascii="Arial" w:hAnsi="Arial" w:cs="Arial"/>
                <w:i/>
                <w:sz w:val="20"/>
                <w:szCs w:val="20"/>
              </w:rPr>
              <w:t>Modulite</w:t>
            </w:r>
            <w:proofErr w:type="spellEnd"/>
            <w:r w:rsidRPr="009D5DE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246324" w:rsidRPr="009D5DE2" w:rsidRDefault="00246324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D5DE2">
              <w:rPr>
                <w:rFonts w:ascii="Arial" w:hAnsi="Arial" w:cs="Arial"/>
                <w:b/>
                <w:sz w:val="20"/>
                <w:szCs w:val="20"/>
              </w:rPr>
              <w:t xml:space="preserve">Spray </w:t>
            </w:r>
            <w:r w:rsidR="004100EF" w:rsidRPr="009D5DE2">
              <w:rPr>
                <w:rFonts w:ascii="Arial" w:hAnsi="Arial" w:cs="Arial"/>
                <w:b/>
                <w:sz w:val="20"/>
                <w:szCs w:val="20"/>
              </w:rPr>
              <w:t xml:space="preserve">extrafine </w:t>
            </w:r>
            <w:r w:rsidRPr="009D5DE2">
              <w:rPr>
                <w:rFonts w:ascii="Arial" w:hAnsi="Arial" w:cs="Arial"/>
                <w:b/>
                <w:sz w:val="20"/>
                <w:szCs w:val="20"/>
              </w:rPr>
              <w:t>per inalazione</w:t>
            </w:r>
          </w:p>
          <w:p w:rsidR="004100EF" w:rsidRPr="009D5DE2" w:rsidRDefault="004100EF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D5DE2">
              <w:rPr>
                <w:rFonts w:ascii="Arial" w:hAnsi="Arial" w:cs="Arial"/>
                <w:i/>
                <w:sz w:val="20"/>
                <w:szCs w:val="20"/>
              </w:rPr>
              <w:t xml:space="preserve">(Device </w:t>
            </w:r>
            <w:proofErr w:type="spellStart"/>
            <w:r w:rsidRPr="009D5DE2">
              <w:rPr>
                <w:rFonts w:ascii="Arial" w:hAnsi="Arial" w:cs="Arial"/>
                <w:i/>
                <w:sz w:val="20"/>
                <w:szCs w:val="20"/>
              </w:rPr>
              <w:t>Modulite</w:t>
            </w:r>
            <w:proofErr w:type="spellEnd"/>
            <w:r w:rsidRPr="009D5DE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46324" w:rsidRPr="009D5DE2" w:rsidTr="00246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46324" w:rsidRPr="009D5DE2" w:rsidRDefault="00246324" w:rsidP="002F26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D5DE2">
              <w:rPr>
                <w:rFonts w:ascii="Arial" w:hAnsi="Arial" w:cs="Arial"/>
                <w:b w:val="0"/>
                <w:sz w:val="20"/>
                <w:szCs w:val="20"/>
              </w:rPr>
              <w:t>Indicazione nella terapia di mantenimento dell’asma</w:t>
            </w:r>
          </w:p>
        </w:tc>
        <w:tc>
          <w:tcPr>
            <w:tcW w:w="1666" w:type="pct"/>
          </w:tcPr>
          <w:p w:rsidR="00246324" w:rsidRPr="009D5DE2" w:rsidRDefault="00246324" w:rsidP="002F26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5DE2">
              <w:rPr>
                <w:rFonts w:ascii="Arial" w:hAnsi="Arial" w:cs="Arial"/>
                <w:sz w:val="20"/>
                <w:szCs w:val="20"/>
              </w:rPr>
              <w:t>Indicazione nella terapia di mantenimento e al bisogno dell’asma (Studio MART)</w:t>
            </w:r>
          </w:p>
        </w:tc>
        <w:tc>
          <w:tcPr>
            <w:tcW w:w="1667" w:type="pct"/>
          </w:tcPr>
          <w:p w:rsidR="00246324" w:rsidRPr="009D5DE2" w:rsidRDefault="00246324" w:rsidP="002F26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5DE2">
              <w:rPr>
                <w:rFonts w:ascii="Arial" w:hAnsi="Arial" w:cs="Arial"/>
                <w:sz w:val="20"/>
                <w:szCs w:val="20"/>
              </w:rPr>
              <w:t>Indicazione per il trattamento della BPCO</w:t>
            </w:r>
          </w:p>
        </w:tc>
      </w:tr>
      <w:tr w:rsidR="00246324" w:rsidRPr="009D5DE2" w:rsidTr="00410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246324" w:rsidRPr="009D5DE2" w:rsidRDefault="00246324" w:rsidP="002F26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6" w:type="pct"/>
          </w:tcPr>
          <w:p w:rsidR="004100EF" w:rsidRPr="009D5DE2" w:rsidRDefault="00246324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D5DE2">
              <w:rPr>
                <w:rFonts w:ascii="Arial" w:hAnsi="Arial" w:cs="Arial"/>
                <w:b/>
                <w:sz w:val="20"/>
                <w:szCs w:val="20"/>
              </w:rPr>
              <w:t xml:space="preserve">Polvere </w:t>
            </w:r>
            <w:r w:rsidR="004100EF" w:rsidRPr="009D5DE2">
              <w:rPr>
                <w:rFonts w:ascii="Arial" w:hAnsi="Arial" w:cs="Arial"/>
                <w:b/>
                <w:sz w:val="20"/>
                <w:szCs w:val="20"/>
              </w:rPr>
              <w:t xml:space="preserve">secca extrafine </w:t>
            </w:r>
            <w:r w:rsidRPr="009D5DE2">
              <w:rPr>
                <w:rFonts w:ascii="Arial" w:hAnsi="Arial" w:cs="Arial"/>
                <w:b/>
                <w:sz w:val="20"/>
                <w:szCs w:val="20"/>
              </w:rPr>
              <w:t>per inalazione</w:t>
            </w:r>
          </w:p>
          <w:p w:rsidR="00246324" w:rsidRPr="009D5DE2" w:rsidRDefault="00246324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D5DE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4100EF" w:rsidRPr="009D5D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Device </w:t>
            </w:r>
            <w:proofErr w:type="spellStart"/>
            <w:r w:rsidRPr="009D5DE2">
              <w:rPr>
                <w:rFonts w:ascii="Arial" w:hAnsi="Arial" w:cs="Arial"/>
                <w:b/>
                <w:i/>
                <w:sz w:val="20"/>
                <w:szCs w:val="20"/>
              </w:rPr>
              <w:t>NEXTHaler</w:t>
            </w:r>
            <w:proofErr w:type="spellEnd"/>
            <w:r w:rsidRPr="009D5DE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:rsidR="00246324" w:rsidRPr="009D5DE2" w:rsidRDefault="00246324" w:rsidP="002F26C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24" w:rsidRPr="009D5DE2" w:rsidTr="00410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:rsidR="00246324" w:rsidRPr="009D5DE2" w:rsidRDefault="00246324" w:rsidP="002F26C7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66" w:type="pct"/>
          </w:tcPr>
          <w:p w:rsidR="00246324" w:rsidRPr="009D5DE2" w:rsidRDefault="004100EF" w:rsidP="002F26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5DE2">
              <w:rPr>
                <w:rFonts w:ascii="Arial" w:hAnsi="Arial" w:cs="Arial"/>
                <w:sz w:val="20"/>
                <w:szCs w:val="20"/>
              </w:rPr>
              <w:t>Indicazione nella terapia di mantenimento dell’asma</w:t>
            </w:r>
          </w:p>
        </w:tc>
        <w:tc>
          <w:tcPr>
            <w:tcW w:w="1667" w:type="pct"/>
            <w:shd w:val="clear" w:color="auto" w:fill="auto"/>
          </w:tcPr>
          <w:p w:rsidR="00246324" w:rsidRPr="009D5DE2" w:rsidRDefault="00246324" w:rsidP="002F26C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324" w:rsidRPr="009D5DE2" w:rsidRDefault="00246324" w:rsidP="002F26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26C7" w:rsidRPr="009D5DE2" w:rsidRDefault="002F26C7" w:rsidP="0004747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F26C7" w:rsidRPr="009D5DE2" w:rsidSect="00516B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1E" w:rsidRDefault="006D191E" w:rsidP="000172D9">
      <w:pPr>
        <w:spacing w:after="0" w:line="240" w:lineRule="auto"/>
      </w:pPr>
      <w:r>
        <w:separator/>
      </w:r>
    </w:p>
  </w:endnote>
  <w:endnote w:type="continuationSeparator" w:id="0">
    <w:p w:rsidR="006D191E" w:rsidRDefault="006D191E" w:rsidP="0001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6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50E9F" w:rsidRPr="00C50E9F" w:rsidRDefault="001467A8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C50E9F">
          <w:rPr>
            <w:rFonts w:ascii="Arial" w:hAnsi="Arial" w:cs="Arial"/>
            <w:sz w:val="18"/>
            <w:szCs w:val="18"/>
          </w:rPr>
          <w:fldChar w:fldCharType="begin"/>
        </w:r>
        <w:r w:rsidR="00C50E9F" w:rsidRPr="00C50E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50E9F">
          <w:rPr>
            <w:rFonts w:ascii="Arial" w:hAnsi="Arial" w:cs="Arial"/>
            <w:sz w:val="18"/>
            <w:szCs w:val="18"/>
          </w:rPr>
          <w:fldChar w:fldCharType="separate"/>
        </w:r>
        <w:r w:rsidR="008772E0">
          <w:rPr>
            <w:rFonts w:ascii="Arial" w:hAnsi="Arial" w:cs="Arial"/>
            <w:noProof/>
            <w:sz w:val="18"/>
            <w:szCs w:val="18"/>
          </w:rPr>
          <w:t>3</w:t>
        </w:r>
        <w:r w:rsidRPr="00C50E9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50E9F" w:rsidRDefault="00C50E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1E" w:rsidRDefault="006D191E" w:rsidP="000172D9">
      <w:pPr>
        <w:spacing w:after="0" w:line="240" w:lineRule="auto"/>
      </w:pPr>
      <w:r>
        <w:separator/>
      </w:r>
    </w:p>
  </w:footnote>
  <w:footnote w:type="continuationSeparator" w:id="0">
    <w:p w:rsidR="006D191E" w:rsidRDefault="006D191E" w:rsidP="000172D9">
      <w:pPr>
        <w:spacing w:after="0" w:line="240" w:lineRule="auto"/>
      </w:pPr>
      <w:r>
        <w:continuationSeparator/>
      </w:r>
    </w:p>
  </w:footnote>
  <w:footnote w:id="1">
    <w:p w:rsidR="00792C60" w:rsidRPr="00047477" w:rsidRDefault="00792C6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Fare riferimento al Riassunto delle caratteristiche del prodotto</w:t>
      </w:r>
    </w:p>
  </w:footnote>
  <w:footnote w:id="2">
    <w:p w:rsidR="00792C60" w:rsidRPr="00047477" w:rsidRDefault="00792C6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7477">
        <w:rPr>
          <w:rFonts w:ascii="Arial" w:hAnsi="Arial" w:cs="Arial"/>
          <w:sz w:val="18"/>
          <w:szCs w:val="18"/>
        </w:rPr>
        <w:t>Gupta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P.P. et al.; Singapore </w:t>
      </w:r>
      <w:proofErr w:type="spellStart"/>
      <w:r w:rsidRPr="00047477">
        <w:rPr>
          <w:rFonts w:ascii="Arial" w:hAnsi="Arial" w:cs="Arial"/>
          <w:sz w:val="18"/>
          <w:szCs w:val="18"/>
        </w:rPr>
        <w:t>Med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J 2009; 50 (2): 193-200</w:t>
      </w:r>
    </w:p>
  </w:footnote>
  <w:footnote w:id="3">
    <w:p w:rsidR="00D51847" w:rsidRPr="00047477" w:rsidRDefault="00D51847" w:rsidP="00D51847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Studio FORWARD 2014</w:t>
      </w:r>
    </w:p>
  </w:footnote>
  <w:footnote w:id="4">
    <w:p w:rsidR="008772E0" w:rsidRPr="00047477" w:rsidRDefault="008772E0" w:rsidP="008772E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Studio Future 2014</w:t>
      </w:r>
    </w:p>
  </w:footnote>
  <w:footnote w:id="5">
    <w:p w:rsidR="008772E0" w:rsidRPr="00047477" w:rsidRDefault="008772E0" w:rsidP="008772E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Studio </w:t>
      </w:r>
      <w:proofErr w:type="spellStart"/>
      <w:r w:rsidRPr="00047477">
        <w:rPr>
          <w:rFonts w:ascii="Arial" w:hAnsi="Arial" w:cs="Arial"/>
          <w:sz w:val="18"/>
          <w:szCs w:val="18"/>
        </w:rPr>
        <w:t>Carverley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et al. 2010</w:t>
      </w:r>
    </w:p>
  </w:footnote>
  <w:footnote w:id="6">
    <w:p w:rsidR="008772E0" w:rsidRPr="00047477" w:rsidRDefault="008772E0" w:rsidP="008772E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Studio </w:t>
      </w:r>
      <w:proofErr w:type="spellStart"/>
      <w:r w:rsidRPr="00047477">
        <w:rPr>
          <w:rFonts w:ascii="Arial" w:hAnsi="Arial" w:cs="Arial"/>
          <w:sz w:val="18"/>
          <w:szCs w:val="18"/>
        </w:rPr>
        <w:t>Carverley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et al. 2010</w:t>
      </w:r>
    </w:p>
  </w:footnote>
  <w:footnote w:id="7">
    <w:p w:rsidR="008772E0" w:rsidRPr="00047477" w:rsidRDefault="008772E0" w:rsidP="008772E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7477">
        <w:rPr>
          <w:rFonts w:ascii="Arial" w:hAnsi="Arial" w:cs="Arial"/>
          <w:sz w:val="18"/>
          <w:szCs w:val="18"/>
        </w:rPr>
        <w:t>Singh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D. et al.; BMC </w:t>
      </w:r>
      <w:proofErr w:type="spellStart"/>
      <w:r w:rsidRPr="00047477">
        <w:rPr>
          <w:rFonts w:ascii="Arial" w:hAnsi="Arial" w:cs="Arial"/>
          <w:sz w:val="18"/>
          <w:szCs w:val="18"/>
        </w:rPr>
        <w:t>Pulmonary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Medicine 2014; 14:43</w:t>
      </w:r>
    </w:p>
  </w:footnote>
  <w:footnote w:id="8">
    <w:p w:rsidR="008772E0" w:rsidRPr="00047477" w:rsidRDefault="008772E0" w:rsidP="008772E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Studio </w:t>
      </w:r>
      <w:proofErr w:type="spellStart"/>
      <w:r w:rsidRPr="00047477">
        <w:rPr>
          <w:rFonts w:ascii="Arial" w:hAnsi="Arial" w:cs="Arial"/>
          <w:sz w:val="18"/>
          <w:szCs w:val="18"/>
        </w:rPr>
        <w:t>Carverley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et al. 2010</w:t>
      </w:r>
    </w:p>
  </w:footnote>
  <w:footnote w:id="9">
    <w:p w:rsidR="008772E0" w:rsidRPr="00047477" w:rsidRDefault="008772E0" w:rsidP="008772E0">
      <w:pPr>
        <w:pStyle w:val="Testonotaapidipagina"/>
        <w:rPr>
          <w:rFonts w:ascii="Arial" w:hAnsi="Arial" w:cs="Arial"/>
          <w:sz w:val="18"/>
          <w:szCs w:val="18"/>
        </w:rPr>
      </w:pPr>
      <w:r w:rsidRPr="00047477">
        <w:rPr>
          <w:rStyle w:val="Rimandonotaapidipagina"/>
          <w:rFonts w:ascii="Arial" w:hAnsi="Arial" w:cs="Arial"/>
          <w:sz w:val="18"/>
          <w:szCs w:val="18"/>
        </w:rPr>
        <w:footnoteRef/>
      </w:r>
      <w:r w:rsidRPr="00047477">
        <w:rPr>
          <w:rFonts w:ascii="Arial" w:hAnsi="Arial" w:cs="Arial"/>
          <w:sz w:val="18"/>
          <w:szCs w:val="18"/>
        </w:rPr>
        <w:t xml:space="preserve"> Studio </w:t>
      </w:r>
      <w:proofErr w:type="spellStart"/>
      <w:r w:rsidRPr="00047477">
        <w:rPr>
          <w:rFonts w:ascii="Arial" w:hAnsi="Arial" w:cs="Arial"/>
          <w:sz w:val="18"/>
          <w:szCs w:val="18"/>
        </w:rPr>
        <w:t>Carverley</w:t>
      </w:r>
      <w:proofErr w:type="spellEnd"/>
      <w:r w:rsidRPr="00047477">
        <w:rPr>
          <w:rFonts w:ascii="Arial" w:hAnsi="Arial" w:cs="Arial"/>
          <w:sz w:val="18"/>
          <w:szCs w:val="18"/>
        </w:rPr>
        <w:t xml:space="preserve"> et al.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E2" w:rsidRDefault="009D5DE2" w:rsidP="009D5DE2">
    <w:pPr>
      <w:pStyle w:val="Intestazione"/>
      <w:rPr>
        <w:rFonts w:ascii="Arial" w:hAnsi="Arial" w:cs="Arial"/>
        <w:b/>
        <w:i/>
        <w:sz w:val="18"/>
      </w:rPr>
    </w:pPr>
    <w:r w:rsidRPr="0075497A">
      <w:rPr>
        <w:noProof/>
        <w:lang w:eastAsia="it-IT"/>
      </w:rPr>
      <w:drawing>
        <wp:inline distT="0" distB="0" distL="0" distR="0" wp14:anchorId="1C619F6F" wp14:editId="682E37D1">
          <wp:extent cx="1843618" cy="528320"/>
          <wp:effectExtent l="0" t="0" r="4445" b="5080"/>
          <wp:docPr id="1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C60" w:rsidRPr="00E34355" w:rsidRDefault="00792C60" w:rsidP="003869A2">
    <w:pPr>
      <w:pStyle w:val="Intestazione"/>
      <w:jc w:val="right"/>
      <w:rPr>
        <w:rFonts w:ascii="Arial" w:hAnsi="Arial" w:cs="Arial"/>
        <w:i/>
        <w:sz w:val="18"/>
      </w:rPr>
    </w:pPr>
    <w:r w:rsidRPr="00E34355">
      <w:rPr>
        <w:rFonts w:ascii="Arial" w:hAnsi="Arial" w:cs="Arial"/>
        <w:b/>
        <w:i/>
        <w:sz w:val="18"/>
      </w:rPr>
      <w:t>Media Tutorial</w:t>
    </w:r>
    <w:r>
      <w:rPr>
        <w:rFonts w:ascii="Arial" w:hAnsi="Arial" w:cs="Arial"/>
        <w:b/>
        <w:i/>
        <w:sz w:val="18"/>
      </w:rPr>
      <w:t xml:space="preserve"> </w:t>
    </w:r>
    <w:r>
      <w:rPr>
        <w:rFonts w:ascii="Arial" w:hAnsi="Arial" w:cs="Arial"/>
        <w:i/>
        <w:sz w:val="18"/>
      </w:rPr>
      <w:t xml:space="preserve">- </w:t>
    </w:r>
    <w:r w:rsidRPr="00E34355">
      <w:rPr>
        <w:rFonts w:ascii="Arial" w:hAnsi="Arial" w:cs="Arial"/>
        <w:b/>
        <w:i/>
        <w:sz w:val="18"/>
      </w:rPr>
      <w:t>Milano, 19 aprile 2016</w:t>
    </w:r>
    <w:r w:rsidRPr="00E34355">
      <w:rPr>
        <w:rFonts w:ascii="Arial" w:hAnsi="Arial" w:cs="Arial"/>
        <w:i/>
        <w:sz w:val="18"/>
      </w:rPr>
      <w:t xml:space="preserve"> </w:t>
    </w:r>
  </w:p>
  <w:p w:rsidR="00792C60" w:rsidRDefault="00792C60" w:rsidP="003869A2">
    <w:pPr>
      <w:pStyle w:val="Intestazione"/>
      <w:jc w:val="right"/>
      <w:rPr>
        <w:rFonts w:ascii="Arial" w:hAnsi="Arial" w:cs="Arial"/>
        <w:i/>
        <w:sz w:val="18"/>
      </w:rPr>
    </w:pPr>
    <w:r w:rsidRPr="00E34355">
      <w:rPr>
        <w:rFonts w:ascii="Arial" w:hAnsi="Arial" w:cs="Arial"/>
        <w:i/>
        <w:sz w:val="18"/>
      </w:rPr>
      <w:t>Nuove prospettive per i pazienti nella cura della BPCO.</w:t>
    </w:r>
    <w:r>
      <w:rPr>
        <w:rFonts w:ascii="Arial" w:hAnsi="Arial" w:cs="Arial"/>
        <w:i/>
        <w:sz w:val="18"/>
      </w:rPr>
      <w:t xml:space="preserve"> </w:t>
    </w:r>
    <w:r w:rsidRPr="00E34355">
      <w:rPr>
        <w:rFonts w:ascii="Arial" w:hAnsi="Arial" w:cs="Arial"/>
        <w:i/>
        <w:sz w:val="18"/>
      </w:rPr>
      <w:t>L’impegno di Chiesi per l’innovazione nell’area</w:t>
    </w:r>
    <w:r>
      <w:rPr>
        <w:rFonts w:ascii="Arial" w:hAnsi="Arial" w:cs="Arial"/>
        <w:i/>
        <w:sz w:val="18"/>
      </w:rPr>
      <w:t xml:space="preserve"> </w:t>
    </w:r>
    <w:r w:rsidRPr="00E34355">
      <w:rPr>
        <w:rFonts w:ascii="Arial" w:hAnsi="Arial" w:cs="Arial"/>
        <w:i/>
        <w:sz w:val="18"/>
      </w:rPr>
      <w:t>respiratoria</w:t>
    </w:r>
  </w:p>
  <w:p w:rsidR="00792C60" w:rsidRDefault="00792C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2D9"/>
    <w:rsid w:val="00004D4B"/>
    <w:rsid w:val="000172D9"/>
    <w:rsid w:val="000378D4"/>
    <w:rsid w:val="00047477"/>
    <w:rsid w:val="00056D1D"/>
    <w:rsid w:val="000660AE"/>
    <w:rsid w:val="0006669A"/>
    <w:rsid w:val="000C11A5"/>
    <w:rsid w:val="001467A8"/>
    <w:rsid w:val="0016500E"/>
    <w:rsid w:val="00171E2E"/>
    <w:rsid w:val="00175C7E"/>
    <w:rsid w:val="001860CC"/>
    <w:rsid w:val="001B7CD7"/>
    <w:rsid w:val="001B7DDF"/>
    <w:rsid w:val="001C1286"/>
    <w:rsid w:val="001C3889"/>
    <w:rsid w:val="001D2779"/>
    <w:rsid w:val="001D686C"/>
    <w:rsid w:val="002038F2"/>
    <w:rsid w:val="00223301"/>
    <w:rsid w:val="00246324"/>
    <w:rsid w:val="00253E99"/>
    <w:rsid w:val="00262563"/>
    <w:rsid w:val="002821C6"/>
    <w:rsid w:val="002F26C7"/>
    <w:rsid w:val="00307E6D"/>
    <w:rsid w:val="00372EC4"/>
    <w:rsid w:val="003869A2"/>
    <w:rsid w:val="003A6CBD"/>
    <w:rsid w:val="004100EF"/>
    <w:rsid w:val="00474699"/>
    <w:rsid w:val="004A1DF4"/>
    <w:rsid w:val="004A33C2"/>
    <w:rsid w:val="004A3B43"/>
    <w:rsid w:val="00506C72"/>
    <w:rsid w:val="00516BFA"/>
    <w:rsid w:val="0052701D"/>
    <w:rsid w:val="00527276"/>
    <w:rsid w:val="0054711F"/>
    <w:rsid w:val="0056469F"/>
    <w:rsid w:val="00592E52"/>
    <w:rsid w:val="005B559E"/>
    <w:rsid w:val="005B6C56"/>
    <w:rsid w:val="005B76C6"/>
    <w:rsid w:val="005C5FE2"/>
    <w:rsid w:val="00604167"/>
    <w:rsid w:val="0062513E"/>
    <w:rsid w:val="00631F27"/>
    <w:rsid w:val="00643662"/>
    <w:rsid w:val="00656812"/>
    <w:rsid w:val="006704A8"/>
    <w:rsid w:val="0067697E"/>
    <w:rsid w:val="006D191E"/>
    <w:rsid w:val="006D6876"/>
    <w:rsid w:val="0073434E"/>
    <w:rsid w:val="00792C60"/>
    <w:rsid w:val="007A2B81"/>
    <w:rsid w:val="007B1F99"/>
    <w:rsid w:val="007F316D"/>
    <w:rsid w:val="00813697"/>
    <w:rsid w:val="00815767"/>
    <w:rsid w:val="008563EB"/>
    <w:rsid w:val="008664CB"/>
    <w:rsid w:val="0087438E"/>
    <w:rsid w:val="008772E0"/>
    <w:rsid w:val="008849CB"/>
    <w:rsid w:val="0088609F"/>
    <w:rsid w:val="0090554A"/>
    <w:rsid w:val="0092208F"/>
    <w:rsid w:val="00936CBA"/>
    <w:rsid w:val="00941788"/>
    <w:rsid w:val="00965C37"/>
    <w:rsid w:val="00970740"/>
    <w:rsid w:val="009837F1"/>
    <w:rsid w:val="009D5795"/>
    <w:rsid w:val="009D5DE2"/>
    <w:rsid w:val="009F1649"/>
    <w:rsid w:val="00A13087"/>
    <w:rsid w:val="00AF5803"/>
    <w:rsid w:val="00AF7546"/>
    <w:rsid w:val="00B00F01"/>
    <w:rsid w:val="00B068AC"/>
    <w:rsid w:val="00B86F66"/>
    <w:rsid w:val="00BA02DD"/>
    <w:rsid w:val="00BD2700"/>
    <w:rsid w:val="00BF1646"/>
    <w:rsid w:val="00BF43D6"/>
    <w:rsid w:val="00C1601B"/>
    <w:rsid w:val="00C16047"/>
    <w:rsid w:val="00C25607"/>
    <w:rsid w:val="00C50E9F"/>
    <w:rsid w:val="00C73E11"/>
    <w:rsid w:val="00C94731"/>
    <w:rsid w:val="00CC773E"/>
    <w:rsid w:val="00CE3475"/>
    <w:rsid w:val="00D17B2D"/>
    <w:rsid w:val="00D27205"/>
    <w:rsid w:val="00D468EB"/>
    <w:rsid w:val="00D51847"/>
    <w:rsid w:val="00D74B69"/>
    <w:rsid w:val="00D83DFF"/>
    <w:rsid w:val="00D864F4"/>
    <w:rsid w:val="00DF00AF"/>
    <w:rsid w:val="00DF10D4"/>
    <w:rsid w:val="00E803D4"/>
    <w:rsid w:val="00EC19C2"/>
    <w:rsid w:val="00F5132E"/>
    <w:rsid w:val="00F83A5B"/>
    <w:rsid w:val="00FA225F"/>
    <w:rsid w:val="00FB1482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2D9"/>
  </w:style>
  <w:style w:type="paragraph" w:styleId="Pidipagina">
    <w:name w:val="footer"/>
    <w:basedOn w:val="Normale"/>
    <w:link w:val="PidipaginaCarattere"/>
    <w:uiPriority w:val="99"/>
    <w:unhideWhenUsed/>
    <w:rsid w:val="00017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2D9"/>
  </w:style>
  <w:style w:type="table" w:styleId="Grigliatabella">
    <w:name w:val="Table Grid"/>
    <w:basedOn w:val="Tabellanormale"/>
    <w:uiPriority w:val="59"/>
    <w:rsid w:val="0024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2463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5">
    <w:name w:val="Light Shading Accent 5"/>
    <w:basedOn w:val="Tabellanormale"/>
    <w:uiPriority w:val="60"/>
    <w:rsid w:val="002463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60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60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60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0E9E-EB2C-4BFC-8A6A-3620F684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PIGATO Monica</cp:lastModifiedBy>
  <cp:revision>4</cp:revision>
  <dcterms:created xsi:type="dcterms:W3CDTF">2016-04-14T09:59:00Z</dcterms:created>
  <dcterms:modified xsi:type="dcterms:W3CDTF">2016-04-15T07:35:00Z</dcterms:modified>
</cp:coreProperties>
</file>