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FD" w:rsidRPr="00184FAF" w:rsidRDefault="00060DFD" w:rsidP="00947568">
      <w:pPr>
        <w:jc w:val="center"/>
        <w:rPr>
          <w:rFonts w:ascii="UnitOT-Light" w:hAnsi="UnitOT-Light"/>
          <w:b/>
          <w:sz w:val="28"/>
          <w:szCs w:val="28"/>
          <w:lang w:val="it-IT"/>
        </w:rPr>
      </w:pPr>
    </w:p>
    <w:p w:rsidR="000A5AAC" w:rsidRPr="00377B82" w:rsidRDefault="00AF2277" w:rsidP="000A5AAC">
      <w:pPr>
        <w:pStyle w:val="Didefault"/>
        <w:jc w:val="center"/>
        <w:rPr>
          <w:rFonts w:ascii="UnitOT-Light" w:hAnsi="UnitOT-Light"/>
          <w:b/>
          <w:sz w:val="24"/>
          <w:szCs w:val="24"/>
          <w:u w:val="single"/>
          <w:lang w:val="it-IT"/>
        </w:rPr>
      </w:pPr>
      <w:r w:rsidRPr="00377B82">
        <w:rPr>
          <w:rFonts w:ascii="UnitOT-Light" w:hAnsi="UnitOT-Light"/>
          <w:b/>
          <w:sz w:val="24"/>
          <w:szCs w:val="24"/>
          <w:u w:val="single"/>
          <w:lang w:val="it-IT"/>
        </w:rPr>
        <w:t>Comunicato Stampa</w:t>
      </w:r>
    </w:p>
    <w:p w:rsidR="000A5AAC" w:rsidRPr="00377B82" w:rsidRDefault="000A5AAC" w:rsidP="000A5AAC">
      <w:pPr>
        <w:pStyle w:val="Didefault"/>
        <w:jc w:val="center"/>
        <w:rPr>
          <w:rFonts w:ascii="UnitOT-Light" w:hAnsi="UnitOT-Light"/>
          <w:b/>
          <w:sz w:val="24"/>
          <w:szCs w:val="24"/>
          <w:u w:val="single"/>
          <w:lang w:val="it-IT"/>
        </w:rPr>
      </w:pPr>
    </w:p>
    <w:p w:rsidR="0002454B" w:rsidRDefault="00DB1B9A" w:rsidP="00F072BC">
      <w:pPr>
        <w:pStyle w:val="Didefault"/>
        <w:jc w:val="center"/>
        <w:rPr>
          <w:rFonts w:ascii="UnitOT-Bold" w:hAnsi="UnitOT-Bold"/>
          <w:b/>
          <w:iCs/>
          <w:sz w:val="28"/>
          <w:szCs w:val="28"/>
          <w:lang w:val="it-IT"/>
        </w:rPr>
      </w:pPr>
      <w:r w:rsidRPr="00377B82">
        <w:rPr>
          <w:rFonts w:ascii="UnitOT-Bold" w:hAnsi="UnitOT-Bold"/>
          <w:b/>
          <w:sz w:val="28"/>
          <w:szCs w:val="28"/>
          <w:lang w:val="it-IT"/>
        </w:rPr>
        <w:t xml:space="preserve">NUOVE NOMINE </w:t>
      </w:r>
      <w:r w:rsidR="00F072BC" w:rsidRPr="00377B82">
        <w:rPr>
          <w:rFonts w:ascii="UnitOT-Bold" w:hAnsi="UnitOT-Bold"/>
          <w:b/>
          <w:sz w:val="28"/>
          <w:szCs w:val="28"/>
          <w:lang w:val="it-IT"/>
        </w:rPr>
        <w:t>IN TEVA ITALIA:</w:t>
      </w:r>
      <w:r w:rsidR="00F072BC" w:rsidRPr="00377B82">
        <w:rPr>
          <w:rFonts w:ascii="UnitOT-Bold" w:hAnsi="UnitOT-Bold"/>
          <w:b/>
          <w:sz w:val="28"/>
          <w:szCs w:val="28"/>
          <w:lang w:val="it-IT"/>
        </w:rPr>
        <w:br/>
      </w:r>
      <w:r w:rsidR="00F072BC" w:rsidRPr="00377B82">
        <w:rPr>
          <w:rFonts w:ascii="UnitOT-Bold" w:hAnsi="UnitOT-Bold"/>
          <w:b/>
          <w:iCs/>
          <w:sz w:val="28"/>
          <w:szCs w:val="28"/>
          <w:lang w:val="it-IT"/>
        </w:rPr>
        <w:t>LUIGI BURGIO NUOVO DIRETTORE MARKET ACCESS E BUSINESS IN</w:t>
      </w:r>
      <w:r w:rsidR="0002454B">
        <w:rPr>
          <w:rFonts w:ascii="UnitOT-Bold" w:hAnsi="UnitOT-Bold"/>
          <w:b/>
          <w:iCs/>
          <w:sz w:val="28"/>
          <w:szCs w:val="28"/>
          <w:lang w:val="it-IT"/>
        </w:rPr>
        <w:t>TELLIGENCE.</w:t>
      </w:r>
    </w:p>
    <w:p w:rsidR="002525CF" w:rsidRPr="00377B82" w:rsidRDefault="00F072BC" w:rsidP="002525CF">
      <w:pPr>
        <w:pStyle w:val="Didefault"/>
        <w:jc w:val="center"/>
        <w:rPr>
          <w:rFonts w:ascii="UnitOT-Bold" w:hAnsi="UnitOT-Bold"/>
          <w:b/>
          <w:sz w:val="28"/>
          <w:szCs w:val="28"/>
          <w:lang w:val="it-IT"/>
        </w:rPr>
      </w:pPr>
      <w:r w:rsidRPr="00377B82">
        <w:rPr>
          <w:rFonts w:ascii="UnitOT-Bold" w:hAnsi="UnitOT-Bold"/>
          <w:b/>
          <w:iCs/>
          <w:sz w:val="28"/>
          <w:szCs w:val="28"/>
          <w:lang w:val="it-IT"/>
        </w:rPr>
        <w:t xml:space="preserve">LEONARDO GABRIELI ASSUME </w:t>
      </w:r>
      <w:r w:rsidR="00A93340">
        <w:rPr>
          <w:rFonts w:ascii="UnitOT-Bold" w:hAnsi="UnitOT-Bold"/>
          <w:b/>
          <w:iCs/>
          <w:sz w:val="28"/>
          <w:szCs w:val="28"/>
          <w:lang w:val="it-IT"/>
        </w:rPr>
        <w:t xml:space="preserve">ANCHE </w:t>
      </w:r>
      <w:r w:rsidRPr="00377B82">
        <w:rPr>
          <w:rFonts w:ascii="UnitOT-Bold" w:hAnsi="UnitOT-Bold"/>
          <w:b/>
          <w:iCs/>
          <w:sz w:val="28"/>
          <w:szCs w:val="28"/>
          <w:lang w:val="it-IT"/>
        </w:rPr>
        <w:t>LA DIREZIONE DEL REGULATORY AFFAIR</w:t>
      </w:r>
      <w:r w:rsidR="00A93340">
        <w:rPr>
          <w:rFonts w:ascii="UnitOT-Bold" w:hAnsi="UnitOT-Bold"/>
          <w:b/>
          <w:iCs/>
          <w:sz w:val="28"/>
          <w:szCs w:val="28"/>
          <w:lang w:val="it-IT"/>
        </w:rPr>
        <w:t>S</w:t>
      </w:r>
      <w:r w:rsidR="002525CF">
        <w:rPr>
          <w:rFonts w:ascii="UnitOT-Bold" w:hAnsi="UnitOT-Bold"/>
          <w:b/>
          <w:iCs/>
          <w:sz w:val="28"/>
          <w:szCs w:val="28"/>
          <w:lang w:val="it-IT"/>
        </w:rPr>
        <w:t xml:space="preserve"> E </w:t>
      </w:r>
      <w:r w:rsidR="00284932" w:rsidRPr="00284932">
        <w:rPr>
          <w:rFonts w:ascii="UnitOT-Bold" w:hAnsi="UnitOT-Bold"/>
          <w:b/>
          <w:iCs/>
          <w:sz w:val="28"/>
          <w:szCs w:val="28"/>
          <w:lang w:val="it-IT"/>
        </w:rPr>
        <w:t xml:space="preserve">MARIAGRAZIA STURNIOLO </w:t>
      </w:r>
      <w:r w:rsidR="00E95C4E">
        <w:rPr>
          <w:rFonts w:ascii="UnitOT-Bold" w:hAnsi="UnitOT-Bold"/>
          <w:b/>
          <w:iCs/>
          <w:sz w:val="28"/>
          <w:szCs w:val="28"/>
          <w:lang w:val="it-IT"/>
        </w:rPr>
        <w:t>DIVENTA</w:t>
      </w:r>
      <w:r w:rsidR="00284932" w:rsidRPr="00284932">
        <w:rPr>
          <w:rFonts w:ascii="UnitOT-Bold" w:hAnsi="UnitOT-Bold"/>
          <w:b/>
          <w:iCs/>
          <w:sz w:val="28"/>
          <w:szCs w:val="28"/>
          <w:lang w:val="it-IT"/>
        </w:rPr>
        <w:t xml:space="preserve"> CUSTOMER OPERATIONS DIRECTOR</w:t>
      </w:r>
    </w:p>
    <w:p w:rsidR="00DB1B9A" w:rsidRPr="00377B82" w:rsidRDefault="00DB1B9A" w:rsidP="000A5AAC">
      <w:pPr>
        <w:pStyle w:val="Didefault"/>
        <w:jc w:val="center"/>
        <w:rPr>
          <w:rFonts w:ascii="UnitOT-Light" w:hAnsi="UnitOT-Light"/>
          <w:i/>
          <w:iCs/>
          <w:sz w:val="24"/>
          <w:szCs w:val="24"/>
          <w:lang w:val="it-IT"/>
        </w:rPr>
      </w:pPr>
    </w:p>
    <w:p w:rsidR="00EC0418" w:rsidRPr="00377B82" w:rsidRDefault="00EC0418" w:rsidP="00EC0418">
      <w:pPr>
        <w:pStyle w:val="Didefault"/>
        <w:rPr>
          <w:rFonts w:ascii="UnitOT-Light" w:eastAsia="Times New Roman" w:hAnsi="UnitOT-Light" w:cs="Times New Roman"/>
          <w:sz w:val="24"/>
          <w:szCs w:val="24"/>
          <w:lang w:val="it-IT"/>
        </w:rPr>
      </w:pPr>
    </w:p>
    <w:p w:rsidR="001E60E3" w:rsidRPr="00377B82" w:rsidRDefault="00DB1B9A" w:rsidP="00A47AC6">
      <w:pPr>
        <w:pStyle w:val="Didefault"/>
        <w:jc w:val="both"/>
        <w:rPr>
          <w:rFonts w:ascii="UnitOT-Light" w:hAnsi="UnitOT-Light"/>
          <w:sz w:val="24"/>
          <w:szCs w:val="24"/>
          <w:lang w:val="it-IT"/>
        </w:rPr>
      </w:pPr>
      <w:r w:rsidRPr="00377B82">
        <w:rPr>
          <w:rFonts w:ascii="UnitOT-Light" w:hAnsi="UnitOT-Light"/>
          <w:b/>
          <w:sz w:val="24"/>
          <w:szCs w:val="24"/>
          <w:lang w:val="it-IT"/>
        </w:rPr>
        <w:t>Milano</w:t>
      </w:r>
      <w:r w:rsidR="00BA60CD" w:rsidRPr="00377B82">
        <w:rPr>
          <w:rFonts w:ascii="UnitOT-Light" w:hAnsi="UnitOT-Light"/>
          <w:b/>
          <w:sz w:val="24"/>
          <w:szCs w:val="24"/>
          <w:lang w:val="it-IT"/>
        </w:rPr>
        <w:t xml:space="preserve"> - </w:t>
      </w:r>
      <w:r w:rsidR="00AC0745">
        <w:rPr>
          <w:rFonts w:ascii="UnitOT-Light" w:hAnsi="UnitOT-Light"/>
          <w:b/>
          <w:sz w:val="24"/>
          <w:szCs w:val="24"/>
          <w:lang w:val="it-IT"/>
        </w:rPr>
        <w:t>13</w:t>
      </w:r>
      <w:r w:rsidR="00A47AC6" w:rsidRPr="00377B82">
        <w:rPr>
          <w:rFonts w:ascii="UnitOT-Light" w:hAnsi="UnitOT-Light"/>
          <w:b/>
          <w:sz w:val="24"/>
          <w:szCs w:val="24"/>
          <w:lang w:val="it-IT"/>
        </w:rPr>
        <w:t xml:space="preserve"> Marzo</w:t>
      </w:r>
      <w:r w:rsidR="00BA60CD" w:rsidRPr="00377B82">
        <w:rPr>
          <w:rFonts w:ascii="UnitOT-Light" w:hAnsi="UnitOT-Light"/>
          <w:b/>
          <w:sz w:val="24"/>
          <w:szCs w:val="24"/>
          <w:lang w:val="it-IT"/>
        </w:rPr>
        <w:t xml:space="preserve"> 2015 </w:t>
      </w:r>
      <w:r w:rsidR="00EC0418" w:rsidRPr="00377B82">
        <w:rPr>
          <w:rFonts w:ascii="UnitOT-Light" w:hAnsi="UnitOT-Light"/>
          <w:b/>
          <w:sz w:val="24"/>
          <w:szCs w:val="24"/>
          <w:lang w:val="it-IT"/>
        </w:rPr>
        <w:t>-</w:t>
      </w:r>
      <w:r w:rsidR="00EC0418" w:rsidRPr="00377B82">
        <w:rPr>
          <w:rFonts w:ascii="UnitOT-Light" w:eastAsia="Times New Roman" w:hAnsi="UnitOT-Light" w:cs="Times New Roman"/>
          <w:sz w:val="24"/>
          <w:szCs w:val="24"/>
          <w:lang w:val="it-IT"/>
        </w:rPr>
        <w:t xml:space="preserve"> </w:t>
      </w:r>
      <w:r w:rsidR="00A47AC6" w:rsidRPr="00377B82">
        <w:rPr>
          <w:rFonts w:ascii="UnitOT-Light" w:hAnsi="UnitOT-Light"/>
          <w:sz w:val="24"/>
          <w:szCs w:val="24"/>
          <w:lang w:val="it-IT"/>
        </w:rPr>
        <w:t>Te</w:t>
      </w:r>
      <w:r w:rsidR="001E60E3" w:rsidRPr="00377B82">
        <w:rPr>
          <w:rFonts w:ascii="UnitOT-Light" w:hAnsi="UnitOT-Light"/>
          <w:sz w:val="24"/>
          <w:szCs w:val="24"/>
          <w:lang w:val="it-IT"/>
        </w:rPr>
        <w:t>va Italia</w:t>
      </w:r>
      <w:r w:rsidR="00F072BC" w:rsidRPr="00377B82">
        <w:rPr>
          <w:rFonts w:ascii="UnitOT-Light" w:hAnsi="UnitOT-Light"/>
          <w:sz w:val="24"/>
          <w:szCs w:val="24"/>
          <w:lang w:val="it-IT"/>
        </w:rPr>
        <w:t>, azienda farmaceutica da sempre impegnata nel rendere accessibili cure di alta qualità attraverso lo sviluppo, la produzione e la commercializzazione sia di medicinali equivalenti, sia di farmaci innovativi,</w:t>
      </w:r>
      <w:r w:rsidR="001E60E3" w:rsidRPr="00377B82">
        <w:rPr>
          <w:rFonts w:ascii="UnitOT-Light" w:hAnsi="UnitOT-Light"/>
          <w:sz w:val="24"/>
          <w:szCs w:val="24"/>
          <w:lang w:val="it-IT"/>
        </w:rPr>
        <w:t xml:space="preserve"> annuncia 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oggi </w:t>
      </w:r>
      <w:r w:rsidR="006C3CA8">
        <w:rPr>
          <w:rFonts w:ascii="UnitOT-Light" w:hAnsi="UnitOT-Light"/>
          <w:sz w:val="24"/>
          <w:szCs w:val="24"/>
          <w:lang w:val="it-IT"/>
        </w:rPr>
        <w:t xml:space="preserve">la nomina di </w:t>
      </w:r>
      <w:r w:rsidR="006C3CA8" w:rsidRPr="00377B82">
        <w:rPr>
          <w:rFonts w:ascii="UnitOT-Light" w:hAnsi="UnitOT-Light"/>
          <w:iCs/>
          <w:sz w:val="24"/>
          <w:szCs w:val="24"/>
          <w:lang w:val="it-IT"/>
        </w:rPr>
        <w:t>Luigi Burgio</w:t>
      </w:r>
      <w:r w:rsidR="001E60E3" w:rsidRPr="00377B82">
        <w:rPr>
          <w:rFonts w:ascii="UnitOT-Light" w:hAnsi="UnitOT-Light"/>
          <w:sz w:val="24"/>
          <w:szCs w:val="24"/>
          <w:lang w:val="it-IT"/>
        </w:rPr>
        <w:t xml:space="preserve"> nuov</w:t>
      </w:r>
      <w:r w:rsidR="006C3CA8">
        <w:rPr>
          <w:rFonts w:ascii="UnitOT-Light" w:hAnsi="UnitOT-Light"/>
          <w:sz w:val="24"/>
          <w:szCs w:val="24"/>
          <w:lang w:val="it-IT"/>
        </w:rPr>
        <w:t>o direttore</w:t>
      </w:r>
      <w:r w:rsidR="001E60E3" w:rsidRPr="00377B82">
        <w:rPr>
          <w:rFonts w:ascii="UnitOT-Light" w:hAnsi="UnitOT-Light"/>
          <w:sz w:val="24"/>
          <w:szCs w:val="24"/>
          <w:lang w:val="it-IT"/>
        </w:rPr>
        <w:t xml:space="preserve"> del </w:t>
      </w:r>
      <w:r w:rsidR="001E60E3" w:rsidRPr="00377B82">
        <w:rPr>
          <w:rFonts w:ascii="UnitOT-Light" w:hAnsi="UnitOT-Light"/>
          <w:iCs/>
          <w:sz w:val="24"/>
          <w:szCs w:val="24"/>
          <w:lang w:val="it-IT"/>
        </w:rPr>
        <w:t xml:space="preserve">Market </w:t>
      </w:r>
      <w:r w:rsidR="002525CF">
        <w:rPr>
          <w:rFonts w:ascii="UnitOT-Light" w:hAnsi="UnitOT-Light"/>
          <w:iCs/>
          <w:sz w:val="24"/>
          <w:szCs w:val="24"/>
          <w:lang w:val="it-IT"/>
        </w:rPr>
        <w:t>Access &amp; Business Intelligence,</w:t>
      </w:r>
      <w:r w:rsidR="001E60E3" w:rsidRPr="00377B82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6C3CA8">
        <w:rPr>
          <w:rFonts w:ascii="UnitOT-Light" w:hAnsi="UnitOT-Light"/>
          <w:iCs/>
          <w:sz w:val="24"/>
          <w:szCs w:val="24"/>
          <w:lang w:val="it-IT"/>
        </w:rPr>
        <w:t xml:space="preserve">di </w:t>
      </w:r>
      <w:r w:rsidR="006C3CA8" w:rsidRPr="00377B82">
        <w:rPr>
          <w:rFonts w:ascii="UnitOT-Light" w:hAnsi="UnitOT-Light"/>
          <w:iCs/>
          <w:sz w:val="24"/>
          <w:szCs w:val="24"/>
          <w:lang w:val="it-IT"/>
        </w:rPr>
        <w:t xml:space="preserve">Leonardo Gabrieli </w:t>
      </w:r>
      <w:r w:rsidR="001E60E3" w:rsidRPr="00377B82">
        <w:rPr>
          <w:rFonts w:ascii="UnitOT-Light" w:hAnsi="UnitOT-Light"/>
          <w:iCs/>
          <w:sz w:val="24"/>
          <w:szCs w:val="24"/>
          <w:lang w:val="it-IT"/>
        </w:rPr>
        <w:t>Qualit</w:t>
      </w:r>
      <w:r w:rsidR="006C3CA8">
        <w:rPr>
          <w:rFonts w:ascii="UnitOT-Light" w:hAnsi="UnitOT-Light"/>
          <w:iCs/>
          <w:sz w:val="24"/>
          <w:szCs w:val="24"/>
          <w:lang w:val="it-IT"/>
        </w:rPr>
        <w:t>y Assurance &amp; Regulatory Affair</w:t>
      </w:r>
      <w:r w:rsidR="00A93340">
        <w:rPr>
          <w:rFonts w:ascii="UnitOT-Light" w:hAnsi="UnitOT-Light"/>
          <w:iCs/>
          <w:sz w:val="24"/>
          <w:szCs w:val="24"/>
          <w:lang w:val="it-IT"/>
        </w:rPr>
        <w:t>s</w:t>
      </w:r>
      <w:r w:rsidR="006C3CA8">
        <w:rPr>
          <w:rFonts w:ascii="UnitOT-Light" w:hAnsi="UnitOT-Light"/>
          <w:iCs/>
          <w:sz w:val="24"/>
          <w:szCs w:val="24"/>
          <w:lang w:val="it-IT"/>
        </w:rPr>
        <w:t xml:space="preserve"> Director</w:t>
      </w:r>
      <w:r w:rsidR="002525CF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2525CF" w:rsidRPr="00284932">
        <w:rPr>
          <w:rFonts w:ascii="UnitOT-Light" w:hAnsi="UnitOT-Light"/>
          <w:iCs/>
          <w:sz w:val="24"/>
          <w:szCs w:val="24"/>
          <w:lang w:val="it-IT"/>
        </w:rPr>
        <w:t xml:space="preserve">e di Mariagrazia Sturniolo </w:t>
      </w:r>
      <w:r w:rsidR="00284932">
        <w:rPr>
          <w:rFonts w:ascii="UnitOT-Light" w:hAnsi="UnitOT-Light"/>
          <w:iCs/>
          <w:sz w:val="24"/>
          <w:szCs w:val="24"/>
          <w:lang w:val="it-IT"/>
        </w:rPr>
        <w:t>promossa</w:t>
      </w:r>
      <w:r w:rsidR="00284932" w:rsidRPr="00284932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284932">
        <w:rPr>
          <w:rFonts w:ascii="UnitOT-Light" w:hAnsi="UnitOT-Light"/>
          <w:iCs/>
          <w:sz w:val="24"/>
          <w:szCs w:val="24"/>
          <w:lang w:val="it-IT"/>
        </w:rPr>
        <w:t>Customer Operations D</w:t>
      </w:r>
      <w:r w:rsidR="00284932" w:rsidRPr="00284932">
        <w:rPr>
          <w:rFonts w:ascii="UnitOT-Light" w:hAnsi="UnitOT-Light"/>
          <w:iCs/>
          <w:sz w:val="24"/>
          <w:szCs w:val="24"/>
          <w:lang w:val="it-IT"/>
        </w:rPr>
        <w:t>irector</w:t>
      </w:r>
      <w:r w:rsidR="00284932">
        <w:rPr>
          <w:rFonts w:ascii="UnitOT-Light" w:hAnsi="UnitOT-Light"/>
          <w:iCs/>
          <w:sz w:val="24"/>
          <w:szCs w:val="24"/>
          <w:lang w:val="it-IT"/>
        </w:rPr>
        <w:t>.</w:t>
      </w:r>
    </w:p>
    <w:p w:rsidR="001E60E3" w:rsidRPr="00377B82" w:rsidRDefault="001E60E3" w:rsidP="00A47AC6">
      <w:pPr>
        <w:pStyle w:val="Didefault"/>
        <w:jc w:val="both"/>
        <w:rPr>
          <w:rFonts w:ascii="UnitOT-Light" w:hAnsi="UnitOT-Light"/>
          <w:sz w:val="24"/>
          <w:szCs w:val="24"/>
          <w:lang w:val="it-IT"/>
        </w:rPr>
      </w:pPr>
    </w:p>
    <w:p w:rsidR="001E60E3" w:rsidRPr="00377B82" w:rsidRDefault="006C3CA8" w:rsidP="00A47AC6">
      <w:pPr>
        <w:pStyle w:val="Didefault"/>
        <w:jc w:val="both"/>
        <w:rPr>
          <w:rFonts w:ascii="UnitOT-Light" w:hAnsi="UnitOT-Light"/>
          <w:sz w:val="24"/>
          <w:szCs w:val="24"/>
          <w:lang w:val="it-IT"/>
        </w:rPr>
      </w:pPr>
      <w:r w:rsidRPr="00E95C4E">
        <w:rPr>
          <w:rFonts w:ascii="UnitOT-Light" w:hAnsi="UnitOT-Light"/>
          <w:b/>
          <w:sz w:val="24"/>
          <w:szCs w:val="24"/>
          <w:lang w:val="it-IT"/>
        </w:rPr>
        <w:t>Luigi Burgio</w:t>
      </w:r>
      <w:r>
        <w:rPr>
          <w:rFonts w:ascii="UnitOT-Light" w:hAnsi="UnitOT-Light"/>
          <w:sz w:val="24"/>
          <w:szCs w:val="24"/>
          <w:lang w:val="it-IT"/>
        </w:rPr>
        <w:t xml:space="preserve"> ha maturato un’esperienza </w:t>
      </w:r>
      <w:r w:rsidR="00A47AC6" w:rsidRPr="00377B82">
        <w:rPr>
          <w:rFonts w:ascii="UnitOT-Light" w:hAnsi="UnitOT-Light"/>
          <w:sz w:val="24"/>
          <w:szCs w:val="24"/>
          <w:lang w:val="it-IT"/>
        </w:rPr>
        <w:t>trentennale, sia in Ita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lia </w:t>
      </w:r>
      <w:r w:rsidR="00BA19D1">
        <w:rPr>
          <w:rFonts w:ascii="UnitOT-Light" w:hAnsi="UnitOT-Light"/>
          <w:sz w:val="24"/>
          <w:szCs w:val="24"/>
          <w:lang w:val="it-IT"/>
        </w:rPr>
        <w:t>sia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 in Europa, nel</w:t>
      </w:r>
      <w:r>
        <w:rPr>
          <w:rFonts w:ascii="UnitOT-Light" w:hAnsi="UnitOT-Light"/>
          <w:sz w:val="24"/>
          <w:szCs w:val="24"/>
          <w:lang w:val="it-IT"/>
        </w:rPr>
        <w:t>l’ambito commerciale,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 marketing</w:t>
      </w:r>
      <w:r>
        <w:rPr>
          <w:rFonts w:ascii="UnitOT-Light" w:hAnsi="UnitOT-Light"/>
          <w:sz w:val="24"/>
          <w:szCs w:val="24"/>
          <w:lang w:val="it-IT"/>
        </w:rPr>
        <w:t xml:space="preserve"> e</w:t>
      </w:r>
      <w:r w:rsidR="00A47AC6" w:rsidRPr="00377B82">
        <w:rPr>
          <w:rFonts w:ascii="UnitOT-Light" w:hAnsi="UnitOT-Light"/>
          <w:sz w:val="24"/>
          <w:szCs w:val="24"/>
          <w:lang w:val="it-IT"/>
        </w:rPr>
        <w:t xml:space="preserve"> 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market access </w:t>
      </w:r>
      <w:r>
        <w:rPr>
          <w:rFonts w:ascii="UnitOT-Light" w:hAnsi="UnitOT-Light"/>
          <w:sz w:val="24"/>
          <w:szCs w:val="24"/>
          <w:lang w:val="it-IT"/>
        </w:rPr>
        <w:t>in multinazionali farmaceutiche.</w:t>
      </w:r>
      <w:r w:rsidR="00A47AC6" w:rsidRPr="00377B82">
        <w:rPr>
          <w:rFonts w:ascii="UnitOT-Light" w:hAnsi="UnitOT-Light"/>
          <w:sz w:val="24"/>
          <w:szCs w:val="24"/>
          <w:lang w:val="it-IT"/>
        </w:rPr>
        <w:t xml:space="preserve"> </w:t>
      </w:r>
      <w:r>
        <w:rPr>
          <w:rFonts w:ascii="UnitOT-Light" w:hAnsi="UnitOT-Light"/>
          <w:sz w:val="24"/>
          <w:szCs w:val="24"/>
          <w:lang w:val="it-IT"/>
        </w:rPr>
        <w:t>R</w:t>
      </w:r>
      <w:r w:rsidR="00E95C4E">
        <w:rPr>
          <w:rFonts w:ascii="UnitOT-Light" w:hAnsi="UnitOT-Light"/>
          <w:sz w:val="24"/>
          <w:szCs w:val="24"/>
          <w:lang w:val="it-IT"/>
        </w:rPr>
        <w:t>iporterà direttamente all’A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mministratore </w:t>
      </w:r>
      <w:r w:rsidR="00E95C4E">
        <w:rPr>
          <w:rFonts w:ascii="UnitOT-Light" w:hAnsi="UnitOT-Light"/>
          <w:sz w:val="24"/>
          <w:szCs w:val="24"/>
          <w:lang w:val="it-IT"/>
        </w:rPr>
        <w:t>D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elegato </w:t>
      </w:r>
      <w:r>
        <w:rPr>
          <w:rFonts w:ascii="UnitOT-Light" w:hAnsi="UnitOT-Light"/>
          <w:sz w:val="24"/>
          <w:szCs w:val="24"/>
          <w:lang w:val="it-IT"/>
        </w:rPr>
        <w:t>di Teva Italia,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 Hubert Puech d’Alissac, </w:t>
      </w:r>
      <w:r>
        <w:rPr>
          <w:rFonts w:ascii="UnitOT-Light" w:hAnsi="UnitOT-Light"/>
          <w:sz w:val="24"/>
          <w:szCs w:val="24"/>
          <w:lang w:val="it-IT"/>
        </w:rPr>
        <w:t xml:space="preserve">e 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guiderà il team </w:t>
      </w:r>
      <w:r w:rsidR="00A93340">
        <w:rPr>
          <w:rFonts w:ascii="UnitOT-Light" w:hAnsi="UnitOT-Light"/>
          <w:sz w:val="24"/>
          <w:szCs w:val="24"/>
          <w:lang w:val="it-IT"/>
        </w:rPr>
        <w:t xml:space="preserve">di </w:t>
      </w:r>
      <w:r w:rsidR="00F072BC" w:rsidRPr="00377B82">
        <w:rPr>
          <w:rFonts w:ascii="UnitOT-Light" w:hAnsi="UnitOT-Light"/>
          <w:sz w:val="24"/>
          <w:szCs w:val="24"/>
          <w:lang w:val="it-IT"/>
        </w:rPr>
        <w:t xml:space="preserve">Business Intelligence e il team </w:t>
      </w:r>
      <w:r w:rsidR="00A93340">
        <w:rPr>
          <w:rFonts w:ascii="UnitOT-Light" w:hAnsi="UnitOT-Light"/>
          <w:sz w:val="24"/>
          <w:szCs w:val="24"/>
          <w:lang w:val="it-IT"/>
        </w:rPr>
        <w:t xml:space="preserve">di </w:t>
      </w:r>
      <w:r w:rsidR="00F072BC" w:rsidRPr="00377B82">
        <w:rPr>
          <w:rFonts w:ascii="UnitOT-Light" w:hAnsi="UnitOT-Light"/>
          <w:sz w:val="24"/>
          <w:szCs w:val="24"/>
          <w:lang w:val="it-IT"/>
        </w:rPr>
        <w:t>Pricing &amp; Reimbursement.</w:t>
      </w:r>
    </w:p>
    <w:p w:rsidR="00F072BC" w:rsidRPr="00377B82" w:rsidRDefault="00F072BC" w:rsidP="00A47AC6">
      <w:pPr>
        <w:pStyle w:val="Didefault"/>
        <w:jc w:val="both"/>
        <w:rPr>
          <w:rFonts w:ascii="UnitOT-Light" w:hAnsi="UnitOT-Light"/>
          <w:sz w:val="24"/>
          <w:szCs w:val="24"/>
          <w:lang w:val="it-IT"/>
        </w:rPr>
      </w:pPr>
    </w:p>
    <w:p w:rsidR="00184FAF" w:rsidRDefault="001E60E3" w:rsidP="00A47AC6">
      <w:pPr>
        <w:pStyle w:val="Didefault"/>
        <w:jc w:val="both"/>
        <w:rPr>
          <w:rFonts w:ascii="UnitOT-Light" w:hAnsi="UnitOT-Light"/>
          <w:iCs/>
          <w:sz w:val="24"/>
          <w:szCs w:val="24"/>
          <w:lang w:val="it-IT"/>
        </w:rPr>
      </w:pPr>
      <w:r w:rsidRPr="00E95C4E">
        <w:rPr>
          <w:rFonts w:ascii="UnitOT-Light" w:hAnsi="UnitOT-Light"/>
          <w:b/>
          <w:sz w:val="24"/>
          <w:szCs w:val="24"/>
          <w:lang w:val="it-IT"/>
        </w:rPr>
        <w:t>Leonardo Gabrieli</w:t>
      </w:r>
      <w:r w:rsidRPr="00377B82">
        <w:rPr>
          <w:rFonts w:ascii="UnitOT-Light" w:hAnsi="UnitOT-Light"/>
          <w:sz w:val="24"/>
          <w:szCs w:val="24"/>
          <w:lang w:val="it-IT"/>
        </w:rPr>
        <w:t xml:space="preserve">, </w:t>
      </w:r>
      <w:r w:rsidRPr="00377B82">
        <w:rPr>
          <w:rFonts w:ascii="UnitOT-Light" w:hAnsi="UnitOT-Light"/>
          <w:iCs/>
          <w:sz w:val="24"/>
          <w:szCs w:val="24"/>
          <w:lang w:val="it-IT"/>
        </w:rPr>
        <w:t>già Quality Assurance</w:t>
      </w:r>
      <w:r w:rsidR="00F072BC" w:rsidRPr="00377B82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E95C4E">
        <w:rPr>
          <w:rFonts w:ascii="UnitOT-Light" w:hAnsi="UnitOT-Light"/>
          <w:iCs/>
          <w:sz w:val="24"/>
          <w:szCs w:val="24"/>
          <w:lang w:val="it-IT"/>
        </w:rPr>
        <w:t xml:space="preserve">Director di </w:t>
      </w:r>
      <w:r w:rsidR="00F072BC" w:rsidRPr="00377B82">
        <w:rPr>
          <w:rFonts w:ascii="UnitOT-Light" w:hAnsi="UnitOT-Light"/>
          <w:iCs/>
          <w:sz w:val="24"/>
          <w:szCs w:val="24"/>
          <w:lang w:val="it-IT"/>
        </w:rPr>
        <w:t>Teva Italia</w:t>
      </w:r>
      <w:r w:rsidRPr="00377B82">
        <w:rPr>
          <w:rFonts w:ascii="UnitOT-Light" w:hAnsi="UnitOT-Light"/>
          <w:iCs/>
          <w:sz w:val="24"/>
          <w:szCs w:val="24"/>
          <w:lang w:val="it-IT"/>
        </w:rPr>
        <w:t>, assume</w:t>
      </w:r>
      <w:r w:rsidR="00F072BC" w:rsidRPr="00377B82">
        <w:rPr>
          <w:rFonts w:ascii="UnitOT-Light" w:hAnsi="UnitOT-Light"/>
          <w:iCs/>
          <w:sz w:val="24"/>
          <w:szCs w:val="24"/>
          <w:lang w:val="it-IT"/>
        </w:rPr>
        <w:t xml:space="preserve"> anche</w:t>
      </w:r>
      <w:r w:rsidRPr="00377B82">
        <w:rPr>
          <w:rFonts w:ascii="UnitOT-Light" w:hAnsi="UnitOT-Light"/>
          <w:iCs/>
          <w:sz w:val="24"/>
          <w:szCs w:val="24"/>
          <w:lang w:val="it-IT"/>
        </w:rPr>
        <w:t xml:space="preserve"> la direzione de</w:t>
      </w:r>
      <w:r w:rsidR="00E95C4E">
        <w:rPr>
          <w:rFonts w:ascii="UnitOT-Light" w:hAnsi="UnitOT-Light"/>
          <w:iCs/>
          <w:sz w:val="24"/>
          <w:szCs w:val="24"/>
          <w:lang w:val="it-IT"/>
        </w:rPr>
        <w:t>g</w:t>
      </w:r>
      <w:r w:rsidRPr="00377B82">
        <w:rPr>
          <w:rFonts w:ascii="UnitOT-Light" w:hAnsi="UnitOT-Light"/>
          <w:iCs/>
          <w:sz w:val="24"/>
          <w:szCs w:val="24"/>
          <w:lang w:val="it-IT"/>
        </w:rPr>
        <w:t>l</w:t>
      </w:r>
      <w:r w:rsidR="00E95C4E">
        <w:rPr>
          <w:rFonts w:ascii="UnitOT-Light" w:hAnsi="UnitOT-Light"/>
          <w:iCs/>
          <w:sz w:val="24"/>
          <w:szCs w:val="24"/>
          <w:lang w:val="it-IT"/>
        </w:rPr>
        <w:t>i</w:t>
      </w:r>
      <w:r w:rsidRPr="00377B82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E95C4E">
        <w:rPr>
          <w:rFonts w:ascii="UnitOT-Light" w:hAnsi="UnitOT-Light"/>
          <w:iCs/>
          <w:sz w:val="24"/>
          <w:szCs w:val="24"/>
          <w:lang w:val="it-IT"/>
        </w:rPr>
        <w:t xml:space="preserve">Affari Regolatori diventando </w:t>
      </w:r>
      <w:r w:rsidRPr="00377B82">
        <w:rPr>
          <w:rFonts w:ascii="UnitOT-Light" w:hAnsi="UnitOT-Light"/>
          <w:iCs/>
          <w:sz w:val="24"/>
          <w:szCs w:val="24"/>
          <w:lang w:val="it-IT"/>
        </w:rPr>
        <w:t>Quality Assurance &amp; Regulatory Affair</w:t>
      </w:r>
      <w:r w:rsidR="00A93340">
        <w:rPr>
          <w:rFonts w:ascii="UnitOT-Light" w:hAnsi="UnitOT-Light"/>
          <w:iCs/>
          <w:sz w:val="24"/>
          <w:szCs w:val="24"/>
          <w:lang w:val="it-IT"/>
        </w:rPr>
        <w:t>s</w:t>
      </w:r>
      <w:r w:rsidRPr="00377B82">
        <w:rPr>
          <w:rFonts w:ascii="UnitOT-Light" w:hAnsi="UnitOT-Light"/>
          <w:iCs/>
          <w:sz w:val="24"/>
          <w:szCs w:val="24"/>
          <w:lang w:val="it-IT"/>
        </w:rPr>
        <w:t xml:space="preserve"> Director</w:t>
      </w:r>
      <w:r w:rsidR="00E95C4E">
        <w:rPr>
          <w:rFonts w:ascii="UnitOT-Light" w:hAnsi="UnitOT-Light"/>
          <w:iCs/>
          <w:sz w:val="24"/>
          <w:szCs w:val="24"/>
          <w:lang w:val="it-IT"/>
        </w:rPr>
        <w:t xml:space="preserve"> con riporto</w:t>
      </w:r>
      <w:r w:rsidR="006C3CA8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9D266B" w:rsidRPr="00377B82">
        <w:rPr>
          <w:rFonts w:ascii="UnitOT-Light" w:hAnsi="UnitOT-Light"/>
          <w:sz w:val="24"/>
          <w:szCs w:val="24"/>
          <w:lang w:val="it-IT"/>
        </w:rPr>
        <w:t>all’</w:t>
      </w:r>
      <w:r w:rsidR="00A93340">
        <w:rPr>
          <w:rFonts w:ascii="UnitOT-Light" w:hAnsi="UnitOT-Light"/>
          <w:sz w:val="24"/>
          <w:szCs w:val="24"/>
          <w:lang w:val="it-IT"/>
        </w:rPr>
        <w:t>A</w:t>
      </w:r>
      <w:r w:rsidR="00E95C4E">
        <w:rPr>
          <w:rFonts w:ascii="UnitOT-Light" w:hAnsi="UnitOT-Light"/>
          <w:sz w:val="24"/>
          <w:szCs w:val="24"/>
          <w:lang w:val="it-IT"/>
        </w:rPr>
        <w:t xml:space="preserve">mministratore </w:t>
      </w:r>
      <w:r w:rsidR="00A93340">
        <w:rPr>
          <w:rFonts w:ascii="UnitOT-Light" w:hAnsi="UnitOT-Light"/>
          <w:sz w:val="24"/>
          <w:szCs w:val="24"/>
          <w:lang w:val="it-IT"/>
        </w:rPr>
        <w:t>D</w:t>
      </w:r>
      <w:r w:rsidR="00E95C4E">
        <w:rPr>
          <w:rFonts w:ascii="UnitOT-Light" w:hAnsi="UnitOT-Light"/>
          <w:sz w:val="24"/>
          <w:szCs w:val="24"/>
          <w:lang w:val="it-IT"/>
        </w:rPr>
        <w:t>elegato di</w:t>
      </w:r>
      <w:r w:rsidR="00A93340">
        <w:rPr>
          <w:rFonts w:ascii="UnitOT-Light" w:hAnsi="UnitOT-Light"/>
          <w:sz w:val="24"/>
          <w:szCs w:val="24"/>
          <w:lang w:val="it-IT"/>
        </w:rPr>
        <w:t xml:space="preserve"> </w:t>
      </w:r>
      <w:r w:rsidR="009D266B" w:rsidRPr="00377B82">
        <w:rPr>
          <w:rFonts w:ascii="UnitOT-Light" w:hAnsi="UnitOT-Light"/>
          <w:sz w:val="24"/>
          <w:szCs w:val="24"/>
          <w:lang w:val="it-IT"/>
        </w:rPr>
        <w:t>T</w:t>
      </w:r>
      <w:r w:rsidR="00A93340">
        <w:rPr>
          <w:rFonts w:ascii="UnitOT-Light" w:hAnsi="UnitOT-Light"/>
          <w:sz w:val="24"/>
          <w:szCs w:val="24"/>
          <w:lang w:val="it-IT"/>
        </w:rPr>
        <w:t xml:space="preserve">eva Italia </w:t>
      </w:r>
      <w:r w:rsidR="009D266B">
        <w:rPr>
          <w:rFonts w:ascii="UnitOT-Light" w:hAnsi="UnitOT-Light"/>
          <w:iCs/>
          <w:sz w:val="24"/>
          <w:szCs w:val="24"/>
          <w:lang w:val="it-IT"/>
        </w:rPr>
        <w:t xml:space="preserve">e </w:t>
      </w:r>
      <w:r w:rsidR="00841DF0">
        <w:rPr>
          <w:rFonts w:ascii="UnitOT-Light" w:hAnsi="UnitOT-Light"/>
          <w:iCs/>
          <w:sz w:val="24"/>
          <w:szCs w:val="24"/>
          <w:lang w:val="it-IT"/>
        </w:rPr>
        <w:t xml:space="preserve">a </w:t>
      </w:r>
      <w:r w:rsidR="004A7CAB" w:rsidRPr="00377B82">
        <w:rPr>
          <w:rFonts w:ascii="UnitOT-Light" w:hAnsi="UnitOT-Light"/>
          <w:iCs/>
          <w:sz w:val="24"/>
          <w:szCs w:val="24"/>
          <w:lang w:val="it-IT"/>
        </w:rPr>
        <w:t xml:space="preserve">Jan Moors VP </w:t>
      </w:r>
      <w:r w:rsidR="009D266B">
        <w:rPr>
          <w:rFonts w:ascii="UnitOT-Light" w:hAnsi="UnitOT-Light"/>
          <w:iCs/>
          <w:sz w:val="24"/>
          <w:szCs w:val="24"/>
          <w:lang w:val="it-IT"/>
        </w:rPr>
        <w:t>Commercial Quality Teva Europe.</w:t>
      </w:r>
    </w:p>
    <w:p w:rsidR="002525CF" w:rsidRDefault="002525CF" w:rsidP="00A47AC6">
      <w:pPr>
        <w:pStyle w:val="Didefault"/>
        <w:jc w:val="both"/>
        <w:rPr>
          <w:rFonts w:ascii="UnitOT-Light" w:hAnsi="UnitOT-Light"/>
          <w:iCs/>
          <w:sz w:val="24"/>
          <w:szCs w:val="24"/>
          <w:lang w:val="it-IT"/>
        </w:rPr>
      </w:pPr>
    </w:p>
    <w:p w:rsidR="00F072BC" w:rsidRDefault="002525CF" w:rsidP="00A47AC6">
      <w:pPr>
        <w:pStyle w:val="Didefault"/>
        <w:jc w:val="both"/>
        <w:rPr>
          <w:rFonts w:ascii="UnitOT-Light" w:hAnsi="UnitOT-Light"/>
          <w:iCs/>
          <w:sz w:val="24"/>
          <w:szCs w:val="24"/>
          <w:lang w:val="it-IT"/>
        </w:rPr>
      </w:pPr>
      <w:r w:rsidRPr="00E95C4E">
        <w:rPr>
          <w:rFonts w:ascii="UnitOT-Light" w:hAnsi="UnitOT-Light"/>
          <w:b/>
          <w:iCs/>
          <w:sz w:val="24"/>
          <w:szCs w:val="24"/>
          <w:lang w:val="it-IT"/>
        </w:rPr>
        <w:t>Mariagrazia Sturniolo</w:t>
      </w:r>
      <w:r w:rsidRPr="00294957">
        <w:rPr>
          <w:rFonts w:ascii="UnitOT-Light" w:hAnsi="UnitOT-Light"/>
          <w:iCs/>
          <w:sz w:val="24"/>
          <w:szCs w:val="24"/>
          <w:lang w:val="it-IT"/>
        </w:rPr>
        <w:t xml:space="preserve">, </w:t>
      </w:r>
      <w:r w:rsidR="00E95C4E">
        <w:rPr>
          <w:rFonts w:ascii="UnitOT-Light" w:hAnsi="UnitOT-Light"/>
          <w:iCs/>
          <w:sz w:val="24"/>
          <w:szCs w:val="24"/>
          <w:lang w:val="it-IT"/>
        </w:rPr>
        <w:t xml:space="preserve">da marzo dello scorso anno in Teva Italia in qualità di </w:t>
      </w:r>
      <w:r w:rsidR="00E95C4E" w:rsidRPr="00294957">
        <w:rPr>
          <w:rFonts w:ascii="UnitOT-Light" w:hAnsi="UnitOT-Light"/>
          <w:iCs/>
          <w:sz w:val="24"/>
          <w:szCs w:val="24"/>
          <w:lang w:val="it-IT"/>
        </w:rPr>
        <w:t>Customer Operations Manager</w:t>
      </w:r>
      <w:r w:rsidR="00E95C4E">
        <w:rPr>
          <w:rFonts w:ascii="UnitOT-Light" w:hAnsi="UnitOT-Light"/>
          <w:iCs/>
          <w:sz w:val="24"/>
          <w:szCs w:val="24"/>
          <w:lang w:val="it-IT"/>
        </w:rPr>
        <w:t>,</w:t>
      </w:r>
      <w:r w:rsidR="00E95C4E" w:rsidRPr="00294957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Pr="00294957">
        <w:rPr>
          <w:rFonts w:ascii="UnitOT-Light" w:hAnsi="UnitOT-Light"/>
          <w:iCs/>
          <w:sz w:val="24"/>
          <w:szCs w:val="24"/>
          <w:lang w:val="it-IT"/>
        </w:rPr>
        <w:t xml:space="preserve">grazie all’esperienza sviluppata in importanti multinazionali del farmaco </w:t>
      </w:r>
      <w:r w:rsidR="00E95C4E">
        <w:rPr>
          <w:rFonts w:ascii="UnitOT-Light" w:hAnsi="UnitOT-Light"/>
          <w:iCs/>
          <w:sz w:val="24"/>
          <w:szCs w:val="24"/>
          <w:lang w:val="it-IT"/>
        </w:rPr>
        <w:t>e grazie agli ottimi risultati raggiunti in Teva,</w:t>
      </w:r>
      <w:r w:rsidR="00294957" w:rsidRPr="00294957">
        <w:rPr>
          <w:rFonts w:ascii="UnitOT-Light" w:hAnsi="UnitOT-Light"/>
          <w:iCs/>
          <w:sz w:val="24"/>
          <w:szCs w:val="24"/>
          <w:lang w:val="it-IT"/>
        </w:rPr>
        <w:t xml:space="preserve"> assume </w:t>
      </w:r>
      <w:r w:rsidR="00E95C4E">
        <w:rPr>
          <w:rFonts w:ascii="UnitOT-Light" w:hAnsi="UnitOT-Light"/>
          <w:iCs/>
          <w:sz w:val="24"/>
          <w:szCs w:val="24"/>
          <w:lang w:val="it-IT"/>
        </w:rPr>
        <w:t>ora</w:t>
      </w:r>
      <w:r w:rsidR="00294957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294957" w:rsidRPr="00294957">
        <w:rPr>
          <w:rFonts w:ascii="UnitOT-Light" w:hAnsi="UnitOT-Light"/>
          <w:iCs/>
          <w:sz w:val="24"/>
          <w:szCs w:val="24"/>
          <w:lang w:val="it-IT"/>
        </w:rPr>
        <w:t xml:space="preserve">la carica </w:t>
      </w:r>
      <w:r w:rsidR="00294957">
        <w:rPr>
          <w:rFonts w:ascii="UnitOT-Light" w:hAnsi="UnitOT-Light"/>
          <w:iCs/>
          <w:sz w:val="24"/>
          <w:szCs w:val="24"/>
          <w:lang w:val="it-IT"/>
        </w:rPr>
        <w:t>di Customer Operations D</w:t>
      </w:r>
      <w:r w:rsidR="00294957" w:rsidRPr="00284932">
        <w:rPr>
          <w:rFonts w:ascii="UnitOT-Light" w:hAnsi="UnitOT-Light"/>
          <w:iCs/>
          <w:sz w:val="24"/>
          <w:szCs w:val="24"/>
          <w:lang w:val="it-IT"/>
        </w:rPr>
        <w:t>irector</w:t>
      </w:r>
      <w:r w:rsidR="00294957">
        <w:rPr>
          <w:rFonts w:ascii="UnitOT-Light" w:hAnsi="UnitOT-Light"/>
          <w:iCs/>
          <w:sz w:val="24"/>
          <w:szCs w:val="24"/>
          <w:lang w:val="it-IT"/>
        </w:rPr>
        <w:t>.</w:t>
      </w:r>
    </w:p>
    <w:p w:rsidR="00294957" w:rsidRPr="00377B82" w:rsidRDefault="00294957" w:rsidP="00A47AC6">
      <w:pPr>
        <w:pStyle w:val="Didefault"/>
        <w:jc w:val="both"/>
        <w:rPr>
          <w:rFonts w:ascii="UnitOT-Light" w:hAnsi="UnitOT-Light"/>
          <w:iCs/>
          <w:sz w:val="24"/>
          <w:szCs w:val="24"/>
          <w:lang w:val="it-IT"/>
        </w:rPr>
      </w:pPr>
    </w:p>
    <w:p w:rsidR="00184FAF" w:rsidRPr="00377B82" w:rsidRDefault="00377B82" w:rsidP="00A47AC6">
      <w:pPr>
        <w:pStyle w:val="Didefault"/>
        <w:jc w:val="both"/>
        <w:rPr>
          <w:rFonts w:ascii="UnitOT-Light" w:hAnsi="UnitOT-Light"/>
          <w:iCs/>
          <w:sz w:val="24"/>
          <w:szCs w:val="24"/>
          <w:lang w:val="it-IT"/>
        </w:rPr>
      </w:pPr>
      <w:r>
        <w:rPr>
          <w:rFonts w:ascii="UnitOT-Light" w:hAnsi="UnitOT-Light"/>
          <w:iCs/>
          <w:sz w:val="24"/>
          <w:szCs w:val="24"/>
          <w:lang w:val="it-IT"/>
        </w:rPr>
        <w:t>&lt;&lt;</w:t>
      </w:r>
      <w:r w:rsidR="00184FAF" w:rsidRPr="00377B82">
        <w:rPr>
          <w:rFonts w:ascii="UnitOT-Light" w:hAnsi="UnitOT-Light"/>
          <w:iCs/>
          <w:sz w:val="24"/>
          <w:szCs w:val="24"/>
          <w:lang w:val="it-IT"/>
        </w:rPr>
        <w:t xml:space="preserve">Le nuove nomine </w:t>
      </w:r>
      <w:r>
        <w:rPr>
          <w:rFonts w:ascii="UnitOT-Light" w:hAnsi="UnitOT-Light"/>
          <w:iCs/>
          <w:sz w:val="24"/>
          <w:szCs w:val="24"/>
          <w:lang w:val="it-IT"/>
        </w:rPr>
        <w:t xml:space="preserve">- afferma </w:t>
      </w:r>
      <w:r w:rsidRPr="00377B82">
        <w:rPr>
          <w:rFonts w:ascii="UnitOT-Light" w:hAnsi="UnitOT-Light"/>
          <w:sz w:val="24"/>
          <w:szCs w:val="24"/>
          <w:lang w:val="it-IT"/>
        </w:rPr>
        <w:t>Hubert Puech d’Alissac</w:t>
      </w:r>
      <w:r w:rsidR="006C3CA8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>
        <w:rPr>
          <w:rFonts w:ascii="UnitOT-Light" w:hAnsi="UnitOT-Light"/>
          <w:iCs/>
          <w:sz w:val="24"/>
          <w:szCs w:val="24"/>
          <w:lang w:val="it-IT"/>
        </w:rPr>
        <w:t xml:space="preserve">- </w:t>
      </w:r>
      <w:r w:rsidR="00184FAF" w:rsidRPr="00377B82">
        <w:rPr>
          <w:rFonts w:ascii="UnitOT-Light" w:hAnsi="UnitOT-Light"/>
          <w:iCs/>
          <w:sz w:val="24"/>
          <w:szCs w:val="24"/>
          <w:lang w:val="it-IT"/>
        </w:rPr>
        <w:t xml:space="preserve">nascono dalla </w:t>
      </w:r>
      <w:r w:rsidR="003E22E8">
        <w:rPr>
          <w:rFonts w:ascii="UnitOT-Light" w:hAnsi="UnitOT-Light"/>
          <w:iCs/>
          <w:sz w:val="24"/>
          <w:szCs w:val="24"/>
          <w:lang w:val="it-IT"/>
        </w:rPr>
        <w:t xml:space="preserve">nostra </w:t>
      </w:r>
      <w:r w:rsidR="00184FAF" w:rsidRPr="00377B82">
        <w:rPr>
          <w:rFonts w:ascii="UnitOT-Light" w:hAnsi="UnitOT-Light"/>
          <w:iCs/>
          <w:sz w:val="24"/>
          <w:szCs w:val="24"/>
          <w:lang w:val="it-IT"/>
        </w:rPr>
        <w:t xml:space="preserve">costante </w:t>
      </w:r>
      <w:r w:rsidR="00A27C72">
        <w:rPr>
          <w:rFonts w:ascii="UnitOT-Light" w:hAnsi="UnitOT-Light"/>
          <w:iCs/>
          <w:sz w:val="24"/>
          <w:szCs w:val="24"/>
          <w:lang w:val="it-IT"/>
        </w:rPr>
        <w:t xml:space="preserve">capacità </w:t>
      </w:r>
      <w:r w:rsidR="003E22E8">
        <w:rPr>
          <w:rFonts w:ascii="UnitOT-Light" w:hAnsi="UnitOT-Light"/>
          <w:iCs/>
          <w:sz w:val="24"/>
          <w:szCs w:val="24"/>
          <w:lang w:val="it-IT"/>
        </w:rPr>
        <w:t xml:space="preserve">di </w:t>
      </w:r>
      <w:r w:rsidR="00A27C72" w:rsidRPr="00A27C72">
        <w:rPr>
          <w:rFonts w:ascii="UnitOT-Light" w:hAnsi="UnitOT-Light"/>
          <w:iCs/>
          <w:sz w:val="24"/>
          <w:szCs w:val="24"/>
          <w:lang w:val="it-IT"/>
        </w:rPr>
        <w:t>anticipare</w:t>
      </w:r>
      <w:r w:rsidR="00A27C72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184FAF" w:rsidRPr="00377B82">
        <w:rPr>
          <w:rFonts w:ascii="UnitOT-Light" w:hAnsi="UnitOT-Light"/>
          <w:iCs/>
          <w:sz w:val="24"/>
          <w:szCs w:val="24"/>
          <w:lang w:val="it-IT"/>
        </w:rPr>
        <w:t xml:space="preserve">le esigenze del mercato farmaceutico </w:t>
      </w:r>
      <w:r w:rsidR="006C3CA8">
        <w:rPr>
          <w:rFonts w:ascii="UnitOT-Light" w:hAnsi="UnitOT-Light"/>
          <w:iCs/>
          <w:sz w:val="24"/>
          <w:szCs w:val="24"/>
          <w:lang w:val="it-IT"/>
        </w:rPr>
        <w:t>in continua evoluzione. Potenziare</w:t>
      </w:r>
      <w:r w:rsidR="00184FAF" w:rsidRPr="00377B82">
        <w:rPr>
          <w:rFonts w:ascii="UnitOT-Light" w:hAnsi="UnitOT-Light"/>
          <w:iCs/>
          <w:sz w:val="24"/>
          <w:szCs w:val="24"/>
          <w:lang w:val="it-IT"/>
        </w:rPr>
        <w:t xml:space="preserve"> la struttura aziendale</w:t>
      </w:r>
      <w:r w:rsidR="003E22E8">
        <w:rPr>
          <w:rFonts w:ascii="UnitOT-Light" w:hAnsi="UnitOT-Light"/>
          <w:iCs/>
          <w:sz w:val="24"/>
          <w:szCs w:val="24"/>
          <w:lang w:val="it-IT"/>
        </w:rPr>
        <w:t xml:space="preserve"> con figure professionali dalla</w:t>
      </w:r>
      <w:r w:rsidR="00E95C4E">
        <w:rPr>
          <w:rFonts w:ascii="UnitOT-Light" w:hAnsi="UnitOT-Light"/>
          <w:iCs/>
          <w:sz w:val="24"/>
          <w:szCs w:val="24"/>
          <w:lang w:val="it-IT"/>
        </w:rPr>
        <w:t xml:space="preserve"> comprovata esperienza - sottolinea l’Amministratore Delegato - </w:t>
      </w:r>
      <w:r w:rsidR="006C3CA8">
        <w:rPr>
          <w:rFonts w:ascii="UnitOT-Light" w:hAnsi="UnitOT-Light"/>
          <w:iCs/>
          <w:sz w:val="24"/>
          <w:szCs w:val="24"/>
          <w:lang w:val="it-IT"/>
        </w:rPr>
        <w:t xml:space="preserve">è un modo efficace </w:t>
      </w:r>
      <w:r w:rsidR="00E95C4E">
        <w:rPr>
          <w:rFonts w:ascii="UnitOT-Light" w:hAnsi="UnitOT-Light"/>
          <w:iCs/>
          <w:sz w:val="24"/>
          <w:szCs w:val="24"/>
          <w:lang w:val="it-IT"/>
        </w:rPr>
        <w:t>e</w:t>
      </w:r>
      <w:r w:rsidR="00BD4BEF" w:rsidRPr="00A27C72">
        <w:rPr>
          <w:rFonts w:ascii="UnitOT-Light" w:hAnsi="UnitOT-Light"/>
          <w:iCs/>
          <w:sz w:val="24"/>
          <w:szCs w:val="24"/>
          <w:lang w:val="it-IT"/>
        </w:rPr>
        <w:t xml:space="preserve"> innovativo</w:t>
      </w:r>
      <w:r w:rsidR="00BD4BEF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6C3CA8">
        <w:rPr>
          <w:rFonts w:ascii="UnitOT-Light" w:hAnsi="UnitOT-Light"/>
          <w:iCs/>
          <w:sz w:val="24"/>
          <w:szCs w:val="24"/>
          <w:lang w:val="it-IT"/>
        </w:rPr>
        <w:t>per essere sempre più competitivi</w:t>
      </w:r>
      <w:r w:rsidR="00BD4BEF">
        <w:rPr>
          <w:rFonts w:ascii="UnitOT-Light" w:hAnsi="UnitOT-Light"/>
          <w:iCs/>
          <w:sz w:val="24"/>
          <w:szCs w:val="24"/>
          <w:lang w:val="it-IT"/>
        </w:rPr>
        <w:t xml:space="preserve"> </w:t>
      </w:r>
      <w:r w:rsidR="00BD4BEF" w:rsidRPr="00A27C72">
        <w:rPr>
          <w:rFonts w:ascii="UnitOT-Light" w:hAnsi="UnitOT-Light"/>
          <w:iCs/>
          <w:sz w:val="24"/>
          <w:szCs w:val="24"/>
          <w:lang w:val="it-IT"/>
        </w:rPr>
        <w:t>e all’avanguardia</w:t>
      </w:r>
      <w:r w:rsidRPr="00A27C72">
        <w:rPr>
          <w:rFonts w:ascii="UnitOT-Light" w:hAnsi="UnitOT-Light"/>
          <w:iCs/>
          <w:sz w:val="24"/>
          <w:szCs w:val="24"/>
          <w:lang w:val="it-IT"/>
        </w:rPr>
        <w:t>&gt;&gt;</w:t>
      </w:r>
      <w:r w:rsidR="00184FAF" w:rsidRPr="00A27C72">
        <w:rPr>
          <w:rFonts w:ascii="UnitOT-Light" w:hAnsi="UnitOT-Light"/>
          <w:iCs/>
          <w:sz w:val="24"/>
          <w:szCs w:val="24"/>
          <w:lang w:val="it-IT"/>
        </w:rPr>
        <w:t>.</w:t>
      </w:r>
    </w:p>
    <w:p w:rsidR="00A47AC6" w:rsidRPr="00184FAF" w:rsidRDefault="00A47AC6" w:rsidP="00A47AC6">
      <w:pPr>
        <w:pStyle w:val="Didefault"/>
        <w:jc w:val="both"/>
        <w:rPr>
          <w:rFonts w:ascii="UnitOT-Light" w:hAnsi="UnitOT-Light"/>
          <w:lang w:val="it-IT"/>
        </w:rPr>
      </w:pPr>
    </w:p>
    <w:p w:rsidR="000A5AAC" w:rsidRPr="00184FAF" w:rsidRDefault="00184FAF" w:rsidP="00184FAF">
      <w:pPr>
        <w:jc w:val="both"/>
        <w:rPr>
          <w:rFonts w:ascii="UnitOT-Light" w:hAnsi="UnitOT-Light"/>
          <w:sz w:val="18"/>
          <w:szCs w:val="18"/>
          <w:lang w:val="it-IT"/>
        </w:rPr>
      </w:pPr>
      <w:r w:rsidRPr="00DE65FA">
        <w:rPr>
          <w:rFonts w:ascii="UnitOT-Light" w:hAnsi="UnitOT-Light"/>
          <w:b/>
          <w:sz w:val="18"/>
          <w:szCs w:val="18"/>
          <w:lang w:val="it-IT"/>
        </w:rPr>
        <w:t xml:space="preserve">Teva </w:t>
      </w:r>
      <w:r w:rsidR="00175787">
        <w:rPr>
          <w:rFonts w:ascii="UnitOT-Light" w:hAnsi="UnitOT-Light"/>
          <w:b/>
          <w:sz w:val="18"/>
          <w:szCs w:val="18"/>
          <w:lang w:val="it-IT"/>
        </w:rPr>
        <w:br/>
      </w:r>
      <w:r w:rsidRPr="00184FAF">
        <w:rPr>
          <w:rFonts w:ascii="UnitOT-Light" w:hAnsi="UnitOT-Light"/>
          <w:sz w:val="18"/>
          <w:szCs w:val="18"/>
          <w:lang w:val="it-IT"/>
        </w:rPr>
        <w:t xml:space="preserve">Teva Pharmaceutical Industries Ltd. (NYSE e TASE: TEVA) è una delle principali aziende farmaceutiche mondiali che offre soluzioni di cura di alta qualità e su misura a milioni di pazienti ogni giorno. Con sede in Israele, Teva è il più grande produttore di farmaci equivalenti al mondo e grazie al suo portfolio di oltre 1.000 molecole produce una vasta gamma di farmaci equivalenti per quasi tutte le aree terapeutiche. Teva, nel settore dei farmaci specialistici, è leader mondiale per i trattamenti innovativi nelle aree del Sistema Nervoso Centrale, della terapia del dolore e del sistema respiratorio. Teva integra la ricerca e lo sviluppo globale con le proprie competenze nel campo dei farmaci equivalenti e specialistici per formulare nuove risposte ai bisogni insoddisfatti dei pazienti combinando sviluppo di farmaci, dispositivi, servizi e tecnologie. Il fatturato netto di Teva ha raggiunto $ 20,3 miliardi nel 2014. Per ulteriori informazioni </w:t>
      </w:r>
      <w:hyperlink r:id="rId7" w:history="1">
        <w:r w:rsidRPr="00184FAF">
          <w:rPr>
            <w:rStyle w:val="Collegamentoipertestuale"/>
            <w:rFonts w:ascii="UnitOT-Light" w:hAnsi="UnitOT-Light"/>
            <w:sz w:val="18"/>
            <w:szCs w:val="18"/>
            <w:lang w:val="it-IT"/>
          </w:rPr>
          <w:t>www.tevapharm.com</w:t>
        </w:r>
      </w:hyperlink>
      <w:r w:rsidRPr="00184FAF">
        <w:rPr>
          <w:rFonts w:ascii="UnitOT-Light" w:hAnsi="UnitOT-Light"/>
          <w:sz w:val="18"/>
          <w:szCs w:val="18"/>
          <w:lang w:val="it-IT"/>
        </w:rPr>
        <w:t>.</w:t>
      </w:r>
    </w:p>
    <w:p w:rsidR="00F77BAE" w:rsidRPr="00175787" w:rsidRDefault="00F77BAE" w:rsidP="00147A5D">
      <w:pPr>
        <w:spacing w:after="0" w:line="240" w:lineRule="auto"/>
        <w:rPr>
          <w:rFonts w:ascii="UnitOT-Light" w:hAnsi="UnitOT-Light"/>
          <w:b/>
          <w:sz w:val="18"/>
          <w:szCs w:val="18"/>
          <w:lang w:val="it-IT"/>
        </w:rPr>
      </w:pPr>
      <w:r w:rsidRPr="00175787">
        <w:rPr>
          <w:rFonts w:ascii="UnitOT-Light" w:hAnsi="UnitOT-Light"/>
          <w:b/>
          <w:sz w:val="18"/>
          <w:szCs w:val="18"/>
          <w:lang w:val="it-IT"/>
        </w:rPr>
        <w:t>Per informazioni</w:t>
      </w:r>
    </w:p>
    <w:p w:rsidR="00F77BAE" w:rsidRPr="00175787" w:rsidRDefault="00F77BAE" w:rsidP="00147A5D">
      <w:pPr>
        <w:spacing w:after="0" w:line="240" w:lineRule="auto"/>
        <w:rPr>
          <w:rFonts w:ascii="UnitOT-Light" w:hAnsi="UnitOT-Light"/>
          <w:sz w:val="18"/>
          <w:szCs w:val="18"/>
          <w:lang w:val="it-IT"/>
        </w:rPr>
      </w:pPr>
      <w:r w:rsidRPr="00175787">
        <w:rPr>
          <w:rFonts w:ascii="UnitOT-Light" w:hAnsi="UnitOT-Light"/>
          <w:sz w:val="18"/>
          <w:szCs w:val="18"/>
          <w:lang w:val="it-IT"/>
        </w:rPr>
        <w:t xml:space="preserve">Ufficio stampa </w:t>
      </w:r>
      <w:r w:rsidRPr="00175787">
        <w:rPr>
          <w:rFonts w:ascii="UnitOT-Light" w:hAnsi="UnitOT-Light"/>
          <w:b/>
          <w:noProof/>
          <w:sz w:val="18"/>
          <w:szCs w:val="18"/>
          <w:lang w:val="it-IT" w:eastAsia="it-IT"/>
        </w:rPr>
        <w:drawing>
          <wp:inline distT="0" distB="0" distL="0" distR="0">
            <wp:extent cx="1192530" cy="15113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787">
        <w:rPr>
          <w:rFonts w:ascii="UnitOT-Light" w:hAnsi="UnitOT-Light"/>
          <w:sz w:val="18"/>
          <w:szCs w:val="18"/>
          <w:lang w:val="it-IT"/>
        </w:rPr>
        <w:t>tel. 02 2042491</w:t>
      </w:r>
    </w:p>
    <w:p w:rsidR="00F77BAE" w:rsidRPr="00175787" w:rsidRDefault="00F77BAE" w:rsidP="00147A5D">
      <w:pPr>
        <w:spacing w:after="0" w:line="240" w:lineRule="auto"/>
        <w:rPr>
          <w:rFonts w:ascii="UnitOT-Light" w:hAnsi="UnitOT-Light"/>
          <w:sz w:val="18"/>
          <w:szCs w:val="18"/>
          <w:lang w:val="it-IT"/>
        </w:rPr>
      </w:pPr>
      <w:r w:rsidRPr="00175787">
        <w:rPr>
          <w:rFonts w:ascii="UnitOT-Light" w:hAnsi="UnitOT-Light"/>
          <w:sz w:val="18"/>
          <w:szCs w:val="18"/>
          <w:lang w:val="it-IT"/>
        </w:rPr>
        <w:t>Debora Orrico – d.orrico@vrelations.it – mob. 366-6366953</w:t>
      </w:r>
    </w:p>
    <w:p w:rsidR="00F77BAE" w:rsidRPr="00175787" w:rsidRDefault="00F77BAE" w:rsidP="00147A5D">
      <w:pPr>
        <w:spacing w:after="0" w:line="240" w:lineRule="auto"/>
        <w:rPr>
          <w:rFonts w:ascii="UnitOT-Light" w:hAnsi="UnitOT-Light"/>
          <w:sz w:val="18"/>
          <w:szCs w:val="18"/>
          <w:lang w:val="it-IT"/>
        </w:rPr>
      </w:pPr>
      <w:r w:rsidRPr="00175787">
        <w:rPr>
          <w:rFonts w:ascii="UnitOT-Light" w:hAnsi="UnitOT-Light"/>
          <w:sz w:val="18"/>
          <w:szCs w:val="18"/>
          <w:lang w:val="it-IT"/>
        </w:rPr>
        <w:t>Silvia Coltellaro – s.coltellaro@vrelations.it</w:t>
      </w:r>
    </w:p>
    <w:p w:rsidR="00F77BAE" w:rsidRPr="00175787" w:rsidRDefault="00F77BAE" w:rsidP="00147A5D">
      <w:pPr>
        <w:spacing w:after="0" w:line="240" w:lineRule="auto"/>
        <w:rPr>
          <w:rFonts w:ascii="UnitOT-Light" w:hAnsi="UnitOT-Light"/>
          <w:sz w:val="18"/>
          <w:szCs w:val="18"/>
          <w:lang w:val="it-IT"/>
        </w:rPr>
      </w:pPr>
      <w:r w:rsidRPr="00175787">
        <w:rPr>
          <w:rFonts w:ascii="UnitOT-Light" w:hAnsi="UnitOT-Light"/>
          <w:sz w:val="18"/>
          <w:szCs w:val="18"/>
          <w:lang w:val="it-IT"/>
        </w:rPr>
        <w:t xml:space="preserve">Gabriella Papale – </w:t>
      </w:r>
      <w:hyperlink r:id="rId9" w:history="1">
        <w:r w:rsidRPr="00175787">
          <w:rPr>
            <w:rStyle w:val="Collegamentoipertestuale"/>
            <w:rFonts w:ascii="UnitOT-Light" w:hAnsi="UnitOT-Light"/>
            <w:color w:val="auto"/>
            <w:sz w:val="18"/>
            <w:szCs w:val="18"/>
            <w:u w:val="none"/>
            <w:lang w:val="it-IT"/>
          </w:rPr>
          <w:t>g.papale@vrelations.it</w:t>
        </w:r>
      </w:hyperlink>
      <w:bookmarkStart w:id="0" w:name="_GoBack"/>
      <w:bookmarkEnd w:id="0"/>
    </w:p>
    <w:p w:rsidR="00C83B1E" w:rsidRPr="00175787" w:rsidRDefault="00C83B1E">
      <w:pPr>
        <w:spacing w:after="0" w:line="240" w:lineRule="auto"/>
        <w:rPr>
          <w:rFonts w:ascii="UnitOT-Light" w:hAnsi="UnitOT-Light"/>
          <w:sz w:val="18"/>
          <w:szCs w:val="18"/>
          <w:lang w:val="it-IT"/>
        </w:rPr>
      </w:pPr>
    </w:p>
    <w:sectPr w:rsidR="00C83B1E" w:rsidRPr="00175787" w:rsidSect="00175787">
      <w:footerReference w:type="default" r:id="rId10"/>
      <w:headerReference w:type="first" r:id="rId11"/>
      <w:pgSz w:w="11906" w:h="16838"/>
      <w:pgMar w:top="1418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9D" w:rsidRDefault="0008449D" w:rsidP="007F4819">
      <w:pPr>
        <w:spacing w:after="0" w:line="240" w:lineRule="auto"/>
      </w:pPr>
      <w:r>
        <w:separator/>
      </w:r>
    </w:p>
  </w:endnote>
  <w:endnote w:type="continuationSeparator" w:id="0">
    <w:p w:rsidR="0008449D" w:rsidRDefault="0008449D" w:rsidP="007F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OT-Light">
    <w:panose1 w:val="02010504040101020104"/>
    <w:charset w:val="00"/>
    <w:family w:val="modern"/>
    <w:notTrueType/>
    <w:pitch w:val="variable"/>
    <w:sig w:usb0="800000AF" w:usb1="4000206B" w:usb2="00000000" w:usb3="00000000" w:csb0="00000001" w:csb1="00000000"/>
  </w:font>
  <w:font w:name="UnitOT-Bold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7105"/>
      <w:docPartObj>
        <w:docPartGallery w:val="Page Numbers (Bottom of Page)"/>
        <w:docPartUnique/>
      </w:docPartObj>
    </w:sdtPr>
    <w:sdtContent>
      <w:p w:rsidR="00F072BC" w:rsidRDefault="00981012">
        <w:pPr>
          <w:pStyle w:val="Pidipagina"/>
          <w:jc w:val="right"/>
        </w:pPr>
        <w:r>
          <w:fldChar w:fldCharType="begin"/>
        </w:r>
        <w:r w:rsidR="00DE1227">
          <w:instrText xml:space="preserve"> PAGE   \* MERGEFORMAT </w:instrText>
        </w:r>
        <w:r>
          <w:fldChar w:fldCharType="separate"/>
        </w:r>
        <w:r w:rsidR="00C83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2BC" w:rsidRDefault="00F072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9D" w:rsidRDefault="0008449D" w:rsidP="007F4819">
      <w:pPr>
        <w:spacing w:after="0" w:line="240" w:lineRule="auto"/>
      </w:pPr>
      <w:r>
        <w:separator/>
      </w:r>
    </w:p>
  </w:footnote>
  <w:footnote w:type="continuationSeparator" w:id="0">
    <w:p w:rsidR="0008449D" w:rsidRDefault="0008449D" w:rsidP="007F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BC" w:rsidRDefault="00F072BC">
    <w:pPr>
      <w:pStyle w:val="Intestazione"/>
    </w:pPr>
    <w:r w:rsidRPr="00147A5D">
      <w:rPr>
        <w:noProof/>
        <w:lang w:val="it-IT" w:eastAsia="it-IT"/>
      </w:rPr>
      <w:drawing>
        <wp:inline distT="0" distB="0" distL="0" distR="0">
          <wp:extent cx="1526540" cy="683895"/>
          <wp:effectExtent l="19050" t="0" r="0" b="0"/>
          <wp:docPr id="7" name="Immagine 4" descr="C:\Users\GPapale\Desktop\LOGHI\Logo Teva x comunicati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Papale\Desktop\LOGHI\Logo Teva x comunicati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355"/>
    <w:rsid w:val="0002454B"/>
    <w:rsid w:val="00026CBA"/>
    <w:rsid w:val="00044212"/>
    <w:rsid w:val="00060DFD"/>
    <w:rsid w:val="0008449D"/>
    <w:rsid w:val="00085B19"/>
    <w:rsid w:val="000A37A4"/>
    <w:rsid w:val="000A5AAC"/>
    <w:rsid w:val="001113CF"/>
    <w:rsid w:val="001454F4"/>
    <w:rsid w:val="00147A5D"/>
    <w:rsid w:val="00175787"/>
    <w:rsid w:val="00184FAF"/>
    <w:rsid w:val="001C4518"/>
    <w:rsid w:val="001E60E3"/>
    <w:rsid w:val="001E6807"/>
    <w:rsid w:val="002525CF"/>
    <w:rsid w:val="002622FF"/>
    <w:rsid w:val="00284932"/>
    <w:rsid w:val="00294957"/>
    <w:rsid w:val="002F2FE4"/>
    <w:rsid w:val="00332CC0"/>
    <w:rsid w:val="00377B82"/>
    <w:rsid w:val="003A4F09"/>
    <w:rsid w:val="003D08FC"/>
    <w:rsid w:val="003E22E8"/>
    <w:rsid w:val="00415F12"/>
    <w:rsid w:val="00450136"/>
    <w:rsid w:val="00463E54"/>
    <w:rsid w:val="004A7CAB"/>
    <w:rsid w:val="004C6B27"/>
    <w:rsid w:val="004D4F05"/>
    <w:rsid w:val="00571EA5"/>
    <w:rsid w:val="006447FB"/>
    <w:rsid w:val="0068125F"/>
    <w:rsid w:val="006B7A20"/>
    <w:rsid w:val="006C3CA8"/>
    <w:rsid w:val="007A7D82"/>
    <w:rsid w:val="007F4819"/>
    <w:rsid w:val="00816355"/>
    <w:rsid w:val="00841DF0"/>
    <w:rsid w:val="008815F7"/>
    <w:rsid w:val="00947568"/>
    <w:rsid w:val="00955143"/>
    <w:rsid w:val="00976426"/>
    <w:rsid w:val="00981012"/>
    <w:rsid w:val="009B3EF1"/>
    <w:rsid w:val="009C7C06"/>
    <w:rsid w:val="009D266B"/>
    <w:rsid w:val="00A27C72"/>
    <w:rsid w:val="00A30894"/>
    <w:rsid w:val="00A32029"/>
    <w:rsid w:val="00A367F3"/>
    <w:rsid w:val="00A47AC6"/>
    <w:rsid w:val="00A70454"/>
    <w:rsid w:val="00A9202A"/>
    <w:rsid w:val="00A93340"/>
    <w:rsid w:val="00AB7AEA"/>
    <w:rsid w:val="00AC0745"/>
    <w:rsid w:val="00AF2277"/>
    <w:rsid w:val="00B64151"/>
    <w:rsid w:val="00BA19D1"/>
    <w:rsid w:val="00BA60CD"/>
    <w:rsid w:val="00BC7596"/>
    <w:rsid w:val="00BD4BEF"/>
    <w:rsid w:val="00C2523C"/>
    <w:rsid w:val="00C71086"/>
    <w:rsid w:val="00C76896"/>
    <w:rsid w:val="00C83B1E"/>
    <w:rsid w:val="00C91142"/>
    <w:rsid w:val="00D054FB"/>
    <w:rsid w:val="00DB1B9A"/>
    <w:rsid w:val="00DC7268"/>
    <w:rsid w:val="00DE07FD"/>
    <w:rsid w:val="00DE0BD1"/>
    <w:rsid w:val="00DE1227"/>
    <w:rsid w:val="00DE3A3F"/>
    <w:rsid w:val="00DE65FA"/>
    <w:rsid w:val="00E70F22"/>
    <w:rsid w:val="00E95C4E"/>
    <w:rsid w:val="00E96EAF"/>
    <w:rsid w:val="00EB0247"/>
    <w:rsid w:val="00EC0418"/>
    <w:rsid w:val="00EE210D"/>
    <w:rsid w:val="00F072BC"/>
    <w:rsid w:val="00F121B5"/>
    <w:rsid w:val="00F142FB"/>
    <w:rsid w:val="00F3358D"/>
    <w:rsid w:val="00F77BAE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4">
    <w:name w:val="s4"/>
    <w:basedOn w:val="Normale"/>
    <w:rsid w:val="008163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9">
    <w:name w:val="s9"/>
    <w:basedOn w:val="Carpredefinitoparagrafo"/>
    <w:rsid w:val="00816355"/>
  </w:style>
  <w:style w:type="character" w:customStyle="1" w:styleId="s5">
    <w:name w:val="s5"/>
    <w:basedOn w:val="Carpredefinitoparagrafo"/>
    <w:rsid w:val="00816355"/>
  </w:style>
  <w:style w:type="character" w:styleId="Collegamentoipertestuale">
    <w:name w:val="Hyperlink"/>
    <w:basedOn w:val="Carpredefinitoparagrafo"/>
    <w:uiPriority w:val="99"/>
    <w:unhideWhenUsed/>
    <w:rsid w:val="00F77B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B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4819"/>
  </w:style>
  <w:style w:type="paragraph" w:styleId="Pidipagina">
    <w:name w:val="footer"/>
    <w:basedOn w:val="Normale"/>
    <w:link w:val="PidipaginaCarattere"/>
    <w:uiPriority w:val="99"/>
    <w:unhideWhenUsed/>
    <w:rsid w:val="007F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819"/>
  </w:style>
  <w:style w:type="paragraph" w:customStyle="1" w:styleId="Didefault">
    <w:name w:val="Di default"/>
    <w:rsid w:val="00EC04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EC0418"/>
    <w:pPr>
      <w:spacing w:after="0" w:line="240" w:lineRule="auto"/>
    </w:pPr>
    <w:rPr>
      <w:rFonts w:ascii="Calibri" w:eastAsia="Calibri" w:hAnsi="Calibri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4">
    <w:name w:val="s4"/>
    <w:basedOn w:val="Normale"/>
    <w:rsid w:val="008163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9">
    <w:name w:val="s9"/>
    <w:basedOn w:val="Carpredefinitoparagrafo"/>
    <w:rsid w:val="00816355"/>
  </w:style>
  <w:style w:type="character" w:customStyle="1" w:styleId="s5">
    <w:name w:val="s5"/>
    <w:basedOn w:val="Carpredefinitoparagrafo"/>
    <w:rsid w:val="00816355"/>
  </w:style>
  <w:style w:type="character" w:styleId="Collegamentoipertestuale">
    <w:name w:val="Hyperlink"/>
    <w:basedOn w:val="Carpredefinitoparagrafo"/>
    <w:uiPriority w:val="99"/>
    <w:unhideWhenUsed/>
    <w:rsid w:val="00F77B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B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F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4819"/>
  </w:style>
  <w:style w:type="paragraph" w:styleId="Pidipagina">
    <w:name w:val="footer"/>
    <w:basedOn w:val="Normale"/>
    <w:link w:val="PidipaginaCarattere"/>
    <w:uiPriority w:val="99"/>
    <w:unhideWhenUsed/>
    <w:rsid w:val="007F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819"/>
  </w:style>
  <w:style w:type="paragraph" w:customStyle="1" w:styleId="Didefault">
    <w:name w:val="Di default"/>
    <w:rsid w:val="00EC04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EC0418"/>
    <w:pPr>
      <w:spacing w:after="0" w:line="240" w:lineRule="auto"/>
    </w:pPr>
    <w:rPr>
      <w:rFonts w:ascii="Calibri" w:eastAsia="Calibri" w:hAnsi="Calibri" w:cs="Arial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vaphar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.papale@vrelations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95D68-18E8-432F-BD0F-2B8992CC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Orrico</dc:creator>
  <cp:lastModifiedBy>Gabriella Papale</cp:lastModifiedBy>
  <cp:revision>5</cp:revision>
  <cp:lastPrinted>2015-03-06T10:55:00Z</cp:lastPrinted>
  <dcterms:created xsi:type="dcterms:W3CDTF">2015-03-13T13:35:00Z</dcterms:created>
  <dcterms:modified xsi:type="dcterms:W3CDTF">2015-03-13T14:02:00Z</dcterms:modified>
</cp:coreProperties>
</file>